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Titre professionnel Développeur Web et Web Mobile (DWWM)</w:t>
      </w:r>
    </w:p>
    <w:p>
      <w:pPr>
        <w:spacing w:after="1200"/>
        <w:jc w:val="center"/>
      </w:pPr>
      <w:r>
        <w:rPr>
          <w:i/>
          <w:iCs/>
          <w:sz w:val="22"/>
          <w:szCs w:val="22"/>
        </w:rPr>
        <w:t xml:space="preserve">Dossier de projet — Préparation à l'examen du titre professionnel</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17/06/2026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Introduction — Compétences du référentiel couvertes</w:t>
      </w:r>
    </w:p>
    <w:p>
      <w:pPr>
        <w:spacing w:after="120"/>
        <w:jc w:val="both"/>
      </w:pPr>
      <w:r>
        <w:t xml:space="preserve">Ce dossier présente « Trouve ton artisan », une application web full-stack réalisée dans le cadre de la préparation au titre professionnel Développeur Web et Web Mobile (DWWM). Le projet met en œuvre les compétences obligatoires des deux activités-types du référentiel, côté front-end comme back-end, avec un soin particulier porté à la sécurité, à l'accessibilité et à la couverture des données à la fois relationnelles (MySQL/MariaDB) et NoSQL (MongoDB).</w:t>
      </w:r>
    </w:p>
    <w:p>
      <w:pPr>
        <w:pStyle w:val="Heading2"/>
        <w:spacing w:before="240" w:after="120"/>
      </w:pPr>
      <w:r>
        <w:rPr>
          <w:b/>
          <w:bCs/>
        </w:rPr>
        <w:t xml:space="preserve">Activité-type 1 — Développer la partie front-end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Maquetter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Maquettes Figma en mobile-first pour les trois résolutions (mobile 375 px, tablette 768 px, ordinateur 1280 px), charte graphique respectée, schéma d'enchaînement des écrans.</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Réaliser des interfaces utilisateur statiques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Composants React structurés, Bootstrap 5 et Sass, HTML sémantique, mise en page responsive, accessibilité WCAG 2.1 (lien d'évitement, attributs ARIA, focus visible).</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la partie dynamique des interfaces utilisateur web ou web mobile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React (hooks d'état et d'effet), consommation de l'API REST via un client fetch centralisé, formulaires dynamiques (contact et avis) avec validation côté client.</w:t>
            </w:r>
          </w:p>
        </w:tc>
      </w:tr>
    </w:tbl>
    <w:p>
      <w:pPr>
        <w:pStyle w:val="Heading2"/>
        <w:spacing w:before="240" w:after="120"/>
      </w:pPr>
      <w:r>
        <w:rPr>
          <w:b/>
          <w:bCs/>
        </w:rPr>
        <w:t xml:space="preserve">Activité-type 2 — Développer la partie back-end d'une application web ou web mobile sécurisée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Compétence</w:t>
            </w:r>
          </w:p>
        </w:tc>
        <w:tc>
          <w:tcPr>
            <w:tcW w:type="dxa" w:w="61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 dans le projet</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Mettre en place une base de données relationnelle</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MySQL/MariaDB : MCD, MLD et modèle physique, respect des trois formes normales, contraintes (clés étrangères, CHECK, UNIQUE), vue de lecture, scripts de création et d'alimentation.</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d'accès aux données SQL et NoSQL</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Couche services dédiée : accès SQL via Sequelize (artisans, catégories, villes) ET accès NoSQL via Mongoose (avis clients stockés dans MongoDB).</w:t>
            </w:r>
          </w:p>
        </w:tc>
      </w:tr>
      <w:tr>
        <w:tc>
          <w:tcPr>
            <w:tcW w:type="dxa" w:w="3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Développer des composants métier côté serveur</w:t>
            </w:r>
          </w:p>
        </w:tc>
        <w:tc>
          <w:tcPr>
            <w:tcW w:type="dxa" w:w="61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Architecture en couches (routes → contrôleurs → services → modèles), logique métier isolée dans les services, validation, sécurité et gestion centralisée des erreurs.</w:t>
            </w:r>
          </w:p>
        </w:tc>
      </w:tr>
    </w:tbl>
    <w:p>
      <w:pPr>
        <w:spacing w:after="120"/>
        <w:jc w:val="both"/>
      </w:pPr>
      <w:r>
        <w:rPr>
          <w:i/>
          <w:iCs/>
        </w:rPr>
        <w:t xml:space="preserve">Les deux compétences non obligatoires dans le dossier — installer et configurer son environnement de travail, et documenter le déploiement — sont également mises en œuvre (environnement Node.js / VS Code / Git, déploiement Vercel + Render + base de données hébergée) et pourront être détaillées lors de l'entretien technique.</w:t>
      </w:r>
    </w:p>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payante, Inter a été utilisée pour les maquettes Figma. Le CSS du site bascule automatiquement sur Graphik dès que les fichiers de police seront fournis.</w:t>
      </w:r>
    </w:p>
    <w:p>
      <w:pPr>
        <w:pStyle w:val="Heading2"/>
        <w:spacing w:before="240" w:after="120"/>
      </w:pPr>
      <w:r>
        <w:rPr>
          <w:b/>
          <w:bCs/>
        </w:rPr>
        <w:t xml:space="preserve">2.2 Lien Figma</w:t>
      </w:r>
    </w:p>
    <w:p>
      <w:pPr>
        <w:spacing w:after="120"/>
      </w:pPr>
      <w:r>
        <w:t xml:space="preserve">Maquettes complètes (consultation publique) : </w:t>
      </w:r>
      <w:hyperlink w:history="1" r:id="rIdlo3uprb4qjqjrqb8balvk">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w:t>
      </w:r>
      <w:r>
        <w:rPr>
          <w:sz w:val="20"/>
          <w:szCs w:val="20"/>
          <w:rFonts w:ascii="Consolas" w:cs="Consolas" w:eastAsia="Consolas" w:hAnsi="Consolas"/>
        </w:rPr>
        <w:br/>
        <w:t xml:space="preserve">          ─ recherche ─────────► [Liste filtrée]</w:t>
      </w:r>
      <w:r>
        <w:rPr>
          <w:sz w:val="20"/>
          <w:szCs w:val="20"/>
          <w:rFonts w:ascii="Consolas" w:cs="Consolas" w:eastAsia="Consolas" w:hAnsi="Consolas"/>
        </w:rPr>
        <w:br/>
        <w:t xml:space="preserve">          ─ artisan du mois ────► [Fiche artisan]</w:t>
      </w:r>
      <w:r>
        <w:rPr>
          <w:sz w:val="20"/>
          <w:szCs w:val="20"/>
          <w:rFonts w:ascii="Consolas" w:cs="Consolas" w:eastAsia="Consolas" w:hAnsi="Consolas"/>
        </w:rPr>
        <w:br/>
        <w:t xml:space="preserve">                                          │</w:t>
      </w:r>
      <w:r>
        <w:rPr>
          <w:sz w:val="20"/>
          <w:szCs w:val="20"/>
          <w:rFonts w:ascii="Consolas" w:cs="Consolas" w:eastAsia="Consolas" w:hAnsi="Consolas"/>
        </w:rPr>
        <w:br/>
        <w:t xml:space="preserve">                                          ▼</w:t>
      </w:r>
      <w:r>
        <w:rPr>
          <w:sz w:val="20"/>
          <w:szCs w:val="20"/>
          <w:rFonts w:ascii="Consolas" w:cs="Consolas" w:eastAsia="Consolas" w:hAnsi="Consolas"/>
        </w:rPr>
        <w:br/>
        <w:t xml:space="preserve">                                  [Formulaire] ──► confirmation</w:t>
      </w:r>
      <w:r>
        <w:rPr>
          <w:sz w:val="20"/>
          <w:szCs w:val="20"/>
          <w:rFonts w:ascii="Consolas" w:cs="Consolas" w:eastAsia="Consolas" w:hAnsi="Consolas"/>
        </w:rPr>
        <w:br/>
      </w:r>
      <w:r>
        <w:rPr>
          <w:sz w:val="20"/>
          <w:szCs w:val="20"/>
          <w:rFonts w:ascii="Consolas" w:cs="Consolas" w:eastAsia="Consolas" w:hAnsi="Consolas"/>
        </w:rPr>
        <w:br/>
        <w:t xml:space="preserve">[Liste] ─ clic carte ────► [Fiche artisan]</w:t>
      </w:r>
      <w:r>
        <w:rPr>
          <w:sz w:val="20"/>
          <w:szCs w:val="20"/>
          <w:rFonts w:ascii="Consolas" w:cs="Consolas" w:eastAsia="Consolas" w:hAnsi="Consolas"/>
        </w:rPr>
        <w:br/>
        <w:t xml:space="preserve">[Toute URL inconnue] ────► [404] ─ retour ─► [Accueil]</w:t>
      </w:r>
    </w:p>
    <w:p>
      <w:r>
        <w:br w:type="page"/>
      </w:r>
    </w:p>
    <w:p>
      <w:pPr>
        <w:pStyle w:val="Heading1"/>
        <w:spacing w:before="360" w:after="180"/>
      </w:pPr>
      <w:r>
        <w:rPr>
          <w:b/>
          <w:bCs/>
        </w:rPr>
        <w:t xml:space="preserve">3. Base de données et composants serveur</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w:t>
      </w:r>
      <w:r>
        <w:rPr>
          <w:sz w:val="20"/>
          <w:szCs w:val="20"/>
          <w:rFonts w:ascii="Consolas" w:cs="Consolas" w:eastAsia="Consolas" w:hAnsi="Consolas"/>
        </w:rPr>
        <w:br/>
        <w:t xml:space="preserve">specialties      (id, name, #category_id)</w:t>
      </w:r>
      <w:r>
        <w:rPr>
          <w:sz w:val="20"/>
          <w:szCs w:val="20"/>
          <w:rFonts w:ascii="Consolas" w:cs="Consolas" w:eastAsia="Consolas" w:hAnsi="Consolas"/>
        </w:rPr>
        <w:br/>
        <w:t xml:space="preserve">cities           (id, name)</w:t>
      </w:r>
      <w:r>
        <w:rPr>
          <w:sz w:val="20"/>
          <w:szCs w:val="20"/>
          <w:rFonts w:ascii="Consolas" w:cs="Consolas" w:eastAsia="Consolas" w:hAnsi="Consolas"/>
        </w:rPr>
        <w:br/>
        <w:t xml:space="preserve">artisans         (id, name, rating, about, email, website, image_url,</w:t>
      </w:r>
      <w:r>
        <w:rPr>
          <w:sz w:val="20"/>
          <w:szCs w:val="20"/>
          <w:rFonts w:ascii="Consolas" w:cs="Consolas" w:eastAsia="Consolas" w:hAnsi="Consolas"/>
        </w:rPr>
        <w:br/>
        <w:t xml:space="preserve">                  is_top_of_month, #specialty_id, #city_id)</w:t>
      </w:r>
      <w:r>
        <w:rPr>
          <w:sz w:val="20"/>
          <w:szCs w:val="20"/>
          <w:rFonts w:ascii="Consolas" w:cs="Consolas" w:eastAsia="Consolas" w:hAnsi="Consolas"/>
        </w:rPr>
        <w:br/>
        <w:t xml:space="preserve">contact_messages (id, sender_name, sender_email, subject, message,</w:t>
      </w:r>
      <w:r>
        <w:rPr>
          <w:sz w:val="20"/>
          <w:szCs w:val="20"/>
          <w:rFonts w:ascii="Consolas" w:cs="Consolas" w:eastAsia="Consolas" w:hAnsi="Consolas"/>
        </w:rPr>
        <w:br/>
        <w:t xml:space="preserv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 UNIQUE,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ENGINE=InnoDB CHARSET=utf8mb4 COLLATE=utf8mb4_unicode_ci;</w:t>
      </w:r>
      <w:r>
        <w:rPr>
          <w:sz w:val="20"/>
          <w:szCs w:val="20"/>
          <w:rFonts w:ascii="Consolas" w:cs="Consolas" w:eastAsia="Consolas" w:hAnsi="Consolas"/>
        </w:rPr>
        <w:br/>
      </w:r>
      <w:r>
        <w:rPr>
          <w:sz w:val="20"/>
          <w:szCs w:val="20"/>
          <w:rFonts w:ascii="Consolas" w:cs="Consolas" w:eastAsia="Consolas" w:hAnsi="Consolas"/>
        </w:rPr>
        <w:br/>
        <w:t xml:space="preserve">CREATE TABLE artisans (</w:t>
      </w:r>
      <w:r>
        <w:rPr>
          <w:sz w:val="20"/>
          <w:szCs w:val="20"/>
          <w:rFonts w:ascii="Consolas" w:cs="Consolas" w:eastAsia="Consolas" w:hAnsi="Consolas"/>
        </w:rPr>
        <w:br/>
        <w:t xml:space="preserve">  id              INT UNSIGNED AUTO_INCREMENT PRIMARY KEY,</w:t>
      </w:r>
      <w:r>
        <w:rPr>
          <w:sz w:val="20"/>
          <w:szCs w:val="20"/>
          <w:rFonts w:ascii="Consolas" w:cs="Consolas" w:eastAsia="Consolas" w:hAnsi="Consolas"/>
        </w:rPr>
        <w:br/>
        <w:t xml:space="preserve">  name            VARCHAR(120) NOT NULL,</w:t>
      </w:r>
      <w:r>
        <w:rPr>
          <w:sz w:val="20"/>
          <w:szCs w:val="20"/>
          <w:rFonts w:ascii="Consolas" w:cs="Consolas" w:eastAsia="Consolas" w:hAnsi="Consolas"/>
        </w:rPr>
        <w:br/>
        <w:t xml:space="preserve">  rating          DECIMAL(2,1) NOT NULL DEFAULT 0.0,</w:t>
      </w:r>
      <w:r>
        <w:rPr>
          <w:sz w:val="20"/>
          <w:szCs w:val="20"/>
          <w:rFonts w:ascii="Consolas" w:cs="Consolas" w:eastAsia="Consolas" w:hAnsi="Consolas"/>
        </w:rPr>
        <w:br/>
        <w:t xml:space="preserve">  city_id         INT UNSIGNED NOT NULL,</w:t>
      </w:r>
      <w:r>
        <w:rPr>
          <w:sz w:val="20"/>
          <w:szCs w:val="20"/>
          <w:rFonts w:ascii="Consolas" w:cs="Consolas" w:eastAsia="Consolas" w:hAnsi="Consolas"/>
        </w:rPr>
        <w:br/>
        <w:t xml:space="preserve">  about           TEXT,</w:t>
      </w:r>
      <w:r>
        <w:rPr>
          <w:sz w:val="20"/>
          <w:szCs w:val="20"/>
          <w:rFonts w:ascii="Consolas" w:cs="Consolas" w:eastAsia="Consolas" w:hAnsi="Consolas"/>
        </w:rPr>
        <w:br/>
        <w:t xml:space="preserve">  email           VARCHAR(180) NOT NULL,</w:t>
      </w:r>
      <w:r>
        <w:rPr>
          <w:sz w:val="20"/>
          <w:szCs w:val="20"/>
          <w:rFonts w:ascii="Consolas" w:cs="Consolas" w:eastAsia="Consolas" w:hAnsi="Consolas"/>
        </w:rPr>
        <w:br/>
        <w:t xml:space="preserve">  website         VARCHAR(255),</w:t>
      </w:r>
      <w:r>
        <w:rPr>
          <w:sz w:val="20"/>
          <w:szCs w:val="20"/>
          <w:rFonts w:ascii="Consolas" w:cs="Consolas" w:eastAsia="Consolas" w:hAnsi="Consolas"/>
        </w:rPr>
        <w:br/>
        <w:t xml:space="preserve">  image_url       VARCHAR(255),</w:t>
      </w:r>
      <w:r>
        <w:rPr>
          <w:sz w:val="20"/>
          <w:szCs w:val="20"/>
          <w:rFonts w:ascii="Consolas" w:cs="Consolas" w:eastAsia="Consolas" w:hAnsi="Consolas"/>
        </w:rPr>
        <w:br/>
        <w:t xml:space="preserve">  specialty_id    INT UNSIGNED NOT NULL,</w:t>
      </w:r>
      <w:r>
        <w:rPr>
          <w:sz w:val="20"/>
          <w:szCs w:val="20"/>
          <w:rFonts w:ascii="Consolas" w:cs="Consolas" w:eastAsia="Consolas" w:hAnsi="Consolas"/>
        </w:rPr>
        <w:br/>
        <w:t xml:space="preserve">  is_top_of_month BOOLEAN NOT NULL DEFAULT FALSE,</w:t>
      </w:r>
      <w:r>
        <w:rPr>
          <w:sz w:val="20"/>
          <w:szCs w:val="20"/>
          <w:rFonts w:ascii="Consolas" w:cs="Consolas" w:eastAsia="Consolas" w:hAnsi="Consolas"/>
        </w:rPr>
        <w:br/>
        <w:t xml:space="preserve">  created_at      DATETIME NOT NULL DEFAULT CURRENT_TIMESTAMP,</w:t>
      </w:r>
      <w:r>
        <w:rPr>
          <w:sz w:val="20"/>
          <w:szCs w:val="20"/>
          <w:rFonts w:ascii="Consolas" w:cs="Consolas" w:eastAsia="Consolas" w:hAnsi="Consolas"/>
        </w:rPr>
        <w:br/>
        <w:t xml:space="preserve">  updated_at      DATETIME NOT NULL DEFAULT CURRENT_TIMESTAMP</w:t>
      </w:r>
      <w:r>
        <w:rPr>
          <w:sz w:val="20"/>
          <w:szCs w:val="20"/>
          <w:rFonts w:ascii="Consolas" w:cs="Consolas" w:eastAsia="Consolas" w:hAnsi="Consolas"/>
        </w:rPr>
        <w:br/>
        <w:t xml:space="preserve">                          ON UPDATE CURRENT_TIMESTAMP,</w:t>
      </w:r>
      <w:r>
        <w:rPr>
          <w:sz w:val="20"/>
          <w:szCs w:val="20"/>
          <w:rFonts w:ascii="Consolas" w:cs="Consolas" w:eastAsia="Consolas" w:hAnsi="Consolas"/>
        </w:rPr>
        <w:br/>
        <w:t xml:space="preserve">  CONSTRAINT chk_rating CHECK (rating BETWEEN 0 AND 5),</w:t>
      </w:r>
      <w:r>
        <w:rPr>
          <w:sz w:val="20"/>
          <w:szCs w:val="20"/>
          <w:rFonts w:ascii="Consolas" w:cs="Consolas" w:eastAsia="Consolas" w:hAnsi="Consolas"/>
        </w:rPr>
        <w:br/>
        <w:t xml:space="preserve">  CONSTRAINT fk_artisan_specialty</w:t>
      </w:r>
      <w:r>
        <w:rPr>
          <w:sz w:val="20"/>
          <w:szCs w:val="20"/>
          <w:rFonts w:ascii="Consolas" w:cs="Consolas" w:eastAsia="Consolas" w:hAnsi="Consolas"/>
        </w:rPr>
        <w:br/>
        <w:t xml:space="preserve">    FOREIGN KEY (specialty_id) REFERENCES specialties(id)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CONSTRAINT fk_artisan_city</w:t>
      </w:r>
      <w:r>
        <w:rPr>
          <w:sz w:val="20"/>
          <w:szCs w:val="20"/>
          <w:rFonts w:ascii="Consolas" w:cs="Consolas" w:eastAsia="Consolas" w:hAnsi="Consolas"/>
        </w:rPr>
        <w:br/>
        <w:t xml:space="preserve">    FOREIGN KEY (city_id) REFERENCES cities(id)</w:t>
      </w:r>
      <w:r>
        <w:rPr>
          <w:sz w:val="20"/>
          <w:szCs w:val="20"/>
          <w:rFonts w:ascii="Consolas" w:cs="Consolas" w:eastAsia="Consolas" w:hAnsi="Consolas"/>
        </w:rPr>
        <w:br/>
        <w:t xml:space="preserve">    ON DELETE RESTRICT ON UPDATE CASCADE</w:t>
      </w:r>
      <w:r>
        <w:rPr>
          <w:sz w:val="20"/>
          <w:szCs w:val="20"/>
          <w:rFonts w:ascii="Consolas" w:cs="Consolas" w:eastAsia="Consolas" w:hAnsi="Consolas"/>
        </w:rPr>
        <w:br/>
        <w:t xml:space="preserve">)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 (données initiales)</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pPr>
        <w:pStyle w:val="Heading2"/>
        <w:spacing w:before="240" w:after="120"/>
      </w:pPr>
      <w:r>
        <w:rPr>
          <w:b/>
          <w:bCs/>
        </w:rPr>
        <w:t xml:space="preserve">3.7 Données NoSQL : les avis clients (MongoDB)</w:t>
      </w:r>
    </w:p>
    <w:p>
      <w:pPr>
        <w:spacing w:after="120"/>
        <w:jc w:val="both"/>
      </w:pPr>
      <w:r>
        <w:t xml:space="preserve">En complément de la base relationnelle, les avis déposés par les visiteurs sur la fiche d'un artisan sont stockés dans une base MongoDB, via l'ODM Mongoose. Ce choix répond à l'exigence du référentiel — manipuler des données à la fois SQL et NoSQL — et se justifie par la nature des avis : un schéma souple, appelé à évoluer (par exemple pour accueillir une réponse de l'artisan directement imbriquée dans l'avis), des données lues artisan par artisan sans jointure, et un volume amené à grandir. Les deux bases cohabitent : l'artisan reste en relationnel, ses avis en documentaire, le lien étant assuré par l'identifiant de l'artisan.</w:t>
      </w:r>
    </w:p>
    <w:p>
      <w:pPr>
        <w:shd w:fill="F1F8FC" w:val="clear"/>
        <w:spacing w:after="120"/>
      </w:pPr>
      <w:r>
        <w:rPr>
          <w:sz w:val="20"/>
          <w:szCs w:val="20"/>
          <w:rFonts w:ascii="Consolas" w:cs="Consolas" w:eastAsia="Consolas" w:hAnsi="Consolas"/>
        </w:rPr>
        <w:t xml:space="preserve">const reviewSchema = new mongoose.Schema({</w:t>
      </w:r>
      <w:r>
        <w:rPr>
          <w:sz w:val="20"/>
          <w:szCs w:val="20"/>
          <w:rFonts w:ascii="Consolas" w:cs="Consolas" w:eastAsia="Consolas" w:hAnsi="Consolas"/>
        </w:rPr>
        <w:br/>
        <w:t xml:space="preserve">  artisanId:  { type: Number, required: true, index: true },</w:t>
      </w:r>
      <w:r>
        <w:rPr>
          <w:sz w:val="20"/>
          <w:szCs w:val="20"/>
          <w:rFonts w:ascii="Consolas" w:cs="Consolas" w:eastAsia="Consolas" w:hAnsi="Consolas"/>
        </w:rPr>
        <w:br/>
        <w:t xml:space="preserve">  authorName: { type: String, required: true, minlength: 2, maxlength: 120 },</w:t>
      </w:r>
      <w:r>
        <w:rPr>
          <w:sz w:val="20"/>
          <w:szCs w:val="20"/>
          <w:rFonts w:ascii="Consolas" w:cs="Consolas" w:eastAsia="Consolas" w:hAnsi="Consolas"/>
        </w:rPr>
        <w:br/>
        <w:t xml:space="preserve">  rating:     { type: Number, required: true, min: 1, max: 5 },</w:t>
      </w:r>
      <w:r>
        <w:rPr>
          <w:sz w:val="20"/>
          <w:szCs w:val="20"/>
          <w:rFonts w:ascii="Consolas" w:cs="Consolas" w:eastAsia="Consolas" w:hAnsi="Consolas"/>
        </w:rPr>
        <w:br/>
        <w:t xml:space="preserve">  comment:    { type: String, required: true, minlength: 10, maxlength: 2000 },</w:t>
      </w:r>
      <w:r>
        <w:rPr>
          <w:sz w:val="20"/>
          <w:szCs w:val="20"/>
          <w:rFonts w:ascii="Consolas" w:cs="Consolas" w:eastAsia="Consolas" w:hAnsi="Consolas"/>
        </w:rPr>
        <w:br/>
        <w:t xml:space="preserve">  reply: { message: String, repliedAt: Date }, // reponse eventuelle de l'artisan</w:t>
      </w:r>
      <w:r>
        <w:rPr>
          <w:sz w:val="20"/>
          <w:szCs w:val="20"/>
          <w:rFonts w:ascii="Consolas" w:cs="Consolas" w:eastAsia="Consolas" w:hAnsi="Consolas"/>
        </w:rPr>
        <w:br/>
        <w:t xml:space="preserve">}, { timestamps: true });</w:t>
      </w:r>
    </w:p>
    <w:p>
      <w:pPr>
        <w:spacing w:after="120"/>
        <w:jc w:val="both"/>
      </w:pPr>
      <w:r>
        <w:t xml:space="preserve">La connexion à MongoDB est volontairement non bloquante : si la base NoSQL est momentanément indisponible, l'API relationnelle continue de fonctionner et les routes d'avis renvoient un code 503 explicite.</w:t>
      </w:r>
    </w:p>
    <w:p>
      <w:pPr>
        <w:pStyle w:val="Heading2"/>
        <w:spacing w:before="240" w:after="120"/>
      </w:pPr>
      <w:r>
        <w:rPr>
          <w:b/>
          <w:bCs/>
        </w:rPr>
        <w:t xml:space="preserve">3.8 Composants d'accès aux données (SQL et NoSQL)</w:t>
      </w:r>
    </w:p>
    <w:p>
      <w:pPr>
        <w:spacing w:after="120"/>
        <w:jc w:val="both"/>
      </w:pPr>
      <w:r>
        <w:t xml:space="preserve">L'accès aux données est isolé dans une couche de services, séparée des contrôleurs. Côté relationnel, les services s'appuient sur Sequelize, qui génère des requêtes paramétrées. Côté documentaire, un service dédié interroge MongoDB. Les deux exposent le même type d'interface aux contrôleurs, ce qui garde le code homogène malgré les deux technologies de stockage.</w:t>
      </w:r>
    </w:p>
    <w:p>
      <w:pPr>
        <w:shd w:fill="F1F8FC" w:val="clear"/>
        <w:spacing w:after="120"/>
      </w:pPr>
      <w:r>
        <w:rPr>
          <w:sz w:val="20"/>
          <w:szCs w:val="20"/>
          <w:rFonts w:ascii="Consolas" w:cs="Consolas" w:eastAsia="Consolas" w:hAnsi="Consolas"/>
        </w:rPr>
        <w:t xml:space="preserve">// Acces SQL (Sequelize) - liste filtree des artisans</w:t>
      </w:r>
      <w:r>
        <w:rPr>
          <w:sz w:val="20"/>
          <w:szCs w:val="20"/>
          <w:rFonts w:ascii="Consolas" w:cs="Consolas" w:eastAsia="Consolas" w:hAnsi="Consolas"/>
        </w:rPr>
        <w:br/>
        <w:t xml:space="preserve">const results = await Artisan.findAll({</w:t>
      </w:r>
      <w:r>
        <w:rPr>
          <w:sz w:val="20"/>
          <w:szCs w:val="20"/>
          <w:rFonts w:ascii="Consolas" w:cs="Consolas" w:eastAsia="Consolas" w:hAnsi="Consolas"/>
        </w:rPr>
        <w:br/>
        <w:t xml:space="preserve">  where,</w:t>
      </w:r>
      <w:r>
        <w:rPr>
          <w:sz w:val="20"/>
          <w:szCs w:val="20"/>
          <w:rFonts w:ascii="Consolas" w:cs="Consolas" w:eastAsia="Consolas" w:hAnsi="Consolas"/>
        </w:rPr>
        <w:br/>
        <w:t xml:space="preserve">  include: fullInclude,</w:t>
      </w:r>
      <w:r>
        <w:rPr>
          <w:sz w:val="20"/>
          <w:szCs w:val="20"/>
          <w:rFonts w:ascii="Consolas" w:cs="Consolas" w:eastAsia="Consolas" w:hAnsi="Consolas"/>
        </w:rPr>
        <w:br/>
        <w:t xml:space="preserve">  order: [['rating', 'DESC'], ['name', 'ASC']],</w:t>
      </w:r>
      <w:r>
        <w:rPr>
          <w:sz w:val="20"/>
          <w:szCs w:val="20"/>
          <w:rFonts w:ascii="Consolas" w:cs="Consolas" w:eastAsia="Consolas" w:hAnsi="Consolas"/>
        </w:rPr>
        <w:br/>
        <w:t xml:space="preserve">});</w:t>
      </w:r>
    </w:p>
    <w:p>
      <w:pPr>
        <w:shd w:fill="F1F8FC" w:val="clear"/>
        <w:spacing w:after="120"/>
      </w:pPr>
      <w:r>
        <w:rPr>
          <w:sz w:val="20"/>
          <w:szCs w:val="20"/>
          <w:rFonts w:ascii="Consolas" w:cs="Consolas" w:eastAsia="Consolas" w:hAnsi="Consolas"/>
        </w:rPr>
        <w:t xml:space="preserve">// Acces NoSQL (Mongoose) - avis d'un artisan + moyenne par agregation</w:t>
      </w:r>
      <w:r>
        <w:rPr>
          <w:sz w:val="20"/>
          <w:szCs w:val="20"/>
          <w:rFonts w:ascii="Consolas" w:cs="Consolas" w:eastAsia="Consolas" w:hAnsi="Consolas"/>
        </w:rPr>
        <w:br/>
        <w:t xml:space="preserve">const items = await Review.find({ artisanId }).sort({ createdAt: -1 }).lean();</w:t>
      </w:r>
      <w:r>
        <w:rPr>
          <w:sz w:val="20"/>
          <w:szCs w:val="20"/>
          <w:rFonts w:ascii="Consolas" w:cs="Consolas" w:eastAsia="Consolas" w:hAnsi="Consolas"/>
        </w:rPr>
        <w:br/>
        <w:t xml:space="preserve">const [stats] = await Review.aggregate([</w:t>
      </w:r>
      <w:r>
        <w:rPr>
          <w:sz w:val="20"/>
          <w:szCs w:val="20"/>
          <w:rFonts w:ascii="Consolas" w:cs="Consolas" w:eastAsia="Consolas" w:hAnsi="Consolas"/>
        </w:rPr>
        <w:br/>
        <w:t xml:space="preserve">  { $match: { artisanId } },</w:t>
      </w:r>
      <w:r>
        <w:rPr>
          <w:sz w:val="20"/>
          <w:szCs w:val="20"/>
          <w:rFonts w:ascii="Consolas" w:cs="Consolas" w:eastAsia="Consolas" w:hAnsi="Consolas"/>
        </w:rPr>
        <w:br/>
        <w:t xml:space="preserve">  { $group: { _id: '$artisanId', average: { $avg: '$rating' }, count: { $sum: 1 } } },</w:t>
      </w:r>
      <w:r>
        <w:rPr>
          <w:sz w:val="20"/>
          <w:szCs w:val="20"/>
          <w:rFonts w:ascii="Consolas" w:cs="Consolas" w:eastAsia="Consolas" w:hAnsi="Consolas"/>
        </w:rPr>
        <w:br/>
        <w:t xml:space="preserve">]);</w:t>
      </w:r>
    </w:p>
    <w:p>
      <w:pPr>
        <w:pStyle w:val="Heading2"/>
        <w:spacing w:before="240" w:after="120"/>
      </w:pPr>
      <w:r>
        <w:rPr>
          <w:b/>
          <w:bCs/>
        </w:rPr>
        <w:t xml:space="preserve">3.9 Composants métier côté serveur</w:t>
      </w:r>
    </w:p>
    <w:p>
      <w:pPr>
        <w:spacing w:after="120"/>
        <w:jc w:val="both"/>
      </w:pPr>
      <w:r>
        <w:t xml:space="preserve">La logique métier est portée par les services, jamais par les contrôleurs, qui se contentent de lire la requête et de mettre en forme la réponse. La création d'un avis illustre la collaboration des deux bases : le service vérifie d'abord, côté relationnel, que l'artisan existe, avant d'enregistrer l'avis côté MongoDB.</w:t>
      </w:r>
    </w:p>
    <w:p>
      <w:pPr>
        <w:shd w:fill="F1F8FC" w:val="clear"/>
        <w:spacing w:after="120"/>
      </w:pPr>
      <w:r>
        <w:rPr>
          <w:sz w:val="20"/>
          <w:szCs w:val="20"/>
          <w:rFonts w:ascii="Consolas" w:cs="Consolas" w:eastAsia="Consolas" w:hAnsi="Consolas"/>
        </w:rPr>
        <w:t xml:space="preserve">async function createReview(artisanId, { authorName, rating, comment }) {</w:t>
      </w:r>
      <w:r>
        <w:rPr>
          <w:sz w:val="20"/>
          <w:szCs w:val="20"/>
          <w:rFonts w:ascii="Consolas" w:cs="Consolas" w:eastAsia="Consolas" w:hAnsi="Consolas"/>
        </w:rPr>
        <w:br/>
        <w:t xml:space="preserve">  const artisan = await Artisan.findByPk(artisanId);   // verification cote SQL</w:t>
      </w:r>
      <w:r>
        <w:rPr>
          <w:sz w:val="20"/>
          <w:szCs w:val="20"/>
          <w:rFonts w:ascii="Consolas" w:cs="Consolas" w:eastAsia="Consolas" w:hAnsi="Consolas"/>
        </w:rPr>
        <w:br/>
        <w:t xml:space="preserve">  if (!artisan) return { notFound: true };</w:t>
      </w:r>
      <w:r>
        <w:rPr>
          <w:sz w:val="20"/>
          <w:szCs w:val="20"/>
          <w:rFonts w:ascii="Consolas" w:cs="Consolas" w:eastAsia="Consolas" w:hAnsi="Consolas"/>
        </w:rPr>
        <w:br/>
        <w:t xml:space="preserve">  const review = await Review.create({ artisanId, authorName, rating, comment }); // ecriture NoSQL</w:t>
      </w:r>
      <w:r>
        <w:rPr>
          <w:sz w:val="20"/>
          <w:szCs w:val="20"/>
          <w:rFonts w:ascii="Consolas" w:cs="Consolas" w:eastAsia="Consolas" w:hAnsi="Consolas"/>
        </w:rPr>
        <w:br/>
        <w:t xml:space="preserve">  return { review };</w:t>
      </w:r>
      <w:r>
        <w:rPr>
          <w:sz w:val="20"/>
          <w:szCs w:val="20"/>
          <w:rFonts w:ascii="Consolas" w:cs="Consolas" w:eastAsia="Consolas" w:hAnsi="Consolas"/>
        </w:rPr>
        <w:br/>
        <w:t xml:space="preserve">}</w:t>
      </w:r>
    </w:p>
    <w:p>
      <w:pPr>
        <w:pStyle w:val="Heading2"/>
        <w:spacing w:before="240" w:after="120"/>
      </w:pPr>
      <w:r>
        <w:rPr>
          <w:b/>
          <w:bCs/>
        </w:rPr>
        <w:t xml:space="preserve">3.10 Jeu d'essai de la fonctionnalité la plus représentative</w:t>
      </w:r>
    </w:p>
    <w:p>
      <w:pPr>
        <w:spacing w:after="120"/>
        <w:jc w:val="both"/>
      </w:pPr>
      <w:r>
        <w:t xml:space="preserve">La fonctionnalité retenue est le dépôt d'un avis sur la fiche d'un artisan, suivi de sa relecture. Elle est représentative car elle mobilise à la fois le front-end (formulaire React), le back-end (validation, logique métier) et les deux bases de données : lecture de l'artisan en SQL, écriture puis lecture de l'avis en NoSQL.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Rubrique</w:t>
            </w:r>
          </w:p>
        </w:tc>
        <w:tc>
          <w:tcPr>
            <w:tcW w:type="dxa" w:w="69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Détail</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Objectif</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Vérifier qu'un avis valide est bien enregistré côté MongoDB et que la note moyenne de l'artisan est recalculée.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Données en entrée</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POST /api/artisans/1/reviews avec authorName « Claire », rating 5, comment « Travail impeccable et très soigné. »</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Données attendues</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Réponse 201 et avis créé ; un GET ultérieur renvoie l'avis et une note moyenne cohérente.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Données obtenues</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Réponse 201 { success: true, review: {...} } ; le GET renvoie { count: 1, average: 5 }.</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Analyse des écarts</w:t>
            </w:r>
          </w:p>
        </w:tc>
        <w:tc>
          <w:tcPr>
            <w:tcW w:type="dxa" w:w="69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 écart : le résultat obtenu est conforme à l'attendu. Les cas limites ont aussi été vérifiés (saisie invalide vers 400, base NoSQL indisponible vers 503).</w:t>
            </w:r>
          </w:p>
        </w:tc>
      </w:tr>
    </w:tbl>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jpsqwrzqkjjlbq1hlk3nt">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scva9-rgfeesyuzuo051o">
        <w:r>
          <w:rPr>
            <w:rStyle w:val="Hyperlink"/>
          </w:rPr>
          <w:t xml:space="preserve">https://trouve-ton-artisan-rosy.vercel.app/</w:t>
        </w:r>
      </w:hyperlink>
    </w:p>
    <w:p>
      <w:pPr>
        <w:spacing w:after="120"/>
      </w:pPr>
      <w:r>
        <w:t xml:space="preserve">API (Render) : </w:t>
      </w:r>
      <w:hyperlink w:history="1" r:id="rId0uqr5u5snytgdejjdrald">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oqq2ljw3b7oxse9defpi1">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17/06/2026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lo3uprb4qjqjrqb8balvk" Type="http://schemas.openxmlformats.org/officeDocument/2006/relationships/hyperlink" Target="https://www.figma.com/design/vch2TgFsEjaY9O7gjnNakX/Trouve-ton-Artisan" TargetMode="External"/><Relationship Id="rIdjpsqwrzqkjjlbq1hlk3nt" Type="http://schemas.openxmlformats.org/officeDocument/2006/relationships/hyperlink" Target="https://github.com/Sylvain13bdr/trouve-ton-artisan" TargetMode="External"/><Relationship Id="rIdscva9-rgfeesyuzuo051o" Type="http://schemas.openxmlformats.org/officeDocument/2006/relationships/hyperlink" Target="https://trouve-ton-artisan-rosy.vercel.app/" TargetMode="External"/><Relationship Id="rId0uqr5u5snytgdejjdrald" Type="http://schemas.openxmlformats.org/officeDocument/2006/relationships/hyperlink" Target="https://trouve-ton-artisan-api-oqmj.onrender.com/api/health" TargetMode="External"/><Relationship Id="rIdoqq2ljw3b7oxse9defpi1" Type="http://schemas.openxmlformats.org/officeDocument/2006/relationships/hyperlink" Target="https://www.figma.com/design/vch2TgFsEjaY9O7gjnNakX/Trouve-ton-Artisan" TargetMode="External"/><Relationship Id="rId8" Type="http://schemas.openxmlformats.org/officeDocument/2006/relationships/image" Target="media/thajcexzzpzrgnlhzcfr6.png"/><Relationship Id="rId9" Type="http://schemas.openxmlformats.org/officeDocument/2006/relationships/image" Target="media/a7vljmfc7fknzi3ostz2g.png"/><Relationship Id="rId10" Type="http://schemas.openxmlformats.org/officeDocument/2006/relationships/image" Target="media/6amtw9anjep2dbx86nw8h.png"/><Relationship Id="rId11" Type="http://schemas.openxmlformats.org/officeDocument/2006/relationships/image" Target="media/ygfaa3ro4aut5cptzzczc.png"/><Relationship Id="rId12" Type="http://schemas.openxmlformats.org/officeDocument/2006/relationships/image" Target="media/8jyhgadtw4y3wbcbndk2u.png"/><Relationship Id="rId13" Type="http://schemas.openxmlformats.org/officeDocument/2006/relationships/image" Target="media/5vq3yzqyjpkr2lsj73aiz.png"/><Relationship Id="rId14" Type="http://schemas.openxmlformats.org/officeDocument/2006/relationships/image" Target="media/hnkhjjm6zbf3vns-7qlyq.png"/><Relationship Id="rId15" Type="http://schemas.openxmlformats.org/officeDocument/2006/relationships/image" Target="media/jwuot4u0snxbxvqtvwe7l.png"/><Relationship Id="rId16" Type="http://schemas.openxmlformats.org/officeDocument/2006/relationships/image" Target="media/p1m0rgb30d2bya4ynpnvh.png"/><Relationship Id="rId17" Type="http://schemas.openxmlformats.org/officeDocument/2006/relationships/image" Target="media/nvsctu869i8npr_rziokv.png"/><Relationship Id="rId18" Type="http://schemas.openxmlformats.org/officeDocument/2006/relationships/image" Target="media/kphfkvym_e-6rrxoxb1wa.png"/><Relationship Id="rId19" Type="http://schemas.openxmlformats.org/officeDocument/2006/relationships/image" Target="media/tchoc6thhhenlqhwdtbju.png"/><Relationship Id="rId20" Type="http://schemas.openxmlformats.org/officeDocument/2006/relationships/image" Target="media/dme_y_m6wtbgyagbmbecm.png"/><Relationship Id="rId21" Type="http://schemas.openxmlformats.org/officeDocument/2006/relationships/image" Target="media/8iink948mlossgubf1xv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2026-06-17T20:10:25.909Z</dcterms:created>
  <dcterms:modified xsi:type="dcterms:W3CDTF">2026-06-17T20:10:25.909Z</dcterms:modified>
</cp:coreProperties>
</file>

<file path=docProps/custom.xml><?xml version="1.0" encoding="utf-8"?>
<Properties xmlns="http://schemas.openxmlformats.org/officeDocument/2006/custom-properties" xmlns:vt="http://schemas.openxmlformats.org/officeDocument/2006/docPropsVTypes"/>
</file>