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16/05/2026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rPr>
          <w:i/>
          <w:iCs/>
        </w:rPr>
        <w:t xml:space="preserve">Note importante : Graphik est une police propriétaire (éditeur Commercial Type) fournie sous licence commerciale payante. Pour les maquettes Figma comme pour le rendu actuel du site, c'est donc Inter (Google Fonts, open-source) qui a été utilisée comme substitut visuel — police géométrique sans-serif très proche de Graphik. Le CSS du site spécifie cependant `font-family: 'Graphik', 'Helvetica Neue', Arial, sans-serif`, ce qui permettra à la région de déployer Graphik sans modifier le code dès qu'elle aura acquis la licence et fourni les fichiers de police.</w:t>
      </w:r>
    </w:p>
    <w:p>
      <w:pPr>
        <w:pStyle w:val="Heading2"/>
        <w:spacing w:before="240" w:after="120"/>
      </w:pPr>
      <w:r>
        <w:rPr>
          <w:b/>
          <w:bCs/>
        </w:rPr>
        <w:t xml:space="preserve">2.2 Lien Figma</w:t>
      </w:r>
    </w:p>
    <w:p>
      <w:pPr>
        <w:spacing w:after="120"/>
      </w:pPr>
      <w:r>
        <w:t xml:space="preserve">Maquettes complètes (consultation publique) : </w:t>
      </w:r>
      <w:hyperlink w:history="1" r:id="rId0ut17dt_gos0n53fcloip">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Charte graphique — logo, favicon, palette, typographie — capture à insérer ]</w:t>
            </w:r>
          </w:p>
        </w:tc>
      </w:tr>
    </w:tbl>
    <w:p>
      <w:pPr>
        <w:pStyle w:val="Heading3"/>
        <w:spacing w:before="200" w:after="100"/>
      </w:pPr>
      <w:r>
        <w:rPr>
          <w:b/>
          <w:bCs/>
        </w:rPr>
        <w:t xml:space="preserve">2.3.2 Accueil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mobile 375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tablette 768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ordinateur 1280 px — capture à insérer ]</w:t>
            </w:r>
          </w:p>
        </w:tc>
      </w:tr>
    </w:tbl>
    <w:p>
      <w:pPr>
        <w:pStyle w:val="Heading3"/>
        <w:spacing w:before="200" w:after="100"/>
      </w:pPr>
      <w:r>
        <w:rPr>
          <w:b/>
          <w:bCs/>
        </w:rPr>
        <w:t xml:space="preserve">2.3.3 Liste des artisans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Liste — mobile / tablette / desktop — capture à insérer ]</w:t>
            </w:r>
          </w:p>
        </w:tc>
      </w:tr>
    </w:tbl>
    <w:p>
      <w:pPr>
        <w:pStyle w:val="Heading3"/>
        <w:spacing w:before="200" w:after="100"/>
      </w:pPr>
      <w:r>
        <w:rPr>
          <w:b/>
          <w:bCs/>
        </w:rPr>
        <w:t xml:space="preserve">2.3.4 Fiche artisan + formulaire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Fiche artisan — mobile / tablette / desktop — capture à insérer ]</w:t>
            </w:r>
          </w:p>
        </w:tc>
      </w:tr>
    </w:tbl>
    <w:p>
      <w:pPr>
        <w:pStyle w:val="Heading3"/>
        <w:spacing w:before="200" w:after="100"/>
      </w:pPr>
      <w:r>
        <w:rPr>
          <w:b/>
          <w:bCs/>
        </w:rPr>
        <w:t xml:space="preserve">2.3.5 Page 404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Page 404 — mobile / desktop — capture à insérer ]</w:t>
            </w:r>
          </w:p>
        </w:tc>
      </w:tr>
    </w:tbl>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apparaît dans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Modèle conceptuel de données (MCD)</w:t>
      </w:r>
    </w:p>
    <w:p>
      <w:pPr>
        <w:shd w:fill="F1F8FC" w:val="clear"/>
        <w:spacing w:after="120"/>
      </w:pPr>
      <w:r>
        <w:rPr>
          <w:sz w:val="20"/>
          <w:szCs w:val="20"/>
          <w:rFonts w:ascii="Consolas" w:cs="Consolas" w:eastAsia="Consolas" w:hAnsi="Consolas"/>
        </w:rPr>
        <w:t xml:space="preserve">+-----------+ 1,n         1,1 +-------------+ 1,n      1,1 +-----------+
| CATEGORIE |-----&lt; rattachée &gt;-----| SPECIALITE  |----&lt; pratiquée &gt;----|  ARTISAN  |
+-----------+                       +-------------+                       +-----------+
| id        |                       | id          |                       | id        |
| nom       |                       | nom         |                       | nom       |
+-----------+                       +-------------+                       | note      |
                                                                          | ville     |
                                                                          | email     |
                                                                          | a_propos  |
                                                                          | site_web  |
                                                                          | top_mois  |
                                                                          +-----------+
                                                                                  | 1,n
                                                                                  |
                                                                          &lt; destinataire &gt;
                                                                                  |
                                                                                  | 1,1
                                                                          +-----------------+
                                                                          | MESSAGE_CONTACT |
                                                                          +-----------------+
                                                                          | id              |
                                                                          | expediteur_nom  |
                                                                          | expediteur_email|
                                                                          | objet           |
                                                                          | message         |
                                                                          | date_envoi      |
                                                                          +-----------------+</w:t>
      </w:r>
    </w:p>
    <w:p>
      <w:pPr>
        <w:pStyle w:val="Heading2"/>
        <w:spacing w:before="240" w:after="120"/>
      </w:pPr>
      <w:r>
        <w:rPr>
          <w:b/>
          <w:bCs/>
        </w:rPr>
        <w:t xml:space="preserve">3.3 Modèle logique de données (MLD)</w:t>
      </w:r>
    </w:p>
    <w:p>
      <w:pPr>
        <w:shd w:fill="F1F8FC" w:val="clear"/>
        <w:spacing w:after="120"/>
      </w:pPr>
      <w:r>
        <w:rPr>
          <w:sz w:val="20"/>
          <w:szCs w:val="20"/>
          <w:rFonts w:ascii="Consolas" w:cs="Consolas" w:eastAsia="Consolas" w:hAnsi="Consolas"/>
        </w:rPr>
        <w:t xml:space="preserve">categories       (id, nom)
specialties      (id, nom, #category_id)
artisans         (id, nom, note, ville, a_propos, email, site_web, image_url,
                  top_du_mois, #specialty_id)
contact_messages (id, expediteur_nom, expediteur_email, objet, message,
                  date_envoi, #artisan_id)</w:t>
      </w:r>
    </w:p>
    <w:p>
      <w:pPr>
        <w:pStyle w:val="Heading2"/>
        <w:spacing w:before="240" w:after="120"/>
      </w:pPr>
      <w:r>
        <w:rPr>
          <w:b/>
          <w:bCs/>
        </w:rPr>
        <w:t xml:space="preserve">3.4 Modèle physique de données (extrait)</w:t>
      </w:r>
    </w:p>
    <w:p>
      <w:pPr>
        <w:shd w:fill="F1F8FC" w:val="clear"/>
        <w:spacing w:after="120"/>
      </w:pPr>
      <w:r>
        <w:rPr>
          <w:sz w:val="20"/>
          <w:szCs w:val="20"/>
          <w:rFonts w:ascii="Consolas" w:cs="Consolas" w:eastAsia="Consolas" w:hAnsi="Consolas"/>
        </w:rPr>
        <w:t xml:space="preserve">CREATE TABLE artisans (
  id              INT UNSIGNED AUTO_INCREMENT PRIMARY KEY,
  name            VARCHAR(120) NOT NULL,
  rating          DECIMAL(2,1) NOT NULL DEFAULT 0.0,
  city            VARCHAR(120)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 ENGINE=InnoDB CHARSET=utf8mb4 COLLATE=utf8mb4_unicode_ci;</w:t>
      </w:r>
    </w:p>
    <w:p>
      <w:pPr>
        <w:spacing w:after="120"/>
        <w:jc w:val="both"/>
      </w:pPr>
      <w:r>
        <w:t xml:space="preserve">Les scripts complets sont disponibles dans le dépôt GitHub : database/01_schema.sql (création) et database/02_seed.sql (jeu d’essai).</w:t>
      </w:r>
    </w:p>
    <w:p>
      <w:pPr>
        <w:pStyle w:val="Heading2"/>
        <w:spacing w:before="240" w:after="120"/>
      </w:pPr>
      <w:r>
        <w:rPr>
          <w:b/>
          <w:bCs/>
        </w:rPr>
        <w:t xml:space="preserve">3.5 Jeu d’essai</w:t>
      </w:r>
    </w:p>
    <w:p>
      <w:pPr>
        <w:spacing w:after="120"/>
        <w:jc w:val="both"/>
      </w:pPr>
      <w:r>
        <w:t xml:space="preserve">Le jeu d’essai reprend intégralement le contenu du fichier data.xlsx fourni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rc66mx7pkq5afn1u5fpsp">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ot9p0w_yfpghgfhsqe4ee">
        <w:r>
          <w:rPr>
            <w:rStyle w:val="Hyperlink"/>
          </w:rPr>
          <w:t xml:space="preserve">https://trouve-ton-artisan-rosy.vercel.app/</w:t>
        </w:r>
      </w:hyperlink>
    </w:p>
    <w:p>
      <w:pPr>
        <w:spacing w:after="120"/>
      </w:pPr>
      <w:r>
        <w:t xml:space="preserve">API (Render) : </w:t>
      </w:r>
      <w:hyperlink w:history="1" r:id="rIder4g3taav9a5skf9i7fhg">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exdhwpz9lyw0mv_az-s83">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16/05/2026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0ut17dt_gos0n53fcloip" Type="http://schemas.openxmlformats.org/officeDocument/2006/relationships/hyperlink" Target="https://www.figma.com/design/vch2TgFsEjaY9O7gjnNakX/Trouve-ton-Artisan" TargetMode="External"/><Relationship Id="rIdrc66mx7pkq5afn1u5fpsp" Type="http://schemas.openxmlformats.org/officeDocument/2006/relationships/hyperlink" Target="https://github.com/Sylvain13bdr/trouve-ton-artisan" TargetMode="External"/><Relationship Id="rIdot9p0w_yfpghgfhsqe4ee" Type="http://schemas.openxmlformats.org/officeDocument/2006/relationships/hyperlink" Target="https://trouve-ton-artisan-rosy.vercel.app/" TargetMode="External"/><Relationship Id="rIder4g3taav9a5skf9i7fhg" Type="http://schemas.openxmlformats.org/officeDocument/2006/relationships/hyperlink" Target="https://trouve-ton-artisan-api-oqmj.onrender.com/api/health" TargetMode="External"/><Relationship Id="rIdexdhwpz9lyw0mv_az-s83" Type="http://schemas.openxmlformats.org/officeDocument/2006/relationships/hyperlink" Target="https://www.figma.com/design/vch2TgFsEjaY9O7gjnNakX/Trouve-ton-Artisan"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2026-05-16T19:25:01.397Z</dcterms:created>
  <dcterms:modified xsi:type="dcterms:W3CDTF">2026-05-16T19:25:01.397Z</dcterms:modified>
</cp:coreProperties>
</file>

<file path=docProps/custom.xml><?xml version="1.0" encoding="utf-8"?>
<Properties xmlns="http://schemas.openxmlformats.org/officeDocument/2006/custom-properties" xmlns:vt="http://schemas.openxmlformats.org/officeDocument/2006/docPropsVTypes"/>
</file>