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0B638" w14:textId="244F02C2" w:rsidR="0033373D" w:rsidRDefault="0033373D" w:rsidP="00414784">
      <w:r>
        <w:t>1ère</w:t>
      </w:r>
      <w:r w:rsidRPr="004C7027">
        <w:t xml:space="preserve"> année </w:t>
      </w:r>
      <w:r>
        <w:t>BUT GEII</w:t>
      </w:r>
    </w:p>
    <w:p w14:paraId="0BFE945C" w14:textId="2BD7E023" w:rsidR="00B55048" w:rsidRDefault="00B55048" w:rsidP="00414784">
      <w:r>
        <w:t xml:space="preserve">Séance </w:t>
      </w:r>
      <w:r w:rsidR="00490817">
        <w:t>4</w:t>
      </w:r>
      <w:r>
        <w:t> : 3h</w:t>
      </w:r>
    </w:p>
    <w:p w14:paraId="03072F55" w14:textId="77777777" w:rsidR="00414784" w:rsidRPr="00414784" w:rsidRDefault="00414784" w:rsidP="00414784"/>
    <w:p w14:paraId="07F00990" w14:textId="1EAB8A18" w:rsidR="008E167B" w:rsidRDefault="00A07F97" w:rsidP="008E167B">
      <w:pPr>
        <w:pStyle w:val="Titr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</w:t>
      </w:r>
      <w:r w:rsidR="00414784">
        <w:rPr>
          <w:rFonts w:ascii="Arial" w:hAnsi="Arial" w:cs="Arial"/>
          <w:sz w:val="44"/>
          <w:szCs w:val="44"/>
        </w:rPr>
        <w:t>rojet</w:t>
      </w:r>
      <w:r>
        <w:rPr>
          <w:rFonts w:ascii="Arial" w:hAnsi="Arial" w:cs="Arial"/>
          <w:sz w:val="44"/>
          <w:szCs w:val="44"/>
        </w:rPr>
        <w:t> : Électrification de l’habitat de demain</w:t>
      </w:r>
    </w:p>
    <w:p w14:paraId="0C46556A" w14:textId="523B530E" w:rsidR="008E167B" w:rsidRPr="008E167B" w:rsidRDefault="00BF4B3C" w:rsidP="008E167B">
      <w:pPr>
        <w:pStyle w:val="Citationintense"/>
      </w:pPr>
      <w:r>
        <w:t>Alimenter l’éclairage LED depuis la batterie : hacheur parallèle (Boost)</w:t>
      </w:r>
    </w:p>
    <w:p w14:paraId="685AC708" w14:textId="067C54EA" w:rsidR="009C026F" w:rsidRPr="00F92FA6" w:rsidRDefault="009C026F" w:rsidP="009C026F">
      <w:pPr>
        <w:pStyle w:val="Corpsdetexte3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Objectif de la séance</w:t>
      </w:r>
      <w:r w:rsidRPr="00F92FA6">
        <w:rPr>
          <w:rFonts w:ascii="Arial" w:hAnsi="Arial" w:cs="Arial"/>
          <w:b/>
        </w:rPr>
        <w:t>:</w:t>
      </w:r>
    </w:p>
    <w:p w14:paraId="491AFEBA" w14:textId="1144517C" w:rsidR="00681F9C" w:rsidRDefault="007D18D0" w:rsidP="00681F9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Mettre en place et vérifier les performances du système de conversion pour </w:t>
      </w:r>
      <w:r w:rsidR="002A29AB">
        <w:rPr>
          <w:rFonts w:ascii="Arial" w:hAnsi="Arial" w:cs="Arial"/>
          <w:sz w:val="22"/>
        </w:rPr>
        <w:t>alimenter un éclairage LED (DC 24V) à l’aide d’une batterie (DC 12V).</w:t>
      </w:r>
      <w:r w:rsidR="00204A66">
        <w:rPr>
          <w:rFonts w:ascii="Arial" w:hAnsi="Arial" w:cs="Arial"/>
          <w:sz w:val="22"/>
        </w:rPr>
        <w:t xml:space="preserve"> </w:t>
      </w:r>
    </w:p>
    <w:p w14:paraId="6D3D3B98" w14:textId="77777777" w:rsidR="00204A66" w:rsidRDefault="00204A66" w:rsidP="00681F9C">
      <w:pPr>
        <w:rPr>
          <w:rFonts w:ascii="Arial" w:hAnsi="Arial" w:cs="Arial"/>
          <w:sz w:val="22"/>
        </w:rPr>
      </w:pPr>
    </w:p>
    <w:p w14:paraId="58D7861A" w14:textId="46DABED0" w:rsidR="000D76C9" w:rsidRPr="00F92FA6" w:rsidRDefault="000D76C9" w:rsidP="000D76C9">
      <w:pPr>
        <w:pStyle w:val="Corpsdetexte3"/>
        <w:rPr>
          <w:rFonts w:ascii="Arial" w:hAnsi="Arial" w:cs="Arial"/>
          <w:b/>
        </w:rPr>
      </w:pPr>
      <w:r w:rsidRPr="00F92FA6">
        <w:rPr>
          <w:rFonts w:ascii="Arial" w:hAnsi="Arial" w:cs="Arial"/>
          <w:b/>
        </w:rPr>
        <w:t>Matériel à disposition:</w:t>
      </w:r>
    </w:p>
    <w:p w14:paraId="49E34AB2" w14:textId="489675FE" w:rsidR="000D76C9" w:rsidRDefault="000D76C9" w:rsidP="000D76C9">
      <w:pPr>
        <w:pStyle w:val="Corpsdetexte3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une carte Twist de conversion de puissance (programmée en </w:t>
      </w:r>
      <w:r w:rsidR="002A29AB">
        <w:rPr>
          <w:rFonts w:ascii="Arial" w:hAnsi="Arial" w:cs="Arial"/>
          <w:bCs/>
        </w:rPr>
        <w:t>Boost</w:t>
      </w:r>
      <w:r>
        <w:rPr>
          <w:rFonts w:ascii="Arial" w:hAnsi="Arial" w:cs="Arial"/>
          <w:bCs/>
        </w:rPr>
        <w:t>)</w:t>
      </w:r>
    </w:p>
    <w:p w14:paraId="2FB55D31" w14:textId="125E1D53" w:rsidR="000D76C9" w:rsidRDefault="0058276E" w:rsidP="000D76C9">
      <w:pPr>
        <w:pStyle w:val="Corpsdetexte3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</w:t>
      </w:r>
      <w:r w:rsidR="002A29AB"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 xml:space="preserve"> </w:t>
      </w:r>
      <w:r w:rsidR="002A29AB">
        <w:rPr>
          <w:rFonts w:ascii="Arial" w:hAnsi="Arial" w:cs="Arial"/>
          <w:bCs/>
        </w:rPr>
        <w:t>alimentation 12V</w:t>
      </w:r>
      <w:r>
        <w:rPr>
          <w:rFonts w:ascii="Arial" w:hAnsi="Arial" w:cs="Arial"/>
          <w:bCs/>
        </w:rPr>
        <w:t xml:space="preserve"> (</w:t>
      </w:r>
      <w:r w:rsidR="002A29AB">
        <w:rPr>
          <w:rFonts w:ascii="Arial" w:hAnsi="Arial" w:cs="Arial"/>
          <w:bCs/>
        </w:rPr>
        <w:t>équivalent batterie avec tension constante</w:t>
      </w:r>
      <w:r>
        <w:rPr>
          <w:rFonts w:ascii="Arial" w:hAnsi="Arial" w:cs="Arial"/>
          <w:bCs/>
        </w:rPr>
        <w:t>)</w:t>
      </w:r>
    </w:p>
    <w:p w14:paraId="4AA0A306" w14:textId="19FA412A" w:rsidR="00A15590" w:rsidRDefault="00A15590" w:rsidP="000D76C9">
      <w:pPr>
        <w:pStyle w:val="Corpsdetexte3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un </w:t>
      </w:r>
      <w:r w:rsidRPr="00A15590">
        <w:rPr>
          <w:rFonts w:ascii="Arial" w:hAnsi="Arial" w:cs="Arial"/>
          <w:bCs/>
        </w:rPr>
        <w:t>rhéostat</w:t>
      </w:r>
      <w:r>
        <w:rPr>
          <w:rFonts w:ascii="Arial" w:hAnsi="Arial" w:cs="Arial"/>
          <w:bCs/>
        </w:rPr>
        <w:t xml:space="preserve"> (</w:t>
      </w:r>
      <w:r w:rsidR="00CF0B32">
        <w:rPr>
          <w:rFonts w:ascii="Arial" w:hAnsi="Arial" w:cs="Arial"/>
          <w:bCs/>
        </w:rPr>
        <w:t>optionnel)</w:t>
      </w:r>
    </w:p>
    <w:p w14:paraId="7A22EB8A" w14:textId="1E5C09F2" w:rsidR="0058276E" w:rsidRDefault="0058276E" w:rsidP="000D76C9">
      <w:pPr>
        <w:pStyle w:val="Corpsdetexte3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un </w:t>
      </w:r>
      <w:r w:rsidR="002A29AB">
        <w:rPr>
          <w:rFonts w:ascii="Arial" w:hAnsi="Arial" w:cs="Arial"/>
          <w:bCs/>
        </w:rPr>
        <w:t>luminaire LED DC 24V</w:t>
      </w:r>
    </w:p>
    <w:p w14:paraId="5BC4E210" w14:textId="77777777" w:rsidR="000D76C9" w:rsidRDefault="000D76C9" w:rsidP="000D76C9">
      <w:pPr>
        <w:pStyle w:val="Corpsdetexte3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les appareils de mesures électrique classiques (Voltmètre, Ampèremètre, sonde de tension différentielle, pince de courant, oscilloscope, wattmètre, …)</w:t>
      </w:r>
    </w:p>
    <w:p w14:paraId="22014DE1" w14:textId="77777777" w:rsidR="000D76C9" w:rsidRDefault="000D76C9" w:rsidP="00681F9C">
      <w:pPr>
        <w:rPr>
          <w:rFonts w:ascii="Arial" w:hAnsi="Arial" w:cs="Arial"/>
          <w:sz w:val="22"/>
        </w:rPr>
      </w:pPr>
    </w:p>
    <w:p w14:paraId="5F518DC7" w14:textId="4066E7E3" w:rsidR="005E3C11" w:rsidRPr="00F92FA6" w:rsidRDefault="005E3C11" w:rsidP="005E3C11">
      <w:pPr>
        <w:pStyle w:val="Corpsdetexte3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Attendus</w:t>
      </w:r>
      <w:r w:rsidRPr="00F92FA6">
        <w:rPr>
          <w:rFonts w:ascii="Arial" w:hAnsi="Arial" w:cs="Arial"/>
          <w:b/>
        </w:rPr>
        <w:t>:</w:t>
      </w:r>
    </w:p>
    <w:p w14:paraId="2BBF2740" w14:textId="4BD75543" w:rsidR="005E3C11" w:rsidRDefault="005E3C11" w:rsidP="00681F9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 compte-rendu au format papier ou numérique (.</w:t>
      </w:r>
      <w:proofErr w:type="spellStart"/>
      <w:r>
        <w:rPr>
          <w:rFonts w:ascii="Arial" w:hAnsi="Arial" w:cs="Arial"/>
          <w:sz w:val="22"/>
        </w:rPr>
        <w:t>pdf</w:t>
      </w:r>
      <w:proofErr w:type="spellEnd"/>
      <w:r>
        <w:rPr>
          <w:rFonts w:ascii="Arial" w:hAnsi="Arial" w:cs="Arial"/>
          <w:sz w:val="22"/>
        </w:rPr>
        <w:t>) par binôme est attendu à la fin de la séance. Attention</w:t>
      </w:r>
      <w:r w:rsidR="00DB1256">
        <w:rPr>
          <w:rFonts w:ascii="Arial" w:hAnsi="Arial" w:cs="Arial"/>
          <w:sz w:val="22"/>
        </w:rPr>
        <w:t xml:space="preserve"> à</w:t>
      </w:r>
      <w:r>
        <w:rPr>
          <w:rFonts w:ascii="Arial" w:hAnsi="Arial" w:cs="Arial"/>
          <w:sz w:val="22"/>
        </w:rPr>
        <w:t xml:space="preserve"> ne pas oublier de mettre les noms des deux élèves sur le compte-rendu !</w:t>
      </w:r>
    </w:p>
    <w:p w14:paraId="5DED0B34" w14:textId="423A2E2C" w:rsidR="00690E47" w:rsidRPr="00690E47" w:rsidRDefault="00204A66" w:rsidP="00A15590">
      <w:pPr>
        <w:pStyle w:val="Titre1"/>
      </w:pPr>
      <w:r>
        <w:t xml:space="preserve">I. </w:t>
      </w:r>
      <w:r w:rsidR="001F75B3">
        <w:t>Expérimentation</w:t>
      </w:r>
    </w:p>
    <w:p w14:paraId="53BD5698" w14:textId="77777777" w:rsidR="001F75B3" w:rsidRPr="00913C23" w:rsidRDefault="001F75B3" w:rsidP="001F75B3">
      <w:pPr>
        <w:pStyle w:val="Corpsdetexte3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Caractérisation expérimentale du hacheur</w:t>
      </w:r>
      <w:r w:rsidRPr="00F92FA6">
        <w:rPr>
          <w:rFonts w:ascii="Arial" w:hAnsi="Arial" w:cs="Arial"/>
          <w:b/>
        </w:rPr>
        <w:t>:</w:t>
      </w:r>
    </w:p>
    <w:p w14:paraId="51307E43" w14:textId="4986F4D2" w:rsidR="00690E47" w:rsidRDefault="001F75B3" w:rsidP="001F75B3">
      <w:r>
        <w:t>La carte Twist est actuellement programmée en hacheur parallèle</w:t>
      </w:r>
      <w:r w:rsidR="00E25C37">
        <w:t>. On sait que ce hacheur parallèle permet de transmettre de la puissance d’une entrée vers une sortie avec une tension plus élevée, le tout paramétré par le rapport cyclique</w:t>
      </w:r>
      <w:r w:rsidR="00D62293">
        <w:t>.</w:t>
      </w:r>
    </w:p>
    <w:p w14:paraId="593FC2A0" w14:textId="77777777" w:rsidR="00690E47" w:rsidRPr="00690E47" w:rsidRDefault="00690E47" w:rsidP="00690E47"/>
    <w:p w14:paraId="58C28A9C" w14:textId="4A67549D" w:rsidR="007E1E77" w:rsidRDefault="00D62293" w:rsidP="0058276E">
      <w:pPr>
        <w:pStyle w:val="Paragraphedeliste"/>
        <w:numPr>
          <w:ilvl w:val="0"/>
          <w:numId w:val="4"/>
        </w:numPr>
      </w:pPr>
      <w:r>
        <w:t>Proposer un protocole pour caractériser le fonctionnement de ce hacheur</w:t>
      </w:r>
      <w:r w:rsidR="001A3233">
        <w:t>.</w:t>
      </w:r>
      <w:r w:rsidR="00AC1BEF">
        <w:t xml:space="preserve"> La caractéristique attendue devra prendre la forme d’un graphique sur Excel</w:t>
      </w:r>
    </w:p>
    <w:p w14:paraId="5656E5AE" w14:textId="6FE96FAA" w:rsidR="00D62293" w:rsidRDefault="00D62293" w:rsidP="0058276E">
      <w:pPr>
        <w:pStyle w:val="Paragraphedeliste"/>
        <w:numPr>
          <w:ilvl w:val="0"/>
          <w:numId w:val="4"/>
        </w:numPr>
      </w:pPr>
      <w:r>
        <w:t xml:space="preserve">Après vérification de l’enseignant, mettre en place le protocole. On veillera à garder un rapport cyclique </w:t>
      </w:r>
      <m:oMath>
        <m:r>
          <w:rPr>
            <w:rFonts w:ascii="Cambria Math" w:hAnsi="Cambria Math"/>
          </w:rPr>
          <m:t>α∈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; 0.8</m:t>
            </m:r>
          </m:e>
        </m:d>
      </m:oMath>
      <w:r>
        <w:t xml:space="preserve"> (la sécurité de la carte empêchera des valeurs plus élevées).</w:t>
      </w:r>
    </w:p>
    <w:p w14:paraId="0CF8AC0D" w14:textId="3C22B025" w:rsidR="00422565" w:rsidRDefault="009335A9" w:rsidP="00422565">
      <w:pPr>
        <w:pStyle w:val="Paragraphedeliste"/>
        <w:numPr>
          <w:ilvl w:val="0"/>
          <w:numId w:val="4"/>
        </w:numPr>
      </w:pPr>
      <w:r>
        <w:t>Conclure sur le fonctionnement général du hacheur parallèle.</w:t>
      </w:r>
    </w:p>
    <w:p w14:paraId="4BDA0064" w14:textId="77777777" w:rsidR="00422565" w:rsidRDefault="00422565" w:rsidP="00422565">
      <w:pPr>
        <w:pStyle w:val="Paragraphedeliste"/>
      </w:pPr>
    </w:p>
    <w:p w14:paraId="1928FE40" w14:textId="77777777" w:rsidR="00422565" w:rsidRPr="00690E47" w:rsidRDefault="00422565" w:rsidP="00422565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Réalisation partie GEII du système</w:t>
      </w:r>
      <w:r w:rsidRPr="00690E47">
        <w:rPr>
          <w:rFonts w:ascii="Arial" w:hAnsi="Arial" w:cs="Arial"/>
          <w:b/>
          <w:sz w:val="22"/>
        </w:rPr>
        <w:t>:</w:t>
      </w:r>
    </w:p>
    <w:p w14:paraId="31E1C81B" w14:textId="58C11CC7" w:rsidR="00422565" w:rsidRDefault="00422565" w:rsidP="00422565">
      <w:r>
        <w:t>Maintenant que l’on a caractérisé le hacheur, il est possible de concevoir et de réaliser la chaîne de conversion pour alimenter correctement l’éclairage à l’aide de la batterie.</w:t>
      </w:r>
      <w:r w:rsidR="000A7BCE">
        <w:br/>
      </w:r>
    </w:p>
    <w:p w14:paraId="48B49992" w14:textId="1587109E" w:rsidR="009335A9" w:rsidRDefault="009335A9" w:rsidP="0058276E">
      <w:pPr>
        <w:pStyle w:val="Paragraphedeliste"/>
        <w:numPr>
          <w:ilvl w:val="0"/>
          <w:numId w:val="4"/>
        </w:numPr>
      </w:pPr>
      <w:r>
        <w:t>Sur la caractéristique obtenue, tracer le point de fonctionnement qui permet d’alimenter le luminaire.</w:t>
      </w:r>
    </w:p>
    <w:p w14:paraId="6A3921CA" w14:textId="39A2FB3C" w:rsidR="009335A9" w:rsidRDefault="009335A9" w:rsidP="0058276E">
      <w:pPr>
        <w:pStyle w:val="Paragraphedeliste"/>
        <w:numPr>
          <w:ilvl w:val="0"/>
          <w:numId w:val="4"/>
        </w:numPr>
      </w:pPr>
      <w:r>
        <w:t>En utilisant cette fois ci le luminaire et la batterie, proposer un</w:t>
      </w:r>
      <w:r w:rsidR="00EB0BA9">
        <w:t xml:space="preserve"> protocole pour alimenter correctement le luminaire.</w:t>
      </w:r>
    </w:p>
    <w:p w14:paraId="0ACE3B2C" w14:textId="7D8325F9" w:rsidR="00EB0BA9" w:rsidRDefault="00EB0BA9" w:rsidP="0058276E">
      <w:pPr>
        <w:pStyle w:val="Paragraphedeliste"/>
        <w:numPr>
          <w:ilvl w:val="0"/>
          <w:numId w:val="4"/>
        </w:numPr>
      </w:pPr>
      <w:r>
        <w:t>Après vérification avec l’enseignant, mettre en place le protocole et conclure sur le résultat observé.</w:t>
      </w:r>
    </w:p>
    <w:p w14:paraId="40D0F21F" w14:textId="00FF9E31" w:rsidR="009F7ACD" w:rsidRDefault="009F7ACD" w:rsidP="00613BB8"/>
    <w:p w14:paraId="776E5B20" w14:textId="109BABA3" w:rsidR="00B06056" w:rsidRDefault="00B06056" w:rsidP="00A15590">
      <w:pPr>
        <w:pStyle w:val="Titre1"/>
      </w:pPr>
      <w:r>
        <w:lastRenderedPageBreak/>
        <w:t xml:space="preserve">II. </w:t>
      </w:r>
      <w:r w:rsidR="0026471D">
        <w:t>Hacheur parallèle : fonctionnement général et simulations</w:t>
      </w:r>
    </w:p>
    <w:p w14:paraId="61E92F5F" w14:textId="19AB460A" w:rsidR="0026471D" w:rsidRPr="004F5EB6" w:rsidRDefault="0026471D" w:rsidP="0026471D">
      <w:pPr>
        <w:pStyle w:val="Corpsdetexte3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Schémas électriques</w:t>
      </w:r>
      <w:r w:rsidRPr="00F92FA6">
        <w:rPr>
          <w:rFonts w:ascii="Arial" w:hAnsi="Arial" w:cs="Arial"/>
          <w:b/>
        </w:rPr>
        <w:t>:</w:t>
      </w:r>
    </w:p>
    <w:p w14:paraId="49CB41C7" w14:textId="0A807C40" w:rsidR="0026471D" w:rsidRDefault="0026471D" w:rsidP="0026471D">
      <w:r>
        <w:t>Voici ci-dessous le schéma électrique d’un hacheur parallèle (Boost) :</w:t>
      </w:r>
    </w:p>
    <w:p w14:paraId="15A74936" w14:textId="0310D043" w:rsidR="0026471D" w:rsidRDefault="002213EC" w:rsidP="0026471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7124520" wp14:editId="0078039C">
            <wp:extent cx="4174435" cy="1546428"/>
            <wp:effectExtent l="0" t="0" r="0" b="0"/>
            <wp:docPr id="55202852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2852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99" cy="15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4EE5" w14:textId="17DF7DD3" w:rsidR="0026471D" w:rsidRDefault="0026471D" w:rsidP="0026471D">
      <w:r>
        <w:t>Le rapport cyclique général du hacheur</w:t>
      </w:r>
      <w:r w:rsidRPr="00B42E5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est défini avec le signal de commande de l’interrupteur</w:t>
      </w:r>
      <w:r w:rsidR="009E22BC">
        <w:t>.</w:t>
      </w:r>
      <w:r>
        <w:t xml:space="preserve"> Ainsi, l’interrupteur S est fermé et conduit lorsque 0 &lt; t &lt; </w:t>
      </w:r>
      <m:oMath>
        <m:r>
          <w:rPr>
            <w:rFonts w:ascii="Cambria Math" w:hAnsi="Cambria Math"/>
          </w:rPr>
          <m:t>α.T</m:t>
        </m:r>
      </m:oMath>
      <w:r>
        <w:t xml:space="preserve"> et est ouvert et ne conduit pas lorsque </w:t>
      </w:r>
      <m:oMath>
        <m:r>
          <w:rPr>
            <w:rFonts w:ascii="Cambria Math" w:hAnsi="Cambria Math"/>
          </w:rPr>
          <m:t>α.T</m:t>
        </m:r>
      </m:oMath>
      <w:r>
        <w:t xml:space="preserve"> &lt; t &lt; T . </w:t>
      </w:r>
    </w:p>
    <w:p w14:paraId="0F561BC4" w14:textId="77777777" w:rsidR="00FB7E71" w:rsidRDefault="00FB7E71" w:rsidP="0026471D"/>
    <w:p w14:paraId="7FCF7C75" w14:textId="61FC3435" w:rsidR="0026471D" w:rsidRDefault="00FB7E71" w:rsidP="0026471D">
      <w:bookmarkStart w:id="0" w:name="_Hlk166835429"/>
      <w:r>
        <w:t xml:space="preserve">En effectuant </w:t>
      </w:r>
      <w:r w:rsidRPr="00FB7E71">
        <w:rPr>
          <w:b/>
          <w:bCs/>
          <w:u w:val="single"/>
        </w:rPr>
        <w:t>l’hypothèse de conduction continue</w:t>
      </w:r>
      <w:r>
        <w:t xml:space="preserve"> </w:t>
      </w:r>
      <w:r w:rsidR="00C8548C">
        <w:t>qui consiste à dire que le courant ne s’annule pas dans la bobine (notion revue par la suite)</w:t>
      </w:r>
      <w:r>
        <w:t>, o</w:t>
      </w:r>
      <w:r w:rsidR="0026471D">
        <w:t xml:space="preserve">n </w:t>
      </w:r>
      <w:r>
        <w:t>obtient</w:t>
      </w:r>
      <w:r w:rsidR="0026471D">
        <w:t xml:space="preserve"> les deux schémas électriques suivant</w:t>
      </w:r>
      <w:r>
        <w:t>s</w:t>
      </w:r>
      <w:r w:rsidR="0026471D">
        <w:t xml:space="preserve"> en fonction du temps :</w:t>
      </w:r>
    </w:p>
    <w:bookmarkEnd w:id="0"/>
    <w:p w14:paraId="55E68977" w14:textId="7DD24B00" w:rsidR="0026471D" w:rsidRDefault="002213EC" w:rsidP="0026471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7944773" wp14:editId="10971902">
            <wp:extent cx="2186609" cy="2203244"/>
            <wp:effectExtent l="0" t="0" r="4445" b="0"/>
            <wp:docPr id="582361180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61180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68" cy="22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88E7" w14:textId="35CA4E38" w:rsidR="0026471D" w:rsidRPr="004F5EB6" w:rsidRDefault="0026471D" w:rsidP="0026471D">
      <w:pPr>
        <w:pStyle w:val="Corpsdetexte3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Tension </w:t>
      </w:r>
      <w:r w:rsidR="00861EFE">
        <w:rPr>
          <w:rFonts w:ascii="Arial" w:hAnsi="Arial" w:cs="Arial"/>
          <w:b/>
        </w:rPr>
        <w:t>aux bornes de la bobine</w:t>
      </w:r>
      <w:r w:rsidR="00FB7E71">
        <w:rPr>
          <w:rFonts w:ascii="Arial" w:hAnsi="Arial" w:cs="Arial"/>
          <w:b/>
        </w:rPr>
        <w:t xml:space="preserve"> en conduction continue</w:t>
      </w:r>
      <w:r w:rsidRPr="00F92FA6">
        <w:rPr>
          <w:rFonts w:ascii="Arial" w:hAnsi="Arial" w:cs="Arial"/>
          <w:b/>
        </w:rPr>
        <w:t>:</w:t>
      </w:r>
    </w:p>
    <w:p w14:paraId="0912C3B2" w14:textId="7841084A" w:rsidR="005C319C" w:rsidRDefault="00861EFE" w:rsidP="00AF37D8">
      <w:pPr>
        <w:pStyle w:val="Paragraphedeliste"/>
        <w:numPr>
          <w:ilvl w:val="0"/>
          <w:numId w:val="4"/>
        </w:numPr>
      </w:pPr>
      <w:r>
        <w:t>A partir du premier schéma électrique, exprimer analytiquement la tension aux bornes de la bobines V</w:t>
      </w:r>
      <w:r w:rsidRPr="00AF37D8">
        <w:rPr>
          <w:vertAlign w:val="subscript"/>
        </w:rPr>
        <w:t>L</w:t>
      </w:r>
      <w:r>
        <w:t xml:space="preserve"> dans les deux </w:t>
      </w:r>
      <w:r w:rsidRPr="00861EFE">
        <w:t>c</w:t>
      </w:r>
      <w:r>
        <w:t>as.</w:t>
      </w:r>
    </w:p>
    <w:p w14:paraId="6FA679E1" w14:textId="1DCFAB6D" w:rsidR="00861EFE" w:rsidRDefault="00861EFE" w:rsidP="00AF37D8">
      <w:pPr>
        <w:pStyle w:val="Paragraphedeliste"/>
        <w:numPr>
          <w:ilvl w:val="0"/>
          <w:numId w:val="4"/>
        </w:numPr>
      </w:pPr>
      <w:r>
        <w:t>En déduire l’expression de la valeur moyenne de V</w:t>
      </w:r>
      <w:r w:rsidRPr="00861EFE">
        <w:rPr>
          <w:vertAlign w:val="subscript"/>
        </w:rPr>
        <w:t>L</w:t>
      </w:r>
      <w:r>
        <w:t xml:space="preserve"> que l’on notera &lt;</w:t>
      </w:r>
      <w:r w:rsidRPr="00861EFE">
        <w:t xml:space="preserve"> </w:t>
      </w:r>
      <w:r>
        <w:t>V</w:t>
      </w:r>
      <w:r w:rsidRPr="00861EFE">
        <w:rPr>
          <w:vertAlign w:val="subscript"/>
        </w:rPr>
        <w:t>L</w:t>
      </w:r>
      <w:r>
        <w:t>&gt; .</w:t>
      </w:r>
    </w:p>
    <w:p w14:paraId="17237A31" w14:textId="3C35626C" w:rsidR="00861EFE" w:rsidRPr="009C65FF" w:rsidRDefault="00861EFE" w:rsidP="00AF37D8">
      <w:pPr>
        <w:pStyle w:val="Paragraphedeliste"/>
        <w:numPr>
          <w:ilvl w:val="0"/>
          <w:numId w:val="4"/>
        </w:numPr>
      </w:pPr>
      <w:r>
        <w:t>A l’aide du simulateur, calculer &lt;</w:t>
      </w:r>
      <w:r w:rsidRPr="00861EFE">
        <w:t xml:space="preserve"> </w:t>
      </w:r>
      <w:r>
        <w:t>V</w:t>
      </w:r>
      <w:r w:rsidRPr="00861EFE">
        <w:rPr>
          <w:vertAlign w:val="subscript"/>
        </w:rPr>
        <w:t>L</w:t>
      </w:r>
      <w:r>
        <w:t xml:space="preserve">&gt; pour </w:t>
      </w:r>
      <w:r w:rsidR="00E7340F">
        <w:rPr>
          <w:rFonts w:cs="Times"/>
        </w:rPr>
        <w:t>plusieurs</w:t>
      </w:r>
      <w:r w:rsidR="005F4689">
        <w:rPr>
          <w:rFonts w:cs="Times"/>
        </w:rPr>
        <w:t xml:space="preserve"> rapports cycliques différents</w:t>
      </w:r>
      <w:r w:rsidR="00E7340F">
        <w:rPr>
          <w:rFonts w:cs="Times"/>
        </w:rPr>
        <w:t>.</w:t>
      </w:r>
    </w:p>
    <w:p w14:paraId="3A701CD1" w14:textId="16517E66" w:rsidR="009439EC" w:rsidRPr="009439EC" w:rsidRDefault="00E7340F" w:rsidP="00AF37D8">
      <w:pPr>
        <w:pStyle w:val="Paragraphedeliste"/>
        <w:numPr>
          <w:ilvl w:val="0"/>
          <w:numId w:val="4"/>
        </w:numPr>
      </w:pPr>
      <w:r>
        <w:t xml:space="preserve">En admettant que le résultat </w:t>
      </w:r>
      <w:r w:rsidR="007E0F63">
        <w:t xml:space="preserve">précédent </w:t>
      </w:r>
      <w:r>
        <w:t>est toujours vrai, d</w:t>
      </w:r>
      <w:r w:rsidR="009C65FF">
        <w:t>éduire des deux questions précédent</w:t>
      </w:r>
      <w:r w:rsidR="00ED60F0">
        <w:t>e</w:t>
      </w:r>
      <w:r w:rsidR="009C65FF">
        <w:t>s</w:t>
      </w:r>
      <w:r>
        <w:t xml:space="preserve"> </w:t>
      </w:r>
      <w:r w:rsidR="009C65FF">
        <w:t>l’expression analytique de la tension V</w:t>
      </w:r>
      <w:r w:rsidR="009C65FF" w:rsidRPr="009439EC">
        <w:rPr>
          <w:vertAlign w:val="subscript"/>
        </w:rPr>
        <w:t>0</w:t>
      </w:r>
      <w:r w:rsidR="009C65FF">
        <w:t xml:space="preserve"> en fonction de V</w:t>
      </w:r>
      <w:r w:rsidR="009C65FF" w:rsidRPr="009439EC">
        <w:rPr>
          <w:vertAlign w:val="subscript"/>
        </w:rPr>
        <w:t>i</w:t>
      </w:r>
      <w:r w:rsidR="009C65FF">
        <w:t xml:space="preserve"> et de </w:t>
      </w:r>
      <w:r w:rsidR="009C65FF">
        <w:rPr>
          <w:rFonts w:cs="Times"/>
        </w:rPr>
        <w:t>α.</w:t>
      </w:r>
    </w:p>
    <w:p w14:paraId="1085FAD5" w14:textId="17FA4EDC" w:rsidR="00AF37D8" w:rsidRDefault="009B431A" w:rsidP="00C76090">
      <w:pPr>
        <w:pStyle w:val="Paragraphedeliste"/>
        <w:numPr>
          <w:ilvl w:val="0"/>
          <w:numId w:val="4"/>
        </w:numPr>
      </w:pPr>
      <w:r>
        <w:t>Comparer au résultat obtenu expérimentalement dans les questions 1, 2 et 3. (Un tracé graphique est attendu).</w:t>
      </w:r>
    </w:p>
    <w:p w14:paraId="10E860BC" w14:textId="77777777" w:rsidR="00DE69CD" w:rsidRDefault="00DE69CD" w:rsidP="00DE69CD"/>
    <w:p w14:paraId="5BE12C0C" w14:textId="77777777" w:rsidR="00DE69CD" w:rsidRDefault="00DE69CD" w:rsidP="00DE69CD"/>
    <w:p w14:paraId="55A21E89" w14:textId="77777777" w:rsidR="00DE69CD" w:rsidRDefault="00DE69CD" w:rsidP="00DE69CD"/>
    <w:p w14:paraId="0FFC54A1" w14:textId="4B5882E1" w:rsidR="00C76090" w:rsidRDefault="00ED2D0E" w:rsidP="00ED2D0E">
      <w:pPr>
        <w:pStyle w:val="Titre1"/>
      </w:pPr>
      <w:r>
        <w:lastRenderedPageBreak/>
        <w:t>III. Signaux d’un hacheur : généralités sur la valeur moyenne</w:t>
      </w:r>
    </w:p>
    <w:p w14:paraId="77EA74BF" w14:textId="77777777" w:rsidR="00DD4AF3" w:rsidRDefault="00AF37D8" w:rsidP="00AF37D8">
      <w:r>
        <w:t>Dans la partie précédente, on a obtenu la loi entrée-sortie en tension du hacheur</w:t>
      </w:r>
      <w:r w:rsidR="00FB7E71">
        <w:t xml:space="preserve"> en conduction continue. Pour obtenir cette expression, on a eu recours à la simulation pour trouver que </w:t>
      </w:r>
    </w:p>
    <w:p w14:paraId="5567B535" w14:textId="007CF008" w:rsidR="00AF37D8" w:rsidRDefault="00DD4AF3" w:rsidP="00AF37D8">
      <w:r>
        <w:t>&lt;</w:t>
      </w:r>
      <w:r w:rsidRPr="00861EFE">
        <w:t xml:space="preserve"> </w:t>
      </w:r>
      <w:r>
        <w:t>V</w:t>
      </w:r>
      <w:r w:rsidRPr="00861EFE">
        <w:rPr>
          <w:vertAlign w:val="subscript"/>
        </w:rPr>
        <w:t>L</w:t>
      </w:r>
      <w:r>
        <w:t>&gt; = 0. En réalité, on aurait pu utiliser un résultat mathématique bien plus</w:t>
      </w:r>
      <w:r w:rsidR="00DE69CD">
        <w:t xml:space="preserve"> général</w:t>
      </w:r>
      <w:r>
        <w:t xml:space="preserve"> </w:t>
      </w:r>
      <w:r w:rsidR="00C76090">
        <w:t>qui est énoncé est démontré dans le complément ci-dessous :</w:t>
      </w:r>
    </w:p>
    <w:p w14:paraId="39354C87" w14:textId="77777777" w:rsidR="00C76090" w:rsidRDefault="00C76090" w:rsidP="00C76090"/>
    <w:p w14:paraId="08ED11E7" w14:textId="46F8D6A7" w:rsidR="00C76090" w:rsidRPr="00C76090" w:rsidRDefault="00C76090" w:rsidP="00C76090">
      <w:pPr>
        <w:rPr>
          <w:u w:val="single"/>
        </w:rPr>
      </w:pPr>
      <w:r w:rsidRPr="00C76090">
        <w:rPr>
          <w:u w:val="single"/>
        </w:rPr>
        <w:t>Complément :</w:t>
      </w:r>
    </w:p>
    <w:p w14:paraId="696813AC" w14:textId="44801CE6" w:rsidR="00DD4AF3" w:rsidRDefault="00DD4AF3" w:rsidP="00AF37D8">
      <w:r>
        <w:t>On rappelle la définition mathématique de la valeur moyenne d’un signal X(t) </w:t>
      </w:r>
      <w:r w:rsidR="007D13A8">
        <w:t>T-périodique</w:t>
      </w:r>
      <w:r>
        <w:t>:</w:t>
      </w:r>
    </w:p>
    <w:p w14:paraId="5734F188" w14:textId="3958C145" w:rsidR="00DD4AF3" w:rsidRPr="007D13A8" w:rsidRDefault="00000000" w:rsidP="00AF37D8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.ⅆt</m:t>
              </m:r>
            </m:e>
          </m:nary>
        </m:oMath>
      </m:oMathPara>
    </w:p>
    <w:p w14:paraId="43047852" w14:textId="59B0297B" w:rsidR="007D13A8" w:rsidRDefault="007D13A8" w:rsidP="00AF37D8">
      <w:r>
        <w:t>Maintenant, calculons la valeur moyenne d’un signal Y(t), qui est lui-même la dérivé temporelle d’un signal T-périodique S(t) :</w:t>
      </w:r>
    </w:p>
    <w:p w14:paraId="4AB936F8" w14:textId="7A2938B0" w:rsidR="007D13A8" w:rsidRPr="000A43F0" w:rsidRDefault="00000000" w:rsidP="007D13A8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.ⅆt</m:t>
              </m:r>
            </m:e>
          </m:nary>
        </m:oMath>
      </m:oMathPara>
    </w:p>
    <w:p w14:paraId="04FBC782" w14:textId="62024604" w:rsidR="000A43F0" w:rsidRPr="00C76090" w:rsidRDefault="00000000" w:rsidP="000A43F0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[ S(T) - S(0)] = 0      car S est T périodique</m:t>
          </m:r>
        </m:oMath>
      </m:oMathPara>
    </w:p>
    <w:p w14:paraId="6AA08052" w14:textId="77777777" w:rsidR="00C76090" w:rsidRDefault="00C76090" w:rsidP="000A43F0"/>
    <w:p w14:paraId="2F24E28C" w14:textId="50B4B888" w:rsidR="00C76090" w:rsidRPr="000A43F0" w:rsidRDefault="00C76090" w:rsidP="00C7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 xml:space="preserve">Finalement, si S(t) est un signal périodique, alors 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  <m:r>
          <w:rPr>
            <w:rFonts w:ascii="Cambria Math" w:hAnsi="Cambria Math"/>
          </w:rPr>
          <m:t xml:space="preserve"> = 0</m:t>
        </m:r>
      </m:oMath>
    </w:p>
    <w:p w14:paraId="18A6E6B9" w14:textId="77777777" w:rsidR="000A43F0" w:rsidRPr="007D13A8" w:rsidRDefault="000A43F0" w:rsidP="007D13A8"/>
    <w:p w14:paraId="2C66EC79" w14:textId="42F58B6C" w:rsidR="007D13A8" w:rsidRDefault="00C76090" w:rsidP="00C76090">
      <w:pPr>
        <w:pStyle w:val="Paragraphedeliste"/>
        <w:numPr>
          <w:ilvl w:val="0"/>
          <w:numId w:val="4"/>
        </w:numPr>
      </w:pPr>
      <w:r>
        <w:t xml:space="preserve">A l’aide de ce complément, </w:t>
      </w:r>
      <w:r w:rsidR="000E0DA4">
        <w:t>montrer/expliquer pourquoi la valeur moyenne de la tension aux bornes d’une bobine est toujours nulle.</w:t>
      </w:r>
    </w:p>
    <w:p w14:paraId="124F50D5" w14:textId="7CFBCD34" w:rsidR="00ED2D0E" w:rsidRPr="00681F9C" w:rsidRDefault="00ED2D0E" w:rsidP="00C76090">
      <w:pPr>
        <w:pStyle w:val="Paragraphedeliste"/>
        <w:numPr>
          <w:ilvl w:val="0"/>
          <w:numId w:val="4"/>
        </w:numPr>
      </w:pPr>
      <w:r>
        <w:t>Pareillement, montrer pourquoi la valeur moyenne de l’intensité dans un condensateur est nulle.</w:t>
      </w:r>
    </w:p>
    <w:sectPr w:rsidR="00ED2D0E" w:rsidRPr="00681F9C" w:rsidSect="0033373D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20183" w14:textId="77777777" w:rsidR="00D13C52" w:rsidRDefault="00D13C52">
      <w:r>
        <w:separator/>
      </w:r>
    </w:p>
  </w:endnote>
  <w:endnote w:type="continuationSeparator" w:id="0">
    <w:p w14:paraId="03608C9F" w14:textId="77777777" w:rsidR="00D13C52" w:rsidRDefault="00D13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01A0F" w14:textId="77777777" w:rsidR="00406EF3" w:rsidRDefault="0000000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845D6F" w14:textId="77777777" w:rsidR="00406EF3" w:rsidRDefault="00406EF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66E4" w14:textId="77777777" w:rsidR="00406EF3" w:rsidRDefault="0000000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4</w:t>
    </w:r>
    <w:r>
      <w:rPr>
        <w:rStyle w:val="Numrodepage"/>
      </w:rPr>
      <w:fldChar w:fldCharType="end"/>
    </w:r>
  </w:p>
  <w:p w14:paraId="7A2407F3" w14:textId="77777777" w:rsidR="00406EF3" w:rsidRDefault="00406EF3">
    <w:pPr>
      <w:pStyle w:val="Pieddepage"/>
      <w:ind w:right="360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56316" w14:textId="77777777" w:rsidR="00D13C52" w:rsidRDefault="00D13C52">
      <w:r>
        <w:separator/>
      </w:r>
    </w:p>
  </w:footnote>
  <w:footnote w:type="continuationSeparator" w:id="0">
    <w:p w14:paraId="1C5734B1" w14:textId="77777777" w:rsidR="00D13C52" w:rsidRDefault="00D13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B8725" w14:textId="77777777" w:rsidR="00406EF3" w:rsidRDefault="00000000">
    <w:pPr>
      <w:pStyle w:val="En-tte"/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t xml:space="preserve">BUT GEII            </w:t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 w:rsidRPr="00E34DF7">
      <w:rPr>
        <w:rFonts w:ascii="Arial" w:hAnsi="Arial" w:cs="Arial"/>
        <w:i/>
        <w:iCs/>
        <w:sz w:val="16"/>
      </w:rPr>
      <w:t>Ressource R2.09 : Energie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D44"/>
    <w:multiLevelType w:val="hybridMultilevel"/>
    <w:tmpl w:val="C9AAF7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7AC8"/>
    <w:multiLevelType w:val="hybridMultilevel"/>
    <w:tmpl w:val="57002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36A85"/>
    <w:multiLevelType w:val="hybridMultilevel"/>
    <w:tmpl w:val="00C4D560"/>
    <w:lvl w:ilvl="0" w:tplc="C8526B8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A4A51"/>
    <w:multiLevelType w:val="hybridMultilevel"/>
    <w:tmpl w:val="33C457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527393">
    <w:abstractNumId w:val="2"/>
  </w:num>
  <w:num w:numId="2" w16cid:durableId="801654465">
    <w:abstractNumId w:val="3"/>
  </w:num>
  <w:num w:numId="3" w16cid:durableId="1027832735">
    <w:abstractNumId w:val="0"/>
  </w:num>
  <w:num w:numId="4" w16cid:durableId="195397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3D"/>
    <w:rsid w:val="0008743A"/>
    <w:rsid w:val="000A43F0"/>
    <w:rsid w:val="000A7BCE"/>
    <w:rsid w:val="000B2216"/>
    <w:rsid w:val="000D76C9"/>
    <w:rsid w:val="000E0DA4"/>
    <w:rsid w:val="0013116F"/>
    <w:rsid w:val="00182F73"/>
    <w:rsid w:val="001A3233"/>
    <w:rsid w:val="001C52A3"/>
    <w:rsid w:val="001F75B3"/>
    <w:rsid w:val="00204A66"/>
    <w:rsid w:val="00206DC5"/>
    <w:rsid w:val="002213EC"/>
    <w:rsid w:val="0026471D"/>
    <w:rsid w:val="002700CC"/>
    <w:rsid w:val="002A133D"/>
    <w:rsid w:val="002A29AB"/>
    <w:rsid w:val="002C710A"/>
    <w:rsid w:val="0030792B"/>
    <w:rsid w:val="00316818"/>
    <w:rsid w:val="0033373D"/>
    <w:rsid w:val="003A0934"/>
    <w:rsid w:val="003E06CB"/>
    <w:rsid w:val="003F28E2"/>
    <w:rsid w:val="003F55B3"/>
    <w:rsid w:val="004063BF"/>
    <w:rsid w:val="00406EF3"/>
    <w:rsid w:val="00414784"/>
    <w:rsid w:val="00422565"/>
    <w:rsid w:val="004303B4"/>
    <w:rsid w:val="00490817"/>
    <w:rsid w:val="004A4F3A"/>
    <w:rsid w:val="004B7C1F"/>
    <w:rsid w:val="004F5EB6"/>
    <w:rsid w:val="0058276E"/>
    <w:rsid w:val="005C319C"/>
    <w:rsid w:val="005E3C11"/>
    <w:rsid w:val="005F4689"/>
    <w:rsid w:val="00613BB8"/>
    <w:rsid w:val="00630735"/>
    <w:rsid w:val="00656223"/>
    <w:rsid w:val="00681F9C"/>
    <w:rsid w:val="006866F1"/>
    <w:rsid w:val="00690E47"/>
    <w:rsid w:val="006E3DDC"/>
    <w:rsid w:val="006E7FC7"/>
    <w:rsid w:val="006F7839"/>
    <w:rsid w:val="00766B9A"/>
    <w:rsid w:val="00776AD9"/>
    <w:rsid w:val="00791459"/>
    <w:rsid w:val="007965AB"/>
    <w:rsid w:val="007D13A8"/>
    <w:rsid w:val="007D18D0"/>
    <w:rsid w:val="007E0F63"/>
    <w:rsid w:val="007E1E77"/>
    <w:rsid w:val="008076C8"/>
    <w:rsid w:val="008225F2"/>
    <w:rsid w:val="00835446"/>
    <w:rsid w:val="00861EFE"/>
    <w:rsid w:val="008867C3"/>
    <w:rsid w:val="008C2D62"/>
    <w:rsid w:val="008D1D0F"/>
    <w:rsid w:val="008E167B"/>
    <w:rsid w:val="00906E5C"/>
    <w:rsid w:val="00913C23"/>
    <w:rsid w:val="009335A9"/>
    <w:rsid w:val="00941256"/>
    <w:rsid w:val="0094256E"/>
    <w:rsid w:val="009439EC"/>
    <w:rsid w:val="009A72EC"/>
    <w:rsid w:val="009B431A"/>
    <w:rsid w:val="009C026F"/>
    <w:rsid w:val="009C65FF"/>
    <w:rsid w:val="009D1F90"/>
    <w:rsid w:val="009D5454"/>
    <w:rsid w:val="009E22BC"/>
    <w:rsid w:val="009F7ACD"/>
    <w:rsid w:val="00A07F97"/>
    <w:rsid w:val="00A15590"/>
    <w:rsid w:val="00A173F1"/>
    <w:rsid w:val="00A31016"/>
    <w:rsid w:val="00A50EF9"/>
    <w:rsid w:val="00A90589"/>
    <w:rsid w:val="00AA6876"/>
    <w:rsid w:val="00AB1BE4"/>
    <w:rsid w:val="00AC1BEF"/>
    <w:rsid w:val="00AF37D8"/>
    <w:rsid w:val="00B06056"/>
    <w:rsid w:val="00B42E57"/>
    <w:rsid w:val="00B51008"/>
    <w:rsid w:val="00B53EE4"/>
    <w:rsid w:val="00B55048"/>
    <w:rsid w:val="00B9197E"/>
    <w:rsid w:val="00BD5189"/>
    <w:rsid w:val="00BF4B3C"/>
    <w:rsid w:val="00C53AB7"/>
    <w:rsid w:val="00C56089"/>
    <w:rsid w:val="00C76090"/>
    <w:rsid w:val="00C81FEC"/>
    <w:rsid w:val="00C8548C"/>
    <w:rsid w:val="00CF0B32"/>
    <w:rsid w:val="00D13C52"/>
    <w:rsid w:val="00D51A95"/>
    <w:rsid w:val="00D62293"/>
    <w:rsid w:val="00D9250C"/>
    <w:rsid w:val="00D949A2"/>
    <w:rsid w:val="00DB1256"/>
    <w:rsid w:val="00DD4AF3"/>
    <w:rsid w:val="00DE13E5"/>
    <w:rsid w:val="00DE1752"/>
    <w:rsid w:val="00DE69CD"/>
    <w:rsid w:val="00DF223E"/>
    <w:rsid w:val="00E058C6"/>
    <w:rsid w:val="00E25C37"/>
    <w:rsid w:val="00E343BB"/>
    <w:rsid w:val="00E7340F"/>
    <w:rsid w:val="00EB0BA9"/>
    <w:rsid w:val="00EB1788"/>
    <w:rsid w:val="00EC18A6"/>
    <w:rsid w:val="00EC741F"/>
    <w:rsid w:val="00ED2D0E"/>
    <w:rsid w:val="00ED60F0"/>
    <w:rsid w:val="00EF3E23"/>
    <w:rsid w:val="00EF4BC1"/>
    <w:rsid w:val="00F206F4"/>
    <w:rsid w:val="00F41ECB"/>
    <w:rsid w:val="00F52B0B"/>
    <w:rsid w:val="00F54953"/>
    <w:rsid w:val="00FA241F"/>
    <w:rsid w:val="00FB7311"/>
    <w:rsid w:val="00FB7E71"/>
    <w:rsid w:val="00FC241F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A005"/>
  <w15:chartTrackingRefBased/>
  <w15:docId w15:val="{CC76A2C6-0BE0-4332-A5FD-D60DCA8C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3D"/>
    <w:pPr>
      <w:spacing w:after="0" w:line="240" w:lineRule="auto"/>
    </w:pPr>
    <w:rPr>
      <w:rFonts w:ascii="Times" w:eastAsia="Times" w:hAnsi="Times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33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333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337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7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7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7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33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3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37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37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3337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37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37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37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qFormat/>
    <w:rsid w:val="003337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3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3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37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37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37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7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373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semiHidden/>
    <w:rsid w:val="003337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33373D"/>
    <w:rPr>
      <w:rFonts w:ascii="Times" w:eastAsia="Times" w:hAnsi="Times" w:cs="Times New Roman"/>
      <w:kern w:val="0"/>
      <w:sz w:val="24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semiHidden/>
    <w:rsid w:val="003337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33373D"/>
    <w:rPr>
      <w:rFonts w:ascii="Times" w:eastAsia="Times" w:hAnsi="Times" w:cs="Times New Roman"/>
      <w:kern w:val="0"/>
      <w:sz w:val="24"/>
      <w:szCs w:val="20"/>
      <w:lang w:eastAsia="fr-FR"/>
      <w14:ligatures w14:val="none"/>
    </w:rPr>
  </w:style>
  <w:style w:type="character" w:styleId="Numrodepage">
    <w:name w:val="page number"/>
    <w:basedOn w:val="Policepardfaut"/>
    <w:semiHidden/>
    <w:rsid w:val="0033373D"/>
  </w:style>
  <w:style w:type="paragraph" w:styleId="Corpsdetexte3">
    <w:name w:val="Body Text 3"/>
    <w:basedOn w:val="Normal"/>
    <w:link w:val="Corpsdetexte3Car"/>
    <w:semiHidden/>
    <w:rsid w:val="0033373D"/>
    <w:pPr>
      <w:jc w:val="both"/>
    </w:pPr>
    <w:rPr>
      <w:rFonts w:ascii="Garamond" w:hAnsi="Garamond"/>
      <w:sz w:val="22"/>
    </w:rPr>
  </w:style>
  <w:style w:type="character" w:customStyle="1" w:styleId="Corpsdetexte3Car">
    <w:name w:val="Corps de texte 3 Car"/>
    <w:basedOn w:val="Policepardfaut"/>
    <w:link w:val="Corpsdetexte3"/>
    <w:semiHidden/>
    <w:rsid w:val="0033373D"/>
    <w:rPr>
      <w:rFonts w:ascii="Garamond" w:eastAsia="Times" w:hAnsi="Garamond" w:cs="Times New Roman"/>
      <w:kern w:val="0"/>
      <w:szCs w:val="20"/>
      <w:lang w:eastAsia="fr-FR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E058C6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6E7FC7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Sylvain</dc:creator>
  <cp:keywords/>
  <dc:description/>
  <cp:lastModifiedBy>Dubois, Sylvain</cp:lastModifiedBy>
  <cp:revision>94</cp:revision>
  <dcterms:created xsi:type="dcterms:W3CDTF">2024-05-11T09:08:00Z</dcterms:created>
  <dcterms:modified xsi:type="dcterms:W3CDTF">2024-05-18T17:29:00Z</dcterms:modified>
</cp:coreProperties>
</file>