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BACE74" w14:textId="10B45608" w:rsidR="00E81884" w:rsidRDefault="00C5663A" w:rsidP="00EA1441">
      <w:pPr>
        <w:spacing w:after="0"/>
        <w:ind w:left="-425" w:right="-425"/>
        <w:rPr>
          <w:rStyle w:val="ListLabel12"/>
          <w:rFonts w:cstheme="minorHAnsi"/>
          <w:b/>
        </w:rPr>
      </w:pPr>
      <w:bookmarkStart w:id="0" w:name="_GoBack"/>
      <w:bookmarkEnd w:id="0"/>
      <w:r w:rsidRPr="00BF6650">
        <w:rPr>
          <w:noProof/>
          <w:lang w:eastAsia="fr-FR"/>
        </w:rPr>
        <w:drawing>
          <wp:anchor distT="0" distB="0" distL="114300" distR="114300" simplePos="0" relativeHeight="251658240" behindDoc="0" locked="0" layoutInCell="1" allowOverlap="1" wp14:anchorId="2176E953" wp14:editId="47DB67CA">
            <wp:simplePos x="0" y="0"/>
            <wp:positionH relativeFrom="column">
              <wp:posOffset>-887095</wp:posOffset>
            </wp:positionH>
            <wp:positionV relativeFrom="paragraph">
              <wp:posOffset>-967740</wp:posOffset>
            </wp:positionV>
            <wp:extent cx="6944360" cy="2959100"/>
            <wp:effectExtent l="0" t="0" r="889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944360" cy="2959100"/>
                    </a:xfrm>
                    <a:prstGeom prst="rect">
                      <a:avLst/>
                    </a:prstGeom>
                  </pic:spPr>
                </pic:pic>
              </a:graphicData>
            </a:graphic>
            <wp14:sizeRelH relativeFrom="page">
              <wp14:pctWidth>0</wp14:pctWidth>
            </wp14:sizeRelH>
            <wp14:sizeRelV relativeFrom="page">
              <wp14:pctHeight>0</wp14:pctHeight>
            </wp14:sizeRelV>
          </wp:anchor>
        </w:drawing>
      </w:r>
      <w:r w:rsidR="00E81884">
        <w:rPr>
          <w:rStyle w:val="ListLabel12"/>
          <w:rFonts w:cstheme="minorHAnsi"/>
          <w:b/>
        </w:rPr>
        <w:t>Quel</w:t>
      </w:r>
      <w:r w:rsidR="00386AB5">
        <w:rPr>
          <w:rStyle w:val="ListLabel12"/>
          <w:rFonts w:cstheme="minorHAnsi"/>
          <w:b/>
        </w:rPr>
        <w:t>les réponses économiques face au déclin</w:t>
      </w:r>
      <w:r w:rsidR="00E81884">
        <w:rPr>
          <w:rStyle w:val="ListLabel12"/>
          <w:rFonts w:cstheme="minorHAnsi"/>
          <w:b/>
        </w:rPr>
        <w:t xml:space="preserve"> de la biodiversité ?</w:t>
      </w:r>
    </w:p>
    <w:p w14:paraId="429CAC80" w14:textId="0E599CA2" w:rsidR="00EA1441" w:rsidRPr="00EA1441" w:rsidRDefault="0084685A" w:rsidP="00EA1441">
      <w:pPr>
        <w:spacing w:before="0"/>
        <w:ind w:left="-426" w:right="-426"/>
        <w:rPr>
          <w:rStyle w:val="ListLabel12"/>
          <w:rFonts w:cstheme="minorHAnsi"/>
          <w:sz w:val="36"/>
        </w:rPr>
      </w:pPr>
      <w:r>
        <w:rPr>
          <w:rStyle w:val="ListLabel12"/>
          <w:rFonts w:cstheme="minorHAnsi"/>
          <w:sz w:val="36"/>
        </w:rPr>
        <w:t>La</w:t>
      </w:r>
      <w:r w:rsidR="00A644C4">
        <w:rPr>
          <w:rStyle w:val="ListLabel12"/>
          <w:rFonts w:cstheme="minorHAnsi"/>
          <w:sz w:val="36"/>
        </w:rPr>
        <w:t xml:space="preserve"> </w:t>
      </w:r>
      <w:r w:rsidR="00EA1441" w:rsidRPr="00EA1441">
        <w:rPr>
          <w:rStyle w:val="ListLabel12"/>
          <w:rFonts w:cstheme="minorHAnsi"/>
          <w:sz w:val="36"/>
        </w:rPr>
        <w:t xml:space="preserve">dépense </w:t>
      </w:r>
      <w:r w:rsidR="001565E6">
        <w:rPr>
          <w:rStyle w:val="ListLabel12"/>
          <w:rFonts w:cstheme="minorHAnsi"/>
          <w:sz w:val="36"/>
        </w:rPr>
        <w:t>nationale</w:t>
      </w:r>
      <w:r w:rsidR="002923AC">
        <w:rPr>
          <w:rStyle w:val="ListLabel12"/>
          <w:rFonts w:cstheme="minorHAnsi"/>
          <w:sz w:val="36"/>
        </w:rPr>
        <w:t xml:space="preserve"> </w:t>
      </w:r>
      <w:r w:rsidR="00EA1441" w:rsidRPr="00EA1441">
        <w:rPr>
          <w:rStyle w:val="ListLabel12"/>
          <w:rFonts w:cstheme="minorHAnsi"/>
          <w:sz w:val="36"/>
        </w:rPr>
        <w:t xml:space="preserve">de protection de la biodiversité </w:t>
      </w:r>
      <w:r w:rsidR="002923AC">
        <w:rPr>
          <w:rStyle w:val="ListLabel12"/>
          <w:rFonts w:cstheme="minorHAnsi"/>
          <w:sz w:val="36"/>
        </w:rPr>
        <w:t>et des paysages</w:t>
      </w:r>
    </w:p>
    <w:p w14:paraId="1FB59C91" w14:textId="6C0B5952" w:rsidR="00C5663A" w:rsidRPr="004D2020" w:rsidRDefault="00C5663A" w:rsidP="00636B75">
      <w:pPr>
        <w:ind w:hanging="426"/>
        <w:rPr>
          <w:rStyle w:val="ListLabel12"/>
          <w:rFonts w:cstheme="minorHAnsi"/>
          <w:b/>
          <w:color w:val="105964" w:themeColor="background2" w:themeShade="40"/>
          <w:sz w:val="28"/>
        </w:rPr>
      </w:pPr>
      <w:r w:rsidRPr="004D2020">
        <w:rPr>
          <w:rStyle w:val="ListLabel12"/>
          <w:rFonts w:cstheme="minorHAnsi"/>
          <w:b/>
          <w:color w:val="105964" w:themeColor="background2" w:themeShade="40"/>
          <w:sz w:val="28"/>
        </w:rPr>
        <w:t>Septembre 2021</w:t>
      </w:r>
    </w:p>
    <w:p w14:paraId="01F33400" w14:textId="77777777" w:rsidR="007F12C3" w:rsidRPr="004D2020" w:rsidRDefault="007F12C3" w:rsidP="00DE2BAB">
      <w:pPr>
        <w:rPr>
          <w:b/>
          <w:sz w:val="18"/>
        </w:rPr>
        <w:sectPr w:rsidR="007F12C3" w:rsidRPr="004D2020" w:rsidSect="00053C7F">
          <w:footerReference w:type="default" r:id="rId10"/>
          <w:type w:val="continuous"/>
          <w:pgSz w:w="11906" w:h="16838"/>
          <w:pgMar w:top="1417" w:right="1417" w:bottom="1417" w:left="1417" w:header="680" w:footer="567" w:gutter="0"/>
          <w:cols w:space="720"/>
          <w:formProt w:val="0"/>
          <w:docGrid w:linePitch="360"/>
        </w:sectPr>
      </w:pPr>
    </w:p>
    <w:p w14:paraId="0CB6AD0E" w14:textId="448741B5" w:rsidR="00E81884" w:rsidRPr="004D2020" w:rsidRDefault="005C570B" w:rsidP="00BC4166">
      <w:pPr>
        <w:rPr>
          <w:b/>
          <w:sz w:val="18"/>
        </w:rPr>
      </w:pPr>
      <w:r>
        <w:rPr>
          <w:b/>
          <w:sz w:val="18"/>
        </w:rPr>
        <w:lastRenderedPageBreak/>
        <w:t xml:space="preserve">En 2018, </w:t>
      </w:r>
      <w:r w:rsidRPr="004D2020">
        <w:rPr>
          <w:b/>
          <w:sz w:val="18"/>
        </w:rPr>
        <w:t>2,4 milliards d’euros</w:t>
      </w:r>
      <w:r>
        <w:rPr>
          <w:b/>
          <w:sz w:val="18"/>
        </w:rPr>
        <w:t xml:space="preserve"> ont été </w:t>
      </w:r>
      <w:r w:rsidR="001565E6">
        <w:rPr>
          <w:b/>
          <w:sz w:val="18"/>
        </w:rPr>
        <w:t>consacrés</w:t>
      </w:r>
      <w:r>
        <w:rPr>
          <w:b/>
          <w:sz w:val="18"/>
        </w:rPr>
        <w:t xml:space="preserve"> à la protection de la biodiversité</w:t>
      </w:r>
      <w:r w:rsidR="002923AC">
        <w:rPr>
          <w:b/>
          <w:sz w:val="18"/>
        </w:rPr>
        <w:t xml:space="preserve"> et des paysages</w:t>
      </w:r>
      <w:r w:rsidR="001565E6">
        <w:rPr>
          <w:b/>
          <w:sz w:val="18"/>
        </w:rPr>
        <w:t xml:space="preserve"> sur le territoire national</w:t>
      </w:r>
      <w:r w:rsidR="000E731D">
        <w:rPr>
          <w:b/>
          <w:sz w:val="18"/>
        </w:rPr>
        <w:t>.</w:t>
      </w:r>
      <w:r w:rsidR="00E81884" w:rsidRPr="004D2020">
        <w:rPr>
          <w:b/>
          <w:sz w:val="18"/>
        </w:rPr>
        <w:t xml:space="preserve"> Cet</w:t>
      </w:r>
      <w:r w:rsidR="0009195F">
        <w:rPr>
          <w:b/>
          <w:sz w:val="18"/>
        </w:rPr>
        <w:t xml:space="preserve">te dépense </w:t>
      </w:r>
      <w:r w:rsidR="004F65D1">
        <w:rPr>
          <w:b/>
          <w:sz w:val="18"/>
        </w:rPr>
        <w:t>se répartit</w:t>
      </w:r>
      <w:r w:rsidR="004F2CD7">
        <w:rPr>
          <w:b/>
          <w:sz w:val="18"/>
        </w:rPr>
        <w:t xml:space="preserve">, à parts </w:t>
      </w:r>
      <w:r w:rsidR="000E731D">
        <w:rPr>
          <w:b/>
          <w:sz w:val="18"/>
        </w:rPr>
        <w:t>sensiblement</w:t>
      </w:r>
      <w:r w:rsidR="004F65D1">
        <w:rPr>
          <w:b/>
          <w:sz w:val="18"/>
        </w:rPr>
        <w:t xml:space="preserve"> </w:t>
      </w:r>
      <w:r w:rsidR="004F2CD7">
        <w:rPr>
          <w:b/>
          <w:sz w:val="18"/>
        </w:rPr>
        <w:t>égales,</w:t>
      </w:r>
      <w:r w:rsidR="00E81884" w:rsidRPr="004D2020">
        <w:rPr>
          <w:b/>
          <w:sz w:val="18"/>
        </w:rPr>
        <w:t xml:space="preserve"> </w:t>
      </w:r>
      <w:r w:rsidR="004F65D1">
        <w:rPr>
          <w:b/>
          <w:sz w:val="18"/>
        </w:rPr>
        <w:t>entre</w:t>
      </w:r>
      <w:r w:rsidR="0009195F">
        <w:rPr>
          <w:b/>
          <w:sz w:val="18"/>
        </w:rPr>
        <w:t xml:space="preserve"> le</w:t>
      </w:r>
      <w:r w:rsidR="00E81884" w:rsidRPr="004D2020">
        <w:rPr>
          <w:b/>
          <w:sz w:val="18"/>
        </w:rPr>
        <w:t xml:space="preserve"> développe</w:t>
      </w:r>
      <w:r w:rsidR="0009195F">
        <w:rPr>
          <w:b/>
          <w:sz w:val="18"/>
        </w:rPr>
        <w:t>ment</w:t>
      </w:r>
      <w:r w:rsidR="00E81884" w:rsidRPr="004D2020">
        <w:rPr>
          <w:b/>
          <w:sz w:val="18"/>
        </w:rPr>
        <w:t xml:space="preserve"> </w:t>
      </w:r>
      <w:r w:rsidR="0009195F">
        <w:rPr>
          <w:b/>
          <w:sz w:val="18"/>
        </w:rPr>
        <w:t>des a</w:t>
      </w:r>
      <w:r w:rsidR="00E81884" w:rsidRPr="004D2020">
        <w:rPr>
          <w:b/>
          <w:sz w:val="18"/>
        </w:rPr>
        <w:t>ires protégées</w:t>
      </w:r>
      <w:r w:rsidR="004F2CD7">
        <w:rPr>
          <w:b/>
          <w:sz w:val="18"/>
        </w:rPr>
        <w:t>,</w:t>
      </w:r>
      <w:r w:rsidR="00BE29E7" w:rsidRPr="004D2020">
        <w:rPr>
          <w:b/>
          <w:sz w:val="18"/>
        </w:rPr>
        <w:t xml:space="preserve"> </w:t>
      </w:r>
      <w:r w:rsidR="0009195F">
        <w:rPr>
          <w:b/>
          <w:sz w:val="18"/>
        </w:rPr>
        <w:t>la réduction des</w:t>
      </w:r>
      <w:r w:rsidR="00BE29E7" w:rsidRPr="004D2020">
        <w:rPr>
          <w:b/>
          <w:sz w:val="18"/>
        </w:rPr>
        <w:t xml:space="preserve"> pressions sur les milieux naturels</w:t>
      </w:r>
      <w:r w:rsidR="004F2CD7">
        <w:rPr>
          <w:b/>
          <w:sz w:val="18"/>
        </w:rPr>
        <w:t xml:space="preserve">, </w:t>
      </w:r>
      <w:r w:rsidR="004F65D1">
        <w:rPr>
          <w:b/>
          <w:sz w:val="18"/>
        </w:rPr>
        <w:t>la protection du</w:t>
      </w:r>
      <w:r w:rsidR="004F2CD7">
        <w:rPr>
          <w:b/>
          <w:sz w:val="18"/>
        </w:rPr>
        <w:t xml:space="preserve"> patrimoine natu</w:t>
      </w:r>
      <w:r w:rsidR="0009195F">
        <w:rPr>
          <w:b/>
          <w:sz w:val="18"/>
        </w:rPr>
        <w:t>r</w:t>
      </w:r>
      <w:r w:rsidR="004F2CD7">
        <w:rPr>
          <w:b/>
          <w:sz w:val="18"/>
        </w:rPr>
        <w:t xml:space="preserve">el et </w:t>
      </w:r>
      <w:r w:rsidR="0009195F">
        <w:rPr>
          <w:b/>
          <w:sz w:val="18"/>
        </w:rPr>
        <w:t xml:space="preserve">la </w:t>
      </w:r>
      <w:r w:rsidR="004F2CD7">
        <w:rPr>
          <w:b/>
          <w:sz w:val="18"/>
        </w:rPr>
        <w:t>réhabilit</w:t>
      </w:r>
      <w:r w:rsidR="0009195F">
        <w:rPr>
          <w:b/>
          <w:sz w:val="18"/>
        </w:rPr>
        <w:t>ation d</w:t>
      </w:r>
      <w:r w:rsidR="004F2CD7">
        <w:rPr>
          <w:b/>
          <w:sz w:val="18"/>
        </w:rPr>
        <w:t>es milieux aquatiques</w:t>
      </w:r>
      <w:r w:rsidR="00BE29E7" w:rsidRPr="004D2020">
        <w:rPr>
          <w:b/>
          <w:sz w:val="18"/>
        </w:rPr>
        <w:t xml:space="preserve">. </w:t>
      </w:r>
      <w:r w:rsidR="00E81884" w:rsidRPr="004D2020">
        <w:rPr>
          <w:b/>
          <w:sz w:val="18"/>
        </w:rPr>
        <w:t>Les collectivités locales sont les premiers financeurs de la protection de la biodiversité en France.</w:t>
      </w:r>
    </w:p>
    <w:p w14:paraId="334F389F" w14:textId="3A61B2C9" w:rsidR="00E81884" w:rsidRPr="004D2020" w:rsidRDefault="00825676" w:rsidP="00500494">
      <w:pPr>
        <w:rPr>
          <w:sz w:val="18"/>
        </w:rPr>
      </w:pPr>
      <w:r w:rsidRPr="00A644C4">
        <w:rPr>
          <w:sz w:val="18"/>
        </w:rPr>
        <w:t xml:space="preserve">L’effort financier en faveur de la biodiversité </w:t>
      </w:r>
      <w:r w:rsidR="00A644C4" w:rsidRPr="00A644C4">
        <w:rPr>
          <w:sz w:val="18"/>
        </w:rPr>
        <w:t xml:space="preserve">est </w:t>
      </w:r>
      <w:r w:rsidR="00E163D0">
        <w:rPr>
          <w:sz w:val="18"/>
        </w:rPr>
        <w:t>mesuré</w:t>
      </w:r>
      <w:r w:rsidR="00A644C4" w:rsidRPr="00A644C4">
        <w:rPr>
          <w:sz w:val="18"/>
        </w:rPr>
        <w:t xml:space="preserve"> </w:t>
      </w:r>
      <w:r w:rsidR="00E163D0">
        <w:rPr>
          <w:sz w:val="18"/>
        </w:rPr>
        <w:t>par</w:t>
      </w:r>
      <w:r w:rsidR="00E81884" w:rsidRPr="00A644C4">
        <w:rPr>
          <w:sz w:val="18"/>
        </w:rPr>
        <w:t xml:space="preserve"> la dépense nationale de protection de la biodiversité et des paysages</w:t>
      </w:r>
      <w:r w:rsidR="00D87ECB">
        <w:rPr>
          <w:sz w:val="18"/>
        </w:rPr>
        <w:t xml:space="preserve"> (</w:t>
      </w:r>
      <w:commentRangeStart w:id="1"/>
      <w:r w:rsidR="00D87ECB" w:rsidRPr="00D87ECB">
        <w:rPr>
          <w:i/>
          <w:sz w:val="18"/>
        </w:rPr>
        <w:t>encadré 1</w:t>
      </w:r>
      <w:commentRangeEnd w:id="1"/>
      <w:r w:rsidR="00D87ECB">
        <w:rPr>
          <w:rStyle w:val="Marquedecommentaire"/>
        </w:rPr>
        <w:commentReference w:id="1"/>
      </w:r>
      <w:r w:rsidR="00D87ECB">
        <w:rPr>
          <w:sz w:val="18"/>
        </w:rPr>
        <w:t>)</w:t>
      </w:r>
      <w:r w:rsidR="00E81884" w:rsidRPr="00A644C4">
        <w:rPr>
          <w:sz w:val="18"/>
        </w:rPr>
        <w:t>.</w:t>
      </w:r>
      <w:r w:rsidR="00E81884" w:rsidRPr="004D2020">
        <w:rPr>
          <w:sz w:val="18"/>
        </w:rPr>
        <w:t xml:space="preserve"> Calculé chaque année, selon les concepts et principes de la comptabilité nationale, cet indicateur retrace l’ensemble des dépenses effectuées par les acteurs économiques (</w:t>
      </w:r>
      <w:r w:rsidR="00D87ECB">
        <w:rPr>
          <w:sz w:val="18"/>
        </w:rPr>
        <w:t>É</w:t>
      </w:r>
      <w:r w:rsidR="000E731D">
        <w:rPr>
          <w:sz w:val="18"/>
        </w:rPr>
        <w:t>t</w:t>
      </w:r>
      <w:r w:rsidR="000E731D" w:rsidRPr="004D2020">
        <w:rPr>
          <w:sz w:val="18"/>
        </w:rPr>
        <w:t>at</w:t>
      </w:r>
      <w:r w:rsidR="00E81884" w:rsidRPr="004D2020">
        <w:rPr>
          <w:sz w:val="18"/>
        </w:rPr>
        <w:t xml:space="preserve">, collectivités locales, entreprises </w:t>
      </w:r>
      <w:r w:rsidR="00BD394B">
        <w:rPr>
          <w:sz w:val="18"/>
        </w:rPr>
        <w:t>et</w:t>
      </w:r>
      <w:r w:rsidR="00E81884" w:rsidRPr="004D2020">
        <w:rPr>
          <w:sz w:val="18"/>
        </w:rPr>
        <w:t xml:space="preserve"> ménages) pour développer la connaissance, réhabiliter les écosystèmes, réduire les pressions ou préserver les espèces menacées.</w:t>
      </w:r>
    </w:p>
    <w:p w14:paraId="25632105" w14:textId="4A2870CF" w:rsidR="00FC5168" w:rsidRPr="004D2020" w:rsidRDefault="003F2358" w:rsidP="00FC5168">
      <w:pPr>
        <w:pStyle w:val="Titre2"/>
        <w:rPr>
          <w:b/>
          <w:color w:val="105964" w:themeColor="background2" w:themeShade="40"/>
          <w:sz w:val="22"/>
        </w:rPr>
      </w:pPr>
      <w:r w:rsidRPr="004D2020">
        <w:rPr>
          <w:b/>
          <w:caps w:val="0"/>
          <w:color w:val="105964" w:themeColor="background2" w:themeShade="40"/>
          <w:sz w:val="22"/>
        </w:rPr>
        <w:lastRenderedPageBreak/>
        <w:t>2,4 MILLIARDS</w:t>
      </w:r>
      <w:r w:rsidR="006608E7">
        <w:rPr>
          <w:b/>
          <w:caps w:val="0"/>
          <w:color w:val="105964" w:themeColor="background2" w:themeShade="40"/>
          <w:sz w:val="22"/>
        </w:rPr>
        <w:t xml:space="preserve"> D’EUROS</w:t>
      </w:r>
      <w:r w:rsidRPr="004D2020">
        <w:rPr>
          <w:b/>
          <w:caps w:val="0"/>
          <w:color w:val="105964" w:themeColor="background2" w:themeShade="40"/>
          <w:sz w:val="22"/>
        </w:rPr>
        <w:t xml:space="preserve"> ALLOUÉS </w:t>
      </w:r>
      <w:r w:rsidR="00755DA6">
        <w:rPr>
          <w:b/>
          <w:caps w:val="0"/>
          <w:color w:val="105964" w:themeColor="background2" w:themeShade="40"/>
          <w:sz w:val="22"/>
        </w:rPr>
        <w:t>À</w:t>
      </w:r>
      <w:r w:rsidRPr="004D2020">
        <w:rPr>
          <w:b/>
          <w:caps w:val="0"/>
          <w:color w:val="105964" w:themeColor="background2" w:themeShade="40"/>
          <w:sz w:val="22"/>
        </w:rPr>
        <w:t xml:space="preserve"> LA BIODIVERSITÉ </w:t>
      </w:r>
      <w:r>
        <w:rPr>
          <w:b/>
          <w:caps w:val="0"/>
          <w:color w:val="105964" w:themeColor="background2" w:themeShade="40"/>
          <w:sz w:val="22"/>
        </w:rPr>
        <w:t>EN</w:t>
      </w:r>
      <w:r w:rsidRPr="004D2020">
        <w:rPr>
          <w:b/>
          <w:caps w:val="0"/>
          <w:color w:val="105964" w:themeColor="background2" w:themeShade="40"/>
          <w:sz w:val="22"/>
        </w:rPr>
        <w:t xml:space="preserve"> 2018</w:t>
      </w:r>
    </w:p>
    <w:p w14:paraId="0C9C3AA2" w14:textId="43A87C52" w:rsidR="002923AC" w:rsidRDefault="003E2C53" w:rsidP="002F3152">
      <w:pPr>
        <w:rPr>
          <w:sz w:val="18"/>
        </w:rPr>
      </w:pPr>
      <w:r>
        <w:rPr>
          <w:sz w:val="18"/>
        </w:rPr>
        <w:t>En</w:t>
      </w:r>
      <w:r w:rsidR="005B02BF" w:rsidRPr="004D2020">
        <w:rPr>
          <w:sz w:val="18"/>
        </w:rPr>
        <w:t xml:space="preserve"> 2018, l</w:t>
      </w:r>
      <w:r w:rsidR="00366A3D" w:rsidRPr="004D2020">
        <w:rPr>
          <w:sz w:val="18"/>
        </w:rPr>
        <w:t>a</w:t>
      </w:r>
      <w:r w:rsidR="00FC5168" w:rsidRPr="004D2020">
        <w:rPr>
          <w:sz w:val="18"/>
        </w:rPr>
        <w:t xml:space="preserve"> dépense nationale de protection de la biodiversité et des paysages </w:t>
      </w:r>
      <w:r w:rsidR="00E40B34" w:rsidRPr="004D2020">
        <w:rPr>
          <w:sz w:val="18"/>
        </w:rPr>
        <w:t>est évaluée à</w:t>
      </w:r>
      <w:r w:rsidR="00FC5168" w:rsidRPr="004D2020">
        <w:rPr>
          <w:sz w:val="18"/>
        </w:rPr>
        <w:t xml:space="preserve"> 2,4 milliards d’euros</w:t>
      </w:r>
      <w:r w:rsidR="00846812">
        <w:rPr>
          <w:sz w:val="18"/>
        </w:rPr>
        <w:t xml:space="preserve"> (</w:t>
      </w:r>
      <w:r w:rsidR="006608E7">
        <w:rPr>
          <w:sz w:val="18"/>
        </w:rPr>
        <w:t>Md€ – v</w:t>
      </w:r>
      <w:r w:rsidR="00846812">
        <w:rPr>
          <w:sz w:val="18"/>
        </w:rPr>
        <w:t>aleur en euros courants)</w:t>
      </w:r>
      <w:r w:rsidR="00AC624A">
        <w:rPr>
          <w:sz w:val="18"/>
        </w:rPr>
        <w:t xml:space="preserve"> – </w:t>
      </w:r>
      <w:r w:rsidR="000A55EB">
        <w:rPr>
          <w:sz w:val="18"/>
        </w:rPr>
        <w:t>(</w:t>
      </w:r>
      <w:r w:rsidR="00C05420">
        <w:rPr>
          <w:i/>
          <w:sz w:val="18"/>
        </w:rPr>
        <w:t>graphique</w:t>
      </w:r>
      <w:r w:rsidR="000A55EB" w:rsidRPr="00C05420">
        <w:rPr>
          <w:i/>
          <w:sz w:val="18"/>
        </w:rPr>
        <w:t xml:space="preserve"> 1</w:t>
      </w:r>
      <w:r w:rsidR="000A55EB">
        <w:rPr>
          <w:sz w:val="18"/>
        </w:rPr>
        <w:t>)</w:t>
      </w:r>
      <w:r w:rsidR="00E81884" w:rsidRPr="004D2020">
        <w:rPr>
          <w:sz w:val="18"/>
        </w:rPr>
        <w:t>. Elle progresse en moyenne de 4</w:t>
      </w:r>
      <w:r w:rsidR="001B75B4">
        <w:rPr>
          <w:sz w:val="18"/>
        </w:rPr>
        <w:t> </w:t>
      </w:r>
      <w:r w:rsidR="00E81884" w:rsidRPr="004D2020">
        <w:rPr>
          <w:sz w:val="18"/>
        </w:rPr>
        <w:t>% par an entre 2000 et 2018</w:t>
      </w:r>
      <w:r>
        <w:rPr>
          <w:sz w:val="18"/>
        </w:rPr>
        <w:t>, un rythme nettement supérieur à celui de l’inflation (+</w:t>
      </w:r>
      <w:r w:rsidR="00AC624A">
        <w:rPr>
          <w:sz w:val="18"/>
        </w:rPr>
        <w:t> </w:t>
      </w:r>
      <w:r>
        <w:rPr>
          <w:sz w:val="18"/>
        </w:rPr>
        <w:t>1,6 %).</w:t>
      </w:r>
      <w:r w:rsidR="00284185" w:rsidRPr="004D2020">
        <w:rPr>
          <w:sz w:val="18"/>
        </w:rPr>
        <w:t xml:space="preserve"> </w:t>
      </w:r>
    </w:p>
    <w:p w14:paraId="2572468C" w14:textId="5ACE2A27" w:rsidR="000E731D" w:rsidRDefault="00F26B3E" w:rsidP="000E731D">
      <w:pPr>
        <w:ind w:firstLine="142"/>
        <w:rPr>
          <w:sz w:val="18"/>
        </w:rPr>
      </w:pPr>
      <w:r w:rsidRPr="004D2020">
        <w:rPr>
          <w:noProof/>
          <w:sz w:val="18"/>
          <w:lang w:eastAsia="fr-FR"/>
        </w:rPr>
        <mc:AlternateContent>
          <mc:Choice Requires="wps">
            <w:drawing>
              <wp:anchor distT="0" distB="0" distL="114300" distR="114300" simplePos="0" relativeHeight="251663360" behindDoc="0" locked="0" layoutInCell="1" allowOverlap="1" wp14:anchorId="15B72EB2" wp14:editId="482560C4">
                <wp:simplePos x="0" y="0"/>
                <wp:positionH relativeFrom="margin">
                  <wp:posOffset>-90805</wp:posOffset>
                </wp:positionH>
                <wp:positionV relativeFrom="margin">
                  <wp:posOffset>7244715</wp:posOffset>
                </wp:positionV>
                <wp:extent cx="6324600" cy="1508125"/>
                <wp:effectExtent l="19050" t="19050" r="19050" b="15875"/>
                <wp:wrapSquare wrapText="bothSides"/>
                <wp:docPr id="3" name="Zone de texte 3"/>
                <wp:cNvGraphicFramePr/>
                <a:graphic xmlns:a="http://schemas.openxmlformats.org/drawingml/2006/main">
                  <a:graphicData uri="http://schemas.microsoft.com/office/word/2010/wordprocessingShape">
                    <wps:wsp>
                      <wps:cNvSpPr txBox="1"/>
                      <wps:spPr>
                        <a:xfrm>
                          <a:off x="0" y="0"/>
                          <a:ext cx="6324600" cy="1508125"/>
                        </a:xfrm>
                        <a:prstGeom prst="rect">
                          <a:avLst/>
                        </a:prstGeom>
                        <a:noFill/>
                        <a:ln w="38100">
                          <a:solidFill>
                            <a:srgbClr val="DBF5F9">
                              <a:lumMod val="25000"/>
                            </a:srgbClr>
                          </a:solidFill>
                        </a:ln>
                        <a:effectLst/>
                      </wps:spPr>
                      <wps:txbx>
                        <w:txbxContent>
                          <w:p w14:paraId="43E1AAF5" w14:textId="5905C6AF" w:rsidR="0008449A" w:rsidRPr="00BC4166" w:rsidRDefault="009849F8" w:rsidP="00BF488B">
                            <w:pPr>
                              <w:jc w:val="left"/>
                              <w:rPr>
                                <w:sz w:val="22"/>
                              </w:rPr>
                            </w:pPr>
                            <w:r>
                              <w:rPr>
                                <w:sz w:val="22"/>
                              </w:rPr>
                              <w:t xml:space="preserve">La </w:t>
                            </w:r>
                            <w:r w:rsidR="0008449A" w:rsidRPr="00BC4166">
                              <w:rPr>
                                <w:sz w:val="22"/>
                              </w:rPr>
                              <w:t>dépense de protection de la biodiversité</w:t>
                            </w:r>
                            <w:r>
                              <w:rPr>
                                <w:sz w:val="22"/>
                              </w:rPr>
                              <w:t xml:space="preserve"> et des paysages</w:t>
                            </w:r>
                          </w:p>
                          <w:p w14:paraId="43685C49" w14:textId="7206BF4D" w:rsidR="0008449A" w:rsidRPr="00BC4166" w:rsidRDefault="0008449A" w:rsidP="00BF488B">
                            <w:pPr>
                              <w:jc w:val="left"/>
                              <w:rPr>
                                <w:color w:val="105964" w:themeColor="background2" w:themeShade="40"/>
                                <w:sz w:val="18"/>
                              </w:rPr>
                            </w:pPr>
                            <w:r w:rsidRPr="00BC4166">
                              <w:rPr>
                                <w:color w:val="105964" w:themeColor="background2" w:themeShade="40"/>
                                <w:sz w:val="18"/>
                              </w:rPr>
                              <w:t>La dépense de protection de la biodiversité et des paysages répond à un cadre précis de</w:t>
                            </w:r>
                            <w:r w:rsidR="0030135E">
                              <w:rPr>
                                <w:color w:val="105964" w:themeColor="background2" w:themeShade="40"/>
                                <w:sz w:val="18"/>
                              </w:rPr>
                              <w:t xml:space="preserve"> </w:t>
                            </w:r>
                            <w:r w:rsidRPr="00BC4166">
                              <w:rPr>
                                <w:color w:val="105964" w:themeColor="background2" w:themeShade="40"/>
                                <w:sz w:val="18"/>
                              </w:rPr>
                              <w:t xml:space="preserve">la classification des activités et dépenses de protection de l'environnement. Les actions et activités en faveur de la biodiversité regroupent les services liés à la gestion des espaces et des espèces (création/gestion de zones protégées, conservation in situ, lutte contre les espèces exotiques envahissantes), à la réduction des pressions (mesures agro-environnementales et dépenses de prévention des dommages causés par l’industrie et les transports) et à la connaissance (inventaires et expertises relatives au patrimoine naturel).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15B72EB2" id="_x0000_t202" coordsize="21600,21600" o:spt="202" path="m,l,21600r21600,l21600,xe">
                <v:stroke joinstyle="miter"/>
                <v:path gradientshapeok="t" o:connecttype="rect"/>
              </v:shapetype>
              <v:shape id="Zone de texte 3" o:spid="_x0000_s1026" type="#_x0000_t202" style="position:absolute;left:0;text-align:left;margin-left:-7.15pt;margin-top:570.45pt;width:498pt;height:118.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pvbYAIAALEEAAAOAAAAZHJzL2Uyb0RvYy54bWysVF1P2zAUfZ+0/2D5fSQpLSsVKSqgTpMY&#10;IMGEtDfXcdpIjq9nu03Yr9+x00LF9jTtxb1fuR/n3NuLy77VbKecb8iUvDjJOVNGUtWYdcm/Py0/&#10;TTnzQZhKaDKq5C/K88v5xw8XnZ2pEW1IV8oxJDF+1tmSb0KwsyzzcqNa4U/IKgNnTa4VAapbZ5UT&#10;HbK3Ohvl+VnWkausI6m8h/VmcPJ5yl/XSob7uvYqMF1y9BbS69K7im82vxCztRN208h9G+IfumhF&#10;Y1D0NdWNCIJtXfNHqraRjjzV4URSm1FdN1KlGTBNkb+b5nEjrEqzABxvX2Hy/y+tvNs9ONZUJT/l&#10;zIgWFP0AUaxSLKg+KHYaIeqsnyHy0SI29FfUg+qD3cMYJ+9r18ZfzMTgB9gvrwAjE5Mwnp2Oxmc5&#10;XBK+YpJPi9Ek5snePrfOhy+KWhaFkjswmIAVu1sfhtBDSKxmaNlonVjUhnUYY1qgQHR50k0VvUlx&#10;69W1dmwnsAg3V8vJ8jwF6W37jarBPJrk+HSo4Yf41NpRIjSqTcyn0m7tW4rwDDBEKfSrHkmiuKLq&#10;BZA5GvbOW7lsMNat8OFBOCwaoMDxhHs8tSa0T3uJsw25X3+zx3jwDy9nHRa35P7nVjjFmf5qsBnn&#10;xXgcNz0p48nnERR37Fkde8y2vSZAUuBMrUxijA/6INaO2mfc2CJWhUsYidolDwfxOgznhBuVarFI&#10;QdhtK8KtebQypo6ARdKe+mfh7J7ZuF53dFhxMXtH8BAbvzS02Aaqm8T+G6qgJiq4i0TS/obj4R3r&#10;Kertn2b+GwAA//8DAFBLAwQUAAYACAAAACEAFAu+EOAAAAANAQAADwAAAGRycy9kb3ducmV2Lnht&#10;bEyPy27CMBBF95X4B2uQugM7JSohjYPoS+qW9LF24mkSiO3INhD+vtNVu5y5R3fOFNvJDOyMPvTO&#10;SkiWAhjaxunethI+3l8XGbAQldVqcBYlXDHAtpzdFCrX7mL3eK5iy6jEhlxJ6GIcc85D06FRYelG&#10;tJR9O29UpNG3XHt1oXIz8Dsh7rlRvaULnRrxqcPmWJ2MhE//eDVvz/XefR0qfxRavDgUUt7Op90D&#10;sIhT/IPhV5/UoSSn2p2sDmyQsEjSFaEUJKnYACNkkyVrYDWtVussBV4W/P8X5Q8AAAD//wMAUEsB&#10;Ai0AFAAGAAgAAAAhALaDOJL+AAAA4QEAABMAAAAAAAAAAAAAAAAAAAAAAFtDb250ZW50X1R5cGVz&#10;XS54bWxQSwECLQAUAAYACAAAACEAOP0h/9YAAACUAQAACwAAAAAAAAAAAAAAAAAvAQAAX3JlbHMv&#10;LnJlbHNQSwECLQAUAAYACAAAACEARnqb22ACAACxBAAADgAAAAAAAAAAAAAAAAAuAgAAZHJzL2Uy&#10;b0RvYy54bWxQSwECLQAUAAYACAAAACEAFAu+EOAAAAANAQAADwAAAAAAAAAAAAAAAAC6BAAAZHJz&#10;L2Rvd25yZXYueG1sUEsFBgAAAAAEAAQA8wAAAMcFAAAAAA==&#10;" filled="f" strokecolor="#115964" strokeweight="3pt">
                <v:textbox>
                  <w:txbxContent>
                    <w:p w14:paraId="43E1AAF5" w14:textId="5905C6AF" w:rsidR="0008449A" w:rsidRPr="00BC4166" w:rsidRDefault="009849F8" w:rsidP="00BF488B">
                      <w:pPr>
                        <w:jc w:val="left"/>
                        <w:rPr>
                          <w:sz w:val="22"/>
                        </w:rPr>
                      </w:pPr>
                      <w:r>
                        <w:rPr>
                          <w:sz w:val="22"/>
                        </w:rPr>
                        <w:t xml:space="preserve">La </w:t>
                      </w:r>
                      <w:r w:rsidR="0008449A" w:rsidRPr="00BC4166">
                        <w:rPr>
                          <w:sz w:val="22"/>
                        </w:rPr>
                        <w:t>dépense de protection de la biodiversité</w:t>
                      </w:r>
                      <w:r>
                        <w:rPr>
                          <w:sz w:val="22"/>
                        </w:rPr>
                        <w:t xml:space="preserve"> et des paysages</w:t>
                      </w:r>
                    </w:p>
                    <w:p w14:paraId="43685C49" w14:textId="7206BF4D" w:rsidR="0008449A" w:rsidRPr="00BC4166" w:rsidRDefault="0008449A" w:rsidP="00BF488B">
                      <w:pPr>
                        <w:jc w:val="left"/>
                        <w:rPr>
                          <w:color w:val="105964" w:themeColor="background2" w:themeShade="40"/>
                          <w:sz w:val="18"/>
                        </w:rPr>
                      </w:pPr>
                      <w:r w:rsidRPr="00BC4166">
                        <w:rPr>
                          <w:color w:val="105964" w:themeColor="background2" w:themeShade="40"/>
                          <w:sz w:val="18"/>
                        </w:rPr>
                        <w:t>La dépense de protection de la biodiversité et des paysages répond à un cadre précis de</w:t>
                      </w:r>
                      <w:r w:rsidR="0030135E">
                        <w:rPr>
                          <w:color w:val="105964" w:themeColor="background2" w:themeShade="40"/>
                          <w:sz w:val="18"/>
                        </w:rPr>
                        <w:t xml:space="preserve"> </w:t>
                      </w:r>
                      <w:r w:rsidRPr="00BC4166">
                        <w:rPr>
                          <w:color w:val="105964" w:themeColor="background2" w:themeShade="40"/>
                          <w:sz w:val="18"/>
                        </w:rPr>
                        <w:t xml:space="preserve">la classification des activités et dépenses de protection de l'environnement. Les actions et activités en faveur de la biodiversité regroupent les services liés à la gestion des espaces et des espèces (création/gestion de zones protégées, conservation in situ, lutte contre les espèces exotiques envahissantes), à la réduction des pressions (mesures agro-environnementales et dépenses de prévention des dommages causés par l’industrie et les transports) et à la connaissance (inventaires et expertises relatives au patrimoine naturel). </w:t>
                      </w:r>
                    </w:p>
                  </w:txbxContent>
                </v:textbox>
                <w10:wrap type="square" anchorx="margin" anchory="margin"/>
              </v:shape>
            </w:pict>
          </mc:Fallback>
        </mc:AlternateContent>
      </w:r>
      <w:r w:rsidR="00E81884" w:rsidRPr="004D2020">
        <w:rPr>
          <w:sz w:val="18"/>
        </w:rPr>
        <w:t>En 2004, dans le cadre de la première stratégie nationale pour la biodiversité</w:t>
      </w:r>
      <w:r w:rsidR="006608E7">
        <w:rPr>
          <w:sz w:val="18"/>
        </w:rPr>
        <w:t xml:space="preserve"> (2004-2010)</w:t>
      </w:r>
      <w:r w:rsidR="00E81884" w:rsidRPr="004D2020">
        <w:rPr>
          <w:sz w:val="18"/>
        </w:rPr>
        <w:t xml:space="preserve">, la France a renforcé l’intégration des enjeux de biodiversité dans le champ de toutes les politiques publiques. </w:t>
      </w:r>
      <w:r w:rsidR="008E3405">
        <w:rPr>
          <w:sz w:val="18"/>
        </w:rPr>
        <w:t>À la s</w:t>
      </w:r>
      <w:r w:rsidR="00E81884" w:rsidRPr="004D2020">
        <w:rPr>
          <w:sz w:val="18"/>
        </w:rPr>
        <w:t xml:space="preserve">uite </w:t>
      </w:r>
      <w:r w:rsidR="008E3405">
        <w:rPr>
          <w:sz w:val="18"/>
        </w:rPr>
        <w:t>d</w:t>
      </w:r>
      <w:r w:rsidR="00E81884" w:rsidRPr="004D2020">
        <w:rPr>
          <w:sz w:val="18"/>
        </w:rPr>
        <w:t xml:space="preserve">u </w:t>
      </w:r>
      <w:r w:rsidR="004D2020" w:rsidRPr="004D2020">
        <w:rPr>
          <w:sz w:val="18"/>
        </w:rPr>
        <w:t>Grenelle de l’environnement</w:t>
      </w:r>
      <w:r w:rsidR="00F744D3">
        <w:rPr>
          <w:sz w:val="18"/>
        </w:rPr>
        <w:t xml:space="preserve"> en 2007</w:t>
      </w:r>
      <w:r w:rsidR="004D2020" w:rsidRPr="004D2020">
        <w:rPr>
          <w:sz w:val="18"/>
        </w:rPr>
        <w:t xml:space="preserve">, un ensemble de mesures visant à préserver les espèces et leurs habitats a été </w:t>
      </w:r>
      <w:r w:rsidR="004D2020" w:rsidRPr="003E2C53">
        <w:rPr>
          <w:sz w:val="18"/>
        </w:rPr>
        <w:t xml:space="preserve">adopté. </w:t>
      </w:r>
      <w:r w:rsidR="000D46B4">
        <w:rPr>
          <w:sz w:val="18"/>
        </w:rPr>
        <w:t xml:space="preserve">Les politiques publiques en faveur de la biodiversité se sont poursuivies au cours de la décennie 2010, avec la seconde </w:t>
      </w:r>
      <w:r w:rsidR="000D46B4" w:rsidRPr="00491F66">
        <w:rPr>
          <w:sz w:val="18"/>
        </w:rPr>
        <w:t>stratégie nationale pour la biodiversité</w:t>
      </w:r>
      <w:r w:rsidR="000D46B4">
        <w:rPr>
          <w:sz w:val="18"/>
        </w:rPr>
        <w:t xml:space="preserve"> (2011-2020), puis </w:t>
      </w:r>
      <w:r w:rsidR="000D46B4" w:rsidRPr="004D2020">
        <w:rPr>
          <w:sz w:val="18"/>
        </w:rPr>
        <w:t xml:space="preserve">l’adoption de la loi pour la </w:t>
      </w:r>
      <w:r w:rsidR="000D46B4" w:rsidRPr="004D2020">
        <w:rPr>
          <w:sz w:val="18"/>
        </w:rPr>
        <w:lastRenderedPageBreak/>
        <w:t xml:space="preserve">reconquête de la biodiversité, de la nature et des paysages en 2016, suivie du plan biodiversité en 2018. </w:t>
      </w:r>
    </w:p>
    <w:p w14:paraId="6D5B0D61" w14:textId="5322ABB0" w:rsidR="004D2020" w:rsidRDefault="0015095D" w:rsidP="000E731D">
      <w:pPr>
        <w:ind w:firstLine="142"/>
        <w:rPr>
          <w:sz w:val="18"/>
        </w:rPr>
      </w:pPr>
      <w:r w:rsidRPr="003E2C53">
        <w:rPr>
          <w:sz w:val="18"/>
        </w:rPr>
        <w:t>Ces engagements se sont traduits par un</w:t>
      </w:r>
      <w:r>
        <w:rPr>
          <w:sz w:val="18"/>
        </w:rPr>
        <w:t xml:space="preserve">e hausse </w:t>
      </w:r>
      <w:r w:rsidRPr="003E2C53">
        <w:rPr>
          <w:sz w:val="18"/>
        </w:rPr>
        <w:t xml:space="preserve">des moyens </w:t>
      </w:r>
      <w:r w:rsidR="004751C5">
        <w:rPr>
          <w:sz w:val="18"/>
        </w:rPr>
        <w:t xml:space="preserve">financiers </w:t>
      </w:r>
      <w:r>
        <w:rPr>
          <w:sz w:val="18"/>
        </w:rPr>
        <w:t>engagés en</w:t>
      </w:r>
      <w:r w:rsidRPr="004D2020">
        <w:rPr>
          <w:sz w:val="18"/>
        </w:rPr>
        <w:t xml:space="preserve"> faveur de la biodiversité</w:t>
      </w:r>
      <w:r w:rsidR="00C60546">
        <w:rPr>
          <w:sz w:val="18"/>
        </w:rPr>
        <w:t xml:space="preserve"> et des paysages</w:t>
      </w:r>
      <w:r>
        <w:rPr>
          <w:sz w:val="18"/>
        </w:rPr>
        <w:t xml:space="preserve">. </w:t>
      </w:r>
      <w:r w:rsidR="004751C5">
        <w:rPr>
          <w:sz w:val="18"/>
        </w:rPr>
        <w:t>Entre 2000 et 2013, les</w:t>
      </w:r>
      <w:r w:rsidR="003E2C53">
        <w:rPr>
          <w:sz w:val="18"/>
        </w:rPr>
        <w:t xml:space="preserve"> dépenses</w:t>
      </w:r>
      <w:r w:rsidR="004751C5">
        <w:rPr>
          <w:sz w:val="18"/>
        </w:rPr>
        <w:t xml:space="preserve"> </w:t>
      </w:r>
      <w:r w:rsidR="000D46B4">
        <w:rPr>
          <w:sz w:val="18"/>
        </w:rPr>
        <w:t>ont</w:t>
      </w:r>
      <w:r w:rsidR="00C60546">
        <w:rPr>
          <w:sz w:val="18"/>
        </w:rPr>
        <w:t xml:space="preserve"> ainsi</w:t>
      </w:r>
      <w:r w:rsidR="000D46B4">
        <w:rPr>
          <w:sz w:val="18"/>
        </w:rPr>
        <w:t xml:space="preserve"> doublé </w:t>
      </w:r>
      <w:r w:rsidR="003E2C53">
        <w:rPr>
          <w:sz w:val="18"/>
        </w:rPr>
        <w:t>en euros courants</w:t>
      </w:r>
      <w:r w:rsidR="004D2020" w:rsidRPr="004D2020">
        <w:rPr>
          <w:sz w:val="18"/>
        </w:rPr>
        <w:t xml:space="preserve"> </w:t>
      </w:r>
      <w:r w:rsidR="003E2C53">
        <w:rPr>
          <w:sz w:val="18"/>
        </w:rPr>
        <w:t>(</w:t>
      </w:r>
      <w:r w:rsidR="000D46B4">
        <w:rPr>
          <w:sz w:val="18"/>
        </w:rPr>
        <w:t>+</w:t>
      </w:r>
      <w:r w:rsidR="00584131">
        <w:rPr>
          <w:sz w:val="18"/>
        </w:rPr>
        <w:t xml:space="preserve"> </w:t>
      </w:r>
      <w:r w:rsidR="000D46B4">
        <w:rPr>
          <w:sz w:val="18"/>
        </w:rPr>
        <w:t>5</w:t>
      </w:r>
      <w:r w:rsidR="00BC0E32">
        <w:rPr>
          <w:sz w:val="18"/>
        </w:rPr>
        <w:t>4</w:t>
      </w:r>
      <w:r w:rsidR="001B4780">
        <w:rPr>
          <w:sz w:val="18"/>
        </w:rPr>
        <w:t xml:space="preserve"> </w:t>
      </w:r>
      <w:r w:rsidR="000D46B4">
        <w:rPr>
          <w:sz w:val="18"/>
        </w:rPr>
        <w:t xml:space="preserve">% en euros </w:t>
      </w:r>
      <w:r w:rsidR="000D46B4">
        <w:rPr>
          <w:sz w:val="18"/>
        </w:rPr>
        <w:lastRenderedPageBreak/>
        <w:t>constants)</w:t>
      </w:r>
      <w:r w:rsidR="004751C5">
        <w:rPr>
          <w:sz w:val="18"/>
        </w:rPr>
        <w:t>,</w:t>
      </w:r>
      <w:r w:rsidR="0047122D">
        <w:rPr>
          <w:sz w:val="18"/>
        </w:rPr>
        <w:t xml:space="preserve"> avant de se stabiliser entre 2013 et 2017</w:t>
      </w:r>
      <w:r w:rsidR="00BC0E32">
        <w:rPr>
          <w:sz w:val="18"/>
        </w:rPr>
        <w:t>,</w:t>
      </w:r>
      <w:r w:rsidR="0047122D" w:rsidRPr="0047122D">
        <w:rPr>
          <w:sz w:val="18"/>
        </w:rPr>
        <w:t xml:space="preserve"> </w:t>
      </w:r>
      <w:r w:rsidR="0047122D">
        <w:rPr>
          <w:sz w:val="18"/>
        </w:rPr>
        <w:t>puis de repartir à la hausse e</w:t>
      </w:r>
      <w:r w:rsidR="0047122D" w:rsidRPr="001565E6">
        <w:rPr>
          <w:sz w:val="18"/>
        </w:rPr>
        <w:t>n 2018</w:t>
      </w:r>
      <w:r w:rsidR="0047122D">
        <w:rPr>
          <w:sz w:val="18"/>
        </w:rPr>
        <w:t xml:space="preserve"> (+ </w:t>
      </w:r>
      <w:r w:rsidR="00CC52C6">
        <w:rPr>
          <w:sz w:val="18"/>
        </w:rPr>
        <w:t>4,8</w:t>
      </w:r>
      <w:r w:rsidR="001B4780">
        <w:rPr>
          <w:sz w:val="18"/>
        </w:rPr>
        <w:t xml:space="preserve"> </w:t>
      </w:r>
      <w:r w:rsidR="0047122D">
        <w:rPr>
          <w:sz w:val="18"/>
        </w:rPr>
        <w:t>%)</w:t>
      </w:r>
      <w:r w:rsidR="000E731D">
        <w:rPr>
          <w:sz w:val="18"/>
        </w:rPr>
        <w:t xml:space="preserve">. </w:t>
      </w:r>
    </w:p>
    <w:p w14:paraId="4DAF0436" w14:textId="389E40D9" w:rsidR="000E731D" w:rsidRPr="004D2020" w:rsidRDefault="000E731D" w:rsidP="000E731D">
      <w:pPr>
        <w:ind w:firstLine="142"/>
        <w:rPr>
          <w:sz w:val="18"/>
        </w:rPr>
        <w:sectPr w:rsidR="000E731D" w:rsidRPr="004D2020" w:rsidSect="002923AC">
          <w:type w:val="continuous"/>
          <w:pgSz w:w="11906" w:h="16838"/>
          <w:pgMar w:top="1440" w:right="1021" w:bottom="1440" w:left="1021" w:header="680" w:footer="567" w:gutter="0"/>
          <w:cols w:num="2" w:space="720"/>
          <w:formProt w:val="0"/>
          <w:docGrid w:linePitch="360"/>
        </w:sectPr>
      </w:pPr>
      <w:r>
        <w:rPr>
          <w:sz w:val="18"/>
        </w:rPr>
        <w:t xml:space="preserve">Néanmoins, </w:t>
      </w:r>
      <w:r w:rsidRPr="000E731D">
        <w:rPr>
          <w:sz w:val="18"/>
        </w:rPr>
        <w:t>la protection de la biodiversité ne représente que 5 % des dépenses de protection de l’environnement en 2018 (51 Md€), largement dominées par la gestion des déchets  (38 %) et des eaux usées (26</w:t>
      </w:r>
      <w:r w:rsidR="001B4780">
        <w:t> </w:t>
      </w:r>
      <w:r w:rsidRPr="000E731D">
        <w:rPr>
          <w:sz w:val="18"/>
        </w:rPr>
        <w:t>%).</w:t>
      </w:r>
    </w:p>
    <w:p w14:paraId="07095590" w14:textId="373CB226" w:rsidR="000E731D" w:rsidRDefault="00CC52C6" w:rsidP="00BF488B">
      <w:pPr>
        <w:ind w:firstLine="142"/>
        <w:rPr>
          <w:sz w:val="18"/>
        </w:rPr>
      </w:pPr>
      <w:commentRangeStart w:id="2"/>
      <w:r>
        <w:rPr>
          <w:noProof/>
          <w:sz w:val="18"/>
          <w:lang w:eastAsia="fr-FR"/>
        </w:rPr>
        <w:drawing>
          <wp:anchor distT="0" distB="0" distL="114300" distR="114300" simplePos="0" relativeHeight="251695104" behindDoc="1" locked="0" layoutInCell="1" allowOverlap="1" wp14:anchorId="36F9B300" wp14:editId="2E8B3D70">
            <wp:simplePos x="0" y="0"/>
            <wp:positionH relativeFrom="column">
              <wp:posOffset>196215</wp:posOffset>
            </wp:positionH>
            <wp:positionV relativeFrom="paragraph">
              <wp:posOffset>565785</wp:posOffset>
            </wp:positionV>
            <wp:extent cx="5859780" cy="3554095"/>
            <wp:effectExtent l="0" t="0" r="7620" b="8255"/>
            <wp:wrapTight wrapText="bothSides">
              <wp:wrapPolygon edited="0">
                <wp:start x="0" y="0"/>
                <wp:lineTo x="0" y="21534"/>
                <wp:lineTo x="21558" y="21534"/>
                <wp:lineTo x="21558"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59780" cy="3554095"/>
                    </a:xfrm>
                    <a:prstGeom prst="rect">
                      <a:avLst/>
                    </a:prstGeom>
                    <a:noFill/>
                  </pic:spPr>
                </pic:pic>
              </a:graphicData>
            </a:graphic>
            <wp14:sizeRelH relativeFrom="page">
              <wp14:pctWidth>0</wp14:pctWidth>
            </wp14:sizeRelH>
            <wp14:sizeRelV relativeFrom="page">
              <wp14:pctHeight>0</wp14:pctHeight>
            </wp14:sizeRelV>
          </wp:anchor>
        </w:drawing>
      </w:r>
      <w:commentRangeEnd w:id="2"/>
      <w:r w:rsidR="00AC624A">
        <w:rPr>
          <w:rStyle w:val="Marquedecommentaire"/>
        </w:rPr>
        <w:commentReference w:id="2"/>
      </w:r>
      <w:r w:rsidRPr="004D2020">
        <w:rPr>
          <w:noProof/>
          <w:sz w:val="18"/>
          <w:lang w:eastAsia="fr-FR"/>
        </w:rPr>
        <mc:AlternateContent>
          <mc:Choice Requires="wps">
            <w:drawing>
              <wp:anchor distT="0" distB="0" distL="114300" distR="114300" simplePos="0" relativeHeight="251665408" behindDoc="1" locked="0" layoutInCell="1" allowOverlap="1" wp14:anchorId="6B6C4DE5" wp14:editId="0C12C4FB">
                <wp:simplePos x="0" y="0"/>
                <wp:positionH relativeFrom="column">
                  <wp:posOffset>-4445</wp:posOffset>
                </wp:positionH>
                <wp:positionV relativeFrom="paragraph">
                  <wp:posOffset>10795</wp:posOffset>
                </wp:positionV>
                <wp:extent cx="5974080" cy="414655"/>
                <wp:effectExtent l="0" t="0" r="7620" b="4445"/>
                <wp:wrapTight wrapText="bothSides">
                  <wp:wrapPolygon edited="0">
                    <wp:start x="0" y="0"/>
                    <wp:lineTo x="0" y="20839"/>
                    <wp:lineTo x="21559" y="20839"/>
                    <wp:lineTo x="21559" y="0"/>
                    <wp:lineTo x="0" y="0"/>
                  </wp:wrapPolygon>
                </wp:wrapTight>
                <wp:docPr id="8" name="Zone de texte 8"/>
                <wp:cNvGraphicFramePr/>
                <a:graphic xmlns:a="http://schemas.openxmlformats.org/drawingml/2006/main">
                  <a:graphicData uri="http://schemas.microsoft.com/office/word/2010/wordprocessingShape">
                    <wps:wsp>
                      <wps:cNvSpPr txBox="1"/>
                      <wps:spPr>
                        <a:xfrm>
                          <a:off x="0" y="0"/>
                          <a:ext cx="5974080" cy="4146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F93BF3" w14:textId="5E8BD8F4" w:rsidR="0008449A" w:rsidRPr="002923AC" w:rsidRDefault="009849F8" w:rsidP="00284185">
                            <w:pPr>
                              <w:spacing w:before="0" w:after="0"/>
                              <w:rPr>
                                <w:b/>
                                <w:sz w:val="18"/>
                              </w:rPr>
                            </w:pPr>
                            <w:r>
                              <w:rPr>
                                <w:b/>
                                <w:sz w:val="18"/>
                              </w:rPr>
                              <w:t>Graphique</w:t>
                            </w:r>
                            <w:r w:rsidRPr="002923AC">
                              <w:rPr>
                                <w:b/>
                                <w:sz w:val="18"/>
                              </w:rPr>
                              <w:t xml:space="preserve"> </w:t>
                            </w:r>
                            <w:r w:rsidR="0008449A" w:rsidRPr="002923AC">
                              <w:rPr>
                                <w:b/>
                                <w:sz w:val="18"/>
                              </w:rPr>
                              <w:t xml:space="preserve">1 : évolution de la dépense de protection de la biodiversité et des paysages en France </w:t>
                            </w:r>
                          </w:p>
                          <w:p w14:paraId="5F7DC4F3" w14:textId="01D3F05A" w:rsidR="0008449A" w:rsidRPr="002923AC" w:rsidRDefault="0008449A" w:rsidP="00284185">
                            <w:pPr>
                              <w:spacing w:before="0" w:after="0"/>
                              <w:rPr>
                                <w:sz w:val="18"/>
                              </w:rPr>
                            </w:pPr>
                            <w:r w:rsidRPr="002923AC">
                              <w:rPr>
                                <w:sz w:val="18"/>
                              </w:rPr>
                              <w:t>En milliards d'euros courants</w:t>
                            </w:r>
                          </w:p>
                          <w:p w14:paraId="16E55929" w14:textId="77777777" w:rsidR="0008449A" w:rsidRDefault="000844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8" o:spid="_x0000_s1027" type="#_x0000_t202" style="position:absolute;left:0;text-align:left;margin-left:-.35pt;margin-top:.85pt;width:470.4pt;height:32.6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lbnkQIAAJYFAAAOAAAAZHJzL2Uyb0RvYy54bWysVEtvGyEQvlfqf0Dc67VT23GsrCM3katK&#10;VhI1qSL1hlmIUYGhgL3r/voO7PrRNJdUvewOzDczzDePy6vGaLIVPiiwJR30+pQIy6FS9rmk3x4X&#10;HyaUhMhsxTRYUdKdCPRq9v7dZe2m4gzWoCvhCTqxYVq7kq5jdNOiCHwtDAs9cMKiUoI3LOLRPxeV&#10;ZzV6N7o46/fHRQ2+ch64CAFvb1olnWX/Ugoe76QMIhJdUnxbzF+fv6v0LWaXbPrsmVsr3j2D/cMr&#10;DFMWgx5c3bDIyMarv1wZxT0EkLHHwRQgpeIi54DZDPovsnlYMydyLkhOcAeawv9zy2+3956oqqRY&#10;KMsMlug7FopUgkTRREEmiaLahSkiHxxiY/MJGiz1/j7gZcq8kd6kP+ZEUI9k7w4EoyfC8XJ0cT7s&#10;T1DFUTccDMejUXJTHK2dD/GzAEOSUFKPBcy8su0yxBa6h6RgAbSqFkrrfEhNI661J1uG5dYxvxGd&#10;/4HSltQlHX8c9bNjC8m89axtciNy23ThUuZthlmKOy0SRtuvQiJtOdFXYjPOhT3Ez+iEkhjqLYYd&#10;/viqtxi3eaBFjgw2HoyNsuBz9nnOjpRVP/aUyRaPtTnJO4mxWTW5Xw4NsIJqh33hoR2u4PhCYfGW&#10;LMR75nGasN64IeIdfqQGJB86iZI1+F+v3Sc8NjlqKalxOksafm6YF5ToLxbb/2IwHKZxzofh6PwM&#10;D/5UszrV2I25BuyIAe4ix7OY8FHvRenBPOEimaeoqGKWY+ySxr14HdudgYuIi/k8g3CAHYtL++B4&#10;cp1YTq352Dwx77r+TTN0C/s5ZtMXbdxik6WF+SaCVLnHE88tqx3/OPx5SrpFlbbL6Tmjjut09hsA&#10;AP//AwBQSwMEFAAGAAgAAAAhAKYLNy3dAAAABgEAAA8AAABkcnMvZG93bnJldi54bWxMjsFOwzAQ&#10;RO9I/IO1SFxQa5dCAyFOhRBQiVubAuLmxksSEa+j2E3C37Oc4DTamdHsy9aTa8WAfWg8aVjMFQik&#10;0tuGKg374ml2AyJEQ9a0nlDDNwZY56cnmUmtH2mLwy5WgkcopEZDHWOXShnKGp0Jc98hcfbpe2ci&#10;n30lbW9GHnetvFRqJZ1piD/UpsOHGsuv3dFp+Lio3l/C9Pw6Lq+X3eNmKJI3W2h9fjbd34GIOMW/&#10;MvziMzrkzHTwR7JBtBpmCRfZZuH09kotQBw0rBIFMs/kf/z8BwAA//8DAFBLAQItABQABgAIAAAA&#10;IQC2gziS/gAAAOEBAAATAAAAAAAAAAAAAAAAAAAAAABbQ29udGVudF9UeXBlc10ueG1sUEsBAi0A&#10;FAAGAAgAAAAhADj9If/WAAAAlAEAAAsAAAAAAAAAAAAAAAAALwEAAF9yZWxzLy5yZWxzUEsBAi0A&#10;FAAGAAgAAAAhAIoiVueRAgAAlgUAAA4AAAAAAAAAAAAAAAAALgIAAGRycy9lMm9Eb2MueG1sUEsB&#10;Ai0AFAAGAAgAAAAhAKYLNy3dAAAABgEAAA8AAAAAAAAAAAAAAAAA6wQAAGRycy9kb3ducmV2Lnht&#10;bFBLBQYAAAAABAAEAPMAAAD1BQAAAAA=&#10;" fillcolor="white [3201]" stroked="f" strokeweight=".5pt">
                <v:textbox>
                  <w:txbxContent>
                    <w:p w14:paraId="67F93BF3" w14:textId="5E8BD8F4" w:rsidR="0008449A" w:rsidRPr="002923AC" w:rsidRDefault="009849F8" w:rsidP="00284185">
                      <w:pPr>
                        <w:spacing w:before="0" w:after="0"/>
                        <w:rPr>
                          <w:b/>
                          <w:sz w:val="18"/>
                        </w:rPr>
                      </w:pPr>
                      <w:r>
                        <w:rPr>
                          <w:b/>
                          <w:sz w:val="18"/>
                        </w:rPr>
                        <w:t>Graphique</w:t>
                      </w:r>
                      <w:r w:rsidRPr="002923AC">
                        <w:rPr>
                          <w:b/>
                          <w:sz w:val="18"/>
                        </w:rPr>
                        <w:t xml:space="preserve"> </w:t>
                      </w:r>
                      <w:r w:rsidR="0008449A" w:rsidRPr="002923AC">
                        <w:rPr>
                          <w:b/>
                          <w:sz w:val="18"/>
                        </w:rPr>
                        <w:t xml:space="preserve">1 : évolution de la dépense de protection de la biodiversité et des paysages en France </w:t>
                      </w:r>
                    </w:p>
                    <w:p w14:paraId="5F7DC4F3" w14:textId="01D3F05A" w:rsidR="0008449A" w:rsidRPr="002923AC" w:rsidRDefault="0008449A" w:rsidP="00284185">
                      <w:pPr>
                        <w:spacing w:before="0" w:after="0"/>
                        <w:rPr>
                          <w:sz w:val="18"/>
                        </w:rPr>
                      </w:pPr>
                      <w:r w:rsidRPr="002923AC">
                        <w:rPr>
                          <w:sz w:val="18"/>
                        </w:rPr>
                        <w:t>En milliards d'euros courants</w:t>
                      </w:r>
                    </w:p>
                    <w:p w14:paraId="16E55929" w14:textId="77777777" w:rsidR="0008449A" w:rsidRDefault="0008449A"/>
                  </w:txbxContent>
                </v:textbox>
                <w10:wrap type="tight"/>
              </v:shape>
            </w:pict>
          </mc:Fallback>
        </mc:AlternateContent>
      </w:r>
    </w:p>
    <w:p w14:paraId="631A3662" w14:textId="77777777" w:rsidR="000E731D" w:rsidRDefault="000E731D" w:rsidP="00BF488B">
      <w:pPr>
        <w:ind w:firstLine="142"/>
        <w:rPr>
          <w:sz w:val="18"/>
        </w:rPr>
      </w:pPr>
    </w:p>
    <w:p w14:paraId="7FA537EC" w14:textId="77777777" w:rsidR="000E731D" w:rsidRDefault="000E731D" w:rsidP="00BF488B">
      <w:pPr>
        <w:ind w:firstLine="142"/>
        <w:rPr>
          <w:sz w:val="18"/>
        </w:rPr>
      </w:pPr>
    </w:p>
    <w:p w14:paraId="0012DE68" w14:textId="77777777" w:rsidR="00E163D0" w:rsidRPr="004D2020" w:rsidRDefault="00E163D0" w:rsidP="004D2020">
      <w:pPr>
        <w:rPr>
          <w:sz w:val="18"/>
          <w:highlight w:val="yellow"/>
        </w:rPr>
        <w:sectPr w:rsidR="00E163D0" w:rsidRPr="004D2020" w:rsidSect="002923AC">
          <w:type w:val="continuous"/>
          <w:pgSz w:w="11906" w:h="16838"/>
          <w:pgMar w:top="1440" w:right="1021" w:bottom="1440" w:left="1021" w:header="680" w:footer="567" w:gutter="0"/>
          <w:cols w:num="2" w:space="720"/>
          <w:formProt w:val="0"/>
          <w:docGrid w:linePitch="360"/>
        </w:sectPr>
      </w:pPr>
    </w:p>
    <w:p w14:paraId="3F033FBD" w14:textId="3372810E" w:rsidR="00ED1F77" w:rsidRPr="00ED1F77" w:rsidRDefault="008C058B" w:rsidP="00CC52C6">
      <w:pPr>
        <w:spacing w:after="0"/>
        <w:outlineLvl w:val="1"/>
        <w:rPr>
          <w:i/>
          <w:caps/>
          <w:sz w:val="18"/>
          <w:szCs w:val="18"/>
        </w:rPr>
      </w:pPr>
      <w:r w:rsidRPr="004D2020">
        <w:rPr>
          <w:sz w:val="18"/>
        </w:rPr>
        <w:t xml:space="preserve"> </w:t>
      </w:r>
      <w:r w:rsidR="00ED1F77" w:rsidRPr="00ED1F77">
        <w:rPr>
          <w:i/>
          <w:sz w:val="18"/>
          <w:szCs w:val="18"/>
        </w:rPr>
        <w:t>Champ : France entière.</w:t>
      </w:r>
    </w:p>
    <w:p w14:paraId="3F44A6DD" w14:textId="49DAC85E" w:rsidR="00ED1F77" w:rsidRPr="00ED1F77" w:rsidRDefault="00ED1F77" w:rsidP="00ED1F77">
      <w:pPr>
        <w:spacing w:before="0" w:line="240" w:lineRule="auto"/>
        <w:rPr>
          <w:i/>
          <w:sz w:val="18"/>
          <w:szCs w:val="18"/>
        </w:rPr>
      </w:pPr>
      <w:r w:rsidRPr="00ED1F77">
        <w:rPr>
          <w:b/>
          <w:i/>
          <w:sz w:val="18"/>
          <w:szCs w:val="18"/>
        </w:rPr>
        <w:t>Source </w:t>
      </w:r>
      <w:r w:rsidRPr="00ED1F77">
        <w:rPr>
          <w:i/>
          <w:sz w:val="18"/>
          <w:szCs w:val="18"/>
        </w:rPr>
        <w:t>: SDES, Compte satellite de l’environnement, 2020</w:t>
      </w:r>
    </w:p>
    <w:p w14:paraId="20E04E31" w14:textId="5D26636A" w:rsidR="00284185" w:rsidRPr="004D2020" w:rsidRDefault="00BA2237" w:rsidP="00284185">
      <w:pPr>
        <w:pStyle w:val="Titre2"/>
        <w:rPr>
          <w:b/>
          <w:color w:val="105964" w:themeColor="background2" w:themeShade="40"/>
          <w:sz w:val="22"/>
        </w:rPr>
      </w:pPr>
      <w:r w:rsidRPr="004D2020">
        <w:rPr>
          <w:b/>
          <w:caps w:val="0"/>
          <w:color w:val="105964" w:themeColor="background2" w:themeShade="40"/>
          <w:sz w:val="22"/>
        </w:rPr>
        <w:t>UNE MOBILISATION SUR LA GESTION DES ESPACES PROT</w:t>
      </w:r>
      <w:r w:rsidR="001B75B4">
        <w:rPr>
          <w:b/>
          <w:caps w:val="0"/>
          <w:color w:val="105964" w:themeColor="background2" w:themeShade="40"/>
          <w:sz w:val="22"/>
        </w:rPr>
        <w:t>É</w:t>
      </w:r>
      <w:r w:rsidRPr="004D2020">
        <w:rPr>
          <w:b/>
          <w:caps w:val="0"/>
          <w:color w:val="105964" w:themeColor="background2" w:themeShade="40"/>
          <w:sz w:val="22"/>
        </w:rPr>
        <w:t>GÉS</w:t>
      </w:r>
      <w:r w:rsidR="001B4780">
        <w:rPr>
          <w:b/>
          <w:caps w:val="0"/>
          <w:color w:val="105964" w:themeColor="background2" w:themeShade="40"/>
          <w:sz w:val="22"/>
        </w:rPr>
        <w:t>,</w:t>
      </w:r>
    </w:p>
    <w:p w14:paraId="092CB6D3" w14:textId="08F1E92D" w:rsidR="00D9744F" w:rsidRDefault="00284185" w:rsidP="00D43D69">
      <w:pPr>
        <w:rPr>
          <w:sz w:val="18"/>
        </w:rPr>
      </w:pPr>
      <w:r w:rsidRPr="004D2020">
        <w:rPr>
          <w:sz w:val="18"/>
        </w:rPr>
        <w:t>En 2018, 26</w:t>
      </w:r>
      <w:r w:rsidR="001B75B4">
        <w:rPr>
          <w:sz w:val="18"/>
        </w:rPr>
        <w:t> </w:t>
      </w:r>
      <w:r w:rsidRPr="004D2020">
        <w:rPr>
          <w:sz w:val="18"/>
        </w:rPr>
        <w:t>% des dépenses liées à la biodiversité portent sur les activités dédiées au déploiement et à la gestion du réseau des aires protégées (622 millions d’euros</w:t>
      </w:r>
      <w:r w:rsidR="00205AB3">
        <w:rPr>
          <w:sz w:val="18"/>
        </w:rPr>
        <w:t xml:space="preserve"> – </w:t>
      </w:r>
      <w:r w:rsidR="006B7D35">
        <w:rPr>
          <w:sz w:val="18"/>
        </w:rPr>
        <w:t>M€ – valeur en euros courants</w:t>
      </w:r>
      <w:r w:rsidRPr="004D2020">
        <w:rPr>
          <w:sz w:val="18"/>
        </w:rPr>
        <w:t>)</w:t>
      </w:r>
      <w:r w:rsidR="00AC624A">
        <w:rPr>
          <w:sz w:val="18"/>
        </w:rPr>
        <w:t xml:space="preserve"> – </w:t>
      </w:r>
      <w:r w:rsidR="000A55EB">
        <w:rPr>
          <w:sz w:val="18"/>
        </w:rPr>
        <w:t>(</w:t>
      </w:r>
      <w:r w:rsidR="000A55EB" w:rsidRPr="00C05420">
        <w:rPr>
          <w:i/>
          <w:sz w:val="18"/>
        </w:rPr>
        <w:t>figure 2</w:t>
      </w:r>
      <w:r w:rsidR="000A55EB">
        <w:rPr>
          <w:sz w:val="18"/>
        </w:rPr>
        <w:t>)</w:t>
      </w:r>
      <w:r w:rsidRPr="004D2020">
        <w:rPr>
          <w:sz w:val="18"/>
        </w:rPr>
        <w:t xml:space="preserve">. Dans le cadre de ses engagements nationaux et internationaux, la France étend progressivement son réseau </w:t>
      </w:r>
      <w:r w:rsidR="002923AC">
        <w:rPr>
          <w:sz w:val="18"/>
        </w:rPr>
        <w:t>d’espaces protégé</w:t>
      </w:r>
      <w:r w:rsidRPr="004D2020">
        <w:rPr>
          <w:sz w:val="18"/>
        </w:rPr>
        <w:t>s. Au 1</w:t>
      </w:r>
      <w:r w:rsidRPr="00BF488B">
        <w:rPr>
          <w:sz w:val="18"/>
          <w:vertAlign w:val="superscript"/>
        </w:rPr>
        <w:t xml:space="preserve">er </w:t>
      </w:r>
      <w:r w:rsidRPr="004D2020">
        <w:rPr>
          <w:sz w:val="18"/>
        </w:rPr>
        <w:t>janvier 202</w:t>
      </w:r>
      <w:r w:rsidR="00846812">
        <w:rPr>
          <w:sz w:val="18"/>
        </w:rPr>
        <w:t>1, 24</w:t>
      </w:r>
      <w:r w:rsidR="001B75B4">
        <w:rPr>
          <w:sz w:val="18"/>
        </w:rPr>
        <w:t> </w:t>
      </w:r>
      <w:r w:rsidR="00846812">
        <w:rPr>
          <w:sz w:val="18"/>
        </w:rPr>
        <w:t>% du territoire national (terrestre et maritime)</w:t>
      </w:r>
      <w:r w:rsidRPr="004D2020">
        <w:rPr>
          <w:sz w:val="18"/>
        </w:rPr>
        <w:t xml:space="preserve"> est couvert par des </w:t>
      </w:r>
      <w:r w:rsidR="002923AC">
        <w:rPr>
          <w:sz w:val="18"/>
        </w:rPr>
        <w:t>surfaces</w:t>
      </w:r>
      <w:r w:rsidRPr="004D2020">
        <w:rPr>
          <w:sz w:val="18"/>
        </w:rPr>
        <w:t xml:space="preserve"> protégées. La </w:t>
      </w:r>
      <w:r w:rsidR="00205AB3">
        <w:rPr>
          <w:sz w:val="18"/>
        </w:rPr>
        <w:t>s</w:t>
      </w:r>
      <w:r w:rsidRPr="004D2020">
        <w:rPr>
          <w:sz w:val="18"/>
        </w:rPr>
        <w:t>tratégie nationale des aires protégées, adoptée le 12 janvier 2021, a pour objectif de porter cette part à 30</w:t>
      </w:r>
      <w:r w:rsidR="001B75B4">
        <w:rPr>
          <w:sz w:val="18"/>
        </w:rPr>
        <w:t> </w:t>
      </w:r>
      <w:r w:rsidRPr="004D2020">
        <w:rPr>
          <w:sz w:val="18"/>
        </w:rPr>
        <w:t>% du territoire d’ici 2022.</w:t>
      </w:r>
    </w:p>
    <w:p w14:paraId="0C99608A" w14:textId="77777777" w:rsidR="000E731D" w:rsidRDefault="000E731D" w:rsidP="00D43D69">
      <w:pPr>
        <w:rPr>
          <w:sz w:val="18"/>
        </w:rPr>
      </w:pPr>
    </w:p>
    <w:p w14:paraId="431F356B" w14:textId="77777777" w:rsidR="00256B18" w:rsidRDefault="00256B18" w:rsidP="00D9744F">
      <w:pPr>
        <w:pStyle w:val="Titre2"/>
        <w:rPr>
          <w:b/>
          <w:caps w:val="0"/>
          <w:color w:val="105964" w:themeColor="background2" w:themeShade="40"/>
          <w:sz w:val="22"/>
        </w:rPr>
      </w:pPr>
    </w:p>
    <w:p w14:paraId="2A2A89B1" w14:textId="77777777" w:rsidR="001B4780" w:rsidRDefault="001B4780" w:rsidP="000E731D">
      <w:pPr>
        <w:pStyle w:val="Titre2"/>
        <w:spacing w:before="0"/>
        <w:rPr>
          <w:b/>
          <w:caps w:val="0"/>
          <w:color w:val="105964" w:themeColor="background2" w:themeShade="40"/>
          <w:sz w:val="22"/>
        </w:rPr>
      </w:pPr>
    </w:p>
    <w:p w14:paraId="3CF1225E" w14:textId="77777777" w:rsidR="001B4780" w:rsidRDefault="001B4780" w:rsidP="000E731D">
      <w:pPr>
        <w:pStyle w:val="Titre2"/>
        <w:spacing w:before="0"/>
        <w:rPr>
          <w:b/>
          <w:caps w:val="0"/>
          <w:color w:val="105964" w:themeColor="background2" w:themeShade="40"/>
          <w:sz w:val="22"/>
        </w:rPr>
      </w:pPr>
    </w:p>
    <w:p w14:paraId="0C77AEB1" w14:textId="2CC13299" w:rsidR="00D9744F" w:rsidRPr="00D9744F" w:rsidRDefault="00BA2237" w:rsidP="000E731D">
      <w:pPr>
        <w:pStyle w:val="Titre2"/>
        <w:spacing w:before="0"/>
        <w:rPr>
          <w:b/>
          <w:caps w:val="0"/>
          <w:color w:val="105964" w:themeColor="background2" w:themeShade="40"/>
          <w:sz w:val="22"/>
        </w:rPr>
      </w:pPr>
      <w:r w:rsidRPr="00D9744F">
        <w:rPr>
          <w:b/>
          <w:caps w:val="0"/>
          <w:color w:val="105964" w:themeColor="background2" w:themeShade="40"/>
          <w:sz w:val="22"/>
        </w:rPr>
        <w:t>LA RÉDUCTION DES PRESSIONS EXERCÉES SUR LA BIODIVERSITÉ</w:t>
      </w:r>
      <w:r w:rsidR="005E1C19">
        <w:rPr>
          <w:b/>
          <w:caps w:val="0"/>
          <w:color w:val="105964" w:themeColor="background2" w:themeShade="40"/>
          <w:sz w:val="22"/>
        </w:rPr>
        <w:t>…</w:t>
      </w:r>
    </w:p>
    <w:p w14:paraId="1D01B2DB" w14:textId="21DB03A5" w:rsidR="00D43D69" w:rsidRDefault="00D43D69" w:rsidP="00D43D69">
      <w:pPr>
        <w:rPr>
          <w:sz w:val="18"/>
        </w:rPr>
      </w:pPr>
      <w:r w:rsidRPr="004D2020">
        <w:rPr>
          <w:sz w:val="18"/>
        </w:rPr>
        <w:t xml:space="preserve">Avec 579 </w:t>
      </w:r>
      <w:r w:rsidR="00205AB3">
        <w:rPr>
          <w:sz w:val="18"/>
        </w:rPr>
        <w:t xml:space="preserve">M€ </w:t>
      </w:r>
      <w:r w:rsidRPr="004D2020">
        <w:rPr>
          <w:sz w:val="18"/>
        </w:rPr>
        <w:t xml:space="preserve">en 2018, les actions engagées par les </w:t>
      </w:r>
      <w:r w:rsidR="009A7E73">
        <w:rPr>
          <w:sz w:val="18"/>
        </w:rPr>
        <w:t>secteurs productifs</w:t>
      </w:r>
      <w:r w:rsidRPr="004D2020">
        <w:rPr>
          <w:sz w:val="18"/>
        </w:rPr>
        <w:t xml:space="preserve"> (industrie, agriculture et transport) constituent le deuxième poste de dépenses (</w:t>
      </w:r>
      <w:r w:rsidR="009A7E73">
        <w:rPr>
          <w:sz w:val="18"/>
        </w:rPr>
        <w:t>25 </w:t>
      </w:r>
      <w:r w:rsidRPr="004D2020">
        <w:rPr>
          <w:sz w:val="18"/>
        </w:rPr>
        <w:t>%)</w:t>
      </w:r>
      <w:r w:rsidR="0030135E">
        <w:rPr>
          <w:sz w:val="18"/>
        </w:rPr>
        <w:t xml:space="preserve"> </w:t>
      </w:r>
      <w:r w:rsidR="000A55EB">
        <w:rPr>
          <w:sz w:val="18"/>
        </w:rPr>
        <w:t>(</w:t>
      </w:r>
      <w:proofErr w:type="gramStart"/>
      <w:r w:rsidR="000A55EB" w:rsidRPr="00C05420">
        <w:rPr>
          <w:i/>
          <w:sz w:val="18"/>
        </w:rPr>
        <w:t>figure</w:t>
      </w:r>
      <w:proofErr w:type="gramEnd"/>
      <w:r w:rsidR="000A55EB" w:rsidRPr="00C05420">
        <w:rPr>
          <w:i/>
          <w:sz w:val="18"/>
        </w:rPr>
        <w:t xml:space="preserve"> 2</w:t>
      </w:r>
      <w:r w:rsidR="000A55EB">
        <w:rPr>
          <w:sz w:val="18"/>
        </w:rPr>
        <w:t>)</w:t>
      </w:r>
      <w:r w:rsidRPr="004D2020">
        <w:rPr>
          <w:sz w:val="18"/>
        </w:rPr>
        <w:t xml:space="preserve">. </w:t>
      </w:r>
      <w:r w:rsidR="0030135E">
        <w:rPr>
          <w:sz w:val="18"/>
        </w:rPr>
        <w:t xml:space="preserve">Ces actions </w:t>
      </w:r>
      <w:r w:rsidR="005B714B">
        <w:rPr>
          <w:sz w:val="18"/>
        </w:rPr>
        <w:t>sont destinées à</w:t>
      </w:r>
      <w:r w:rsidRPr="004D2020">
        <w:rPr>
          <w:sz w:val="18"/>
        </w:rPr>
        <w:t xml:space="preserve"> prévenir et réduire les pressions causées par les activités humaines (</w:t>
      </w:r>
      <w:r w:rsidR="00D9744F">
        <w:rPr>
          <w:sz w:val="18"/>
        </w:rPr>
        <w:t>protection</w:t>
      </w:r>
      <w:r w:rsidR="00D9744F" w:rsidRPr="004D2020">
        <w:rPr>
          <w:sz w:val="18"/>
        </w:rPr>
        <w:t xml:space="preserve"> des continuités écologiques</w:t>
      </w:r>
      <w:r w:rsidR="00D9744F">
        <w:rPr>
          <w:sz w:val="18"/>
        </w:rPr>
        <w:t xml:space="preserve">, </w:t>
      </w:r>
      <w:r w:rsidR="002923AC">
        <w:rPr>
          <w:sz w:val="18"/>
        </w:rPr>
        <w:t>prévention</w:t>
      </w:r>
      <w:r w:rsidR="00D9744F">
        <w:rPr>
          <w:sz w:val="18"/>
        </w:rPr>
        <w:t xml:space="preserve"> de la </w:t>
      </w:r>
      <w:r w:rsidRPr="004D2020">
        <w:rPr>
          <w:sz w:val="18"/>
        </w:rPr>
        <w:t xml:space="preserve">pollution, etc.), réparer les dommages causés aux paysages et à la biodiversité (réhabilitation de mines </w:t>
      </w:r>
      <w:r w:rsidR="00BC4C09" w:rsidRPr="004D2020">
        <w:rPr>
          <w:sz w:val="18"/>
        </w:rPr>
        <w:t>ou</w:t>
      </w:r>
      <w:r w:rsidRPr="004D2020">
        <w:rPr>
          <w:sz w:val="18"/>
        </w:rPr>
        <w:t xml:space="preserve"> de carrières, etc.) ou compenser les atteintes à la biodiversité (création de barrières vertes et paysagères par exemple). Le secteur industriel concentre </w:t>
      </w:r>
      <w:r w:rsidR="001565E6">
        <w:rPr>
          <w:sz w:val="18"/>
        </w:rPr>
        <w:t>53</w:t>
      </w:r>
      <w:r w:rsidR="001B75B4">
        <w:rPr>
          <w:sz w:val="18"/>
        </w:rPr>
        <w:t> </w:t>
      </w:r>
      <w:r w:rsidRPr="004D2020">
        <w:rPr>
          <w:sz w:val="18"/>
        </w:rPr>
        <w:t>% de ces dépenses</w:t>
      </w:r>
      <w:r w:rsidR="00D9744F">
        <w:rPr>
          <w:sz w:val="18"/>
        </w:rPr>
        <w:t xml:space="preserve"> (307 </w:t>
      </w:r>
      <w:r w:rsidR="00205AB3">
        <w:rPr>
          <w:sz w:val="18"/>
        </w:rPr>
        <w:t>M€</w:t>
      </w:r>
      <w:r w:rsidR="00D9744F">
        <w:rPr>
          <w:sz w:val="18"/>
        </w:rPr>
        <w:t>)</w:t>
      </w:r>
      <w:r w:rsidRPr="004D2020">
        <w:rPr>
          <w:sz w:val="18"/>
        </w:rPr>
        <w:t>.</w:t>
      </w:r>
    </w:p>
    <w:p w14:paraId="1689F700" w14:textId="77777777" w:rsidR="007175CD" w:rsidRPr="004D2020" w:rsidRDefault="007175CD" w:rsidP="00D43D69">
      <w:pPr>
        <w:rPr>
          <w:sz w:val="18"/>
        </w:rPr>
      </w:pPr>
    </w:p>
    <w:p w14:paraId="1518096F" w14:textId="4871CCE4" w:rsidR="005E1C19" w:rsidRPr="004D2020" w:rsidRDefault="00AC624A" w:rsidP="005E1C19">
      <w:pPr>
        <w:pStyle w:val="Titre2"/>
        <w:rPr>
          <w:b/>
          <w:color w:val="105964" w:themeColor="background2" w:themeShade="40"/>
          <w:sz w:val="22"/>
        </w:rPr>
      </w:pPr>
      <w:r>
        <w:rPr>
          <w:b/>
          <w:caps w:val="0"/>
          <w:color w:val="105964" w:themeColor="background2" w:themeShade="40"/>
          <w:sz w:val="22"/>
        </w:rPr>
        <w:lastRenderedPageBreak/>
        <w:t>… ET LA PRÉ</w:t>
      </w:r>
      <w:r w:rsidR="005E1C19">
        <w:rPr>
          <w:b/>
          <w:caps w:val="0"/>
          <w:color w:val="105964" w:themeColor="background2" w:themeShade="40"/>
          <w:sz w:val="22"/>
        </w:rPr>
        <w:t>SERVATION DU PATRIMOINE NATUREL</w:t>
      </w:r>
      <w:r w:rsidR="007175CD">
        <w:rPr>
          <w:b/>
          <w:caps w:val="0"/>
          <w:color w:val="105964" w:themeColor="background2" w:themeShade="40"/>
          <w:sz w:val="22"/>
        </w:rPr>
        <w:t xml:space="preserve"> ET DES MILIEUX AQUATIQUES</w:t>
      </w:r>
    </w:p>
    <w:p w14:paraId="3B6013FB" w14:textId="7BEDD50A" w:rsidR="00791705" w:rsidRDefault="001B4780" w:rsidP="000E731D">
      <w:pPr>
        <w:ind w:firstLine="142"/>
        <w:rPr>
          <w:sz w:val="18"/>
        </w:rPr>
      </w:pPr>
      <w:r>
        <w:rPr>
          <w:sz w:val="18"/>
        </w:rPr>
        <w:t xml:space="preserve">L’autre </w:t>
      </w:r>
      <w:r w:rsidR="00597161">
        <w:rPr>
          <w:sz w:val="18"/>
        </w:rPr>
        <w:t>moitié des dépenses d</w:t>
      </w:r>
      <w:r w:rsidR="00D74142">
        <w:rPr>
          <w:sz w:val="18"/>
        </w:rPr>
        <w:t xml:space="preserve">e protection de la biodiversité </w:t>
      </w:r>
      <w:r w:rsidR="00AC624A">
        <w:rPr>
          <w:sz w:val="18"/>
        </w:rPr>
        <w:t>se répartit</w:t>
      </w:r>
      <w:r w:rsidR="00C574F3">
        <w:rPr>
          <w:sz w:val="18"/>
        </w:rPr>
        <w:t xml:space="preserve"> entre</w:t>
      </w:r>
      <w:r w:rsidR="004751C5">
        <w:rPr>
          <w:sz w:val="18"/>
        </w:rPr>
        <w:t>, d’une part,</w:t>
      </w:r>
      <w:r w:rsidR="00C574F3">
        <w:rPr>
          <w:sz w:val="18"/>
        </w:rPr>
        <w:t xml:space="preserve"> les actions de la</w:t>
      </w:r>
      <w:r w:rsidR="00D74142">
        <w:rPr>
          <w:sz w:val="18"/>
        </w:rPr>
        <w:t xml:space="preserve"> </w:t>
      </w:r>
      <w:r w:rsidR="00597161">
        <w:rPr>
          <w:sz w:val="18"/>
        </w:rPr>
        <w:t>préservation</w:t>
      </w:r>
      <w:r w:rsidR="00D74142" w:rsidRPr="00D406A1">
        <w:rPr>
          <w:sz w:val="18"/>
        </w:rPr>
        <w:t xml:space="preserve"> du patrimoine naturel</w:t>
      </w:r>
      <w:r w:rsidR="00D74142">
        <w:rPr>
          <w:sz w:val="18"/>
        </w:rPr>
        <w:t xml:space="preserve"> </w:t>
      </w:r>
      <w:r w:rsidR="00D74142" w:rsidRPr="00D406A1">
        <w:rPr>
          <w:sz w:val="18"/>
        </w:rPr>
        <w:t>(567 M€)</w:t>
      </w:r>
      <w:r w:rsidR="00D74142">
        <w:rPr>
          <w:sz w:val="18"/>
        </w:rPr>
        <w:t>, qui recouvre</w:t>
      </w:r>
      <w:r w:rsidR="004751C5">
        <w:rPr>
          <w:sz w:val="18"/>
        </w:rPr>
        <w:t>nt</w:t>
      </w:r>
      <w:r w:rsidR="00D74142">
        <w:rPr>
          <w:sz w:val="18"/>
        </w:rPr>
        <w:t xml:space="preserve"> la mise en œuvre de plans de resta</w:t>
      </w:r>
      <w:r w:rsidR="00D74142" w:rsidRPr="00D406A1">
        <w:rPr>
          <w:sz w:val="18"/>
        </w:rPr>
        <w:t xml:space="preserve">uration et </w:t>
      </w:r>
      <w:r w:rsidR="00D74142">
        <w:rPr>
          <w:sz w:val="18"/>
        </w:rPr>
        <w:t>de réintroduction</w:t>
      </w:r>
      <w:r w:rsidR="00D74142" w:rsidRPr="00D406A1">
        <w:rPr>
          <w:sz w:val="18"/>
        </w:rPr>
        <w:t xml:space="preserve"> d</w:t>
      </w:r>
      <w:r w:rsidR="004751C5">
        <w:rPr>
          <w:sz w:val="18"/>
        </w:rPr>
        <w:t>’</w:t>
      </w:r>
      <w:r w:rsidR="00D74142" w:rsidRPr="00D406A1">
        <w:rPr>
          <w:sz w:val="18"/>
        </w:rPr>
        <w:t>espèces menacées</w:t>
      </w:r>
      <w:r w:rsidR="00D74142">
        <w:rPr>
          <w:sz w:val="18"/>
        </w:rPr>
        <w:t xml:space="preserve">, </w:t>
      </w:r>
      <w:r w:rsidR="004751C5">
        <w:rPr>
          <w:sz w:val="18"/>
        </w:rPr>
        <w:t>la</w:t>
      </w:r>
      <w:r w:rsidR="00D74142">
        <w:rPr>
          <w:sz w:val="18"/>
        </w:rPr>
        <w:t xml:space="preserve"> protection des </w:t>
      </w:r>
      <w:r w:rsidR="00D74142" w:rsidRPr="00D74142">
        <w:rPr>
          <w:sz w:val="18"/>
        </w:rPr>
        <w:t xml:space="preserve">grands prédateurs (loups, ours et lynx) </w:t>
      </w:r>
      <w:r w:rsidR="00D74142">
        <w:rPr>
          <w:sz w:val="18"/>
        </w:rPr>
        <w:t>ou</w:t>
      </w:r>
      <w:r w:rsidR="00D74142" w:rsidRPr="00D74142">
        <w:rPr>
          <w:sz w:val="18"/>
        </w:rPr>
        <w:t xml:space="preserve"> la lutte contre les </w:t>
      </w:r>
      <w:r w:rsidR="00D74142">
        <w:rPr>
          <w:sz w:val="18"/>
        </w:rPr>
        <w:t>espèces exotiques envahissantes</w:t>
      </w:r>
      <w:r w:rsidR="004751C5">
        <w:rPr>
          <w:sz w:val="18"/>
        </w:rPr>
        <w:t xml:space="preserve">, et d’autre part, </w:t>
      </w:r>
      <w:r w:rsidR="00C574F3">
        <w:rPr>
          <w:sz w:val="18"/>
        </w:rPr>
        <w:t xml:space="preserve">celles relatives à </w:t>
      </w:r>
      <w:r w:rsidR="00D74142">
        <w:rPr>
          <w:sz w:val="18"/>
        </w:rPr>
        <w:t>la réhabilitation des milieux aquatiques (508 M€)</w:t>
      </w:r>
      <w:r w:rsidR="00AC624A">
        <w:rPr>
          <w:sz w:val="18"/>
        </w:rPr>
        <w:t xml:space="preserve"> – </w:t>
      </w:r>
      <w:r w:rsidR="006B7D35">
        <w:rPr>
          <w:sz w:val="18"/>
        </w:rPr>
        <w:t>(</w:t>
      </w:r>
      <w:r w:rsidR="006B7D35" w:rsidRPr="006B7D35">
        <w:rPr>
          <w:i/>
          <w:sz w:val="18"/>
        </w:rPr>
        <w:t>figure 2</w:t>
      </w:r>
      <w:r w:rsidR="006B7D35">
        <w:rPr>
          <w:sz w:val="18"/>
        </w:rPr>
        <w:t>)</w:t>
      </w:r>
      <w:r w:rsidR="00D74142">
        <w:rPr>
          <w:sz w:val="18"/>
        </w:rPr>
        <w:t xml:space="preserve">. </w:t>
      </w:r>
      <w:r w:rsidR="00C574F3">
        <w:rPr>
          <w:sz w:val="18"/>
        </w:rPr>
        <w:t xml:space="preserve">Ces dernières visent </w:t>
      </w:r>
      <w:r w:rsidR="00791705">
        <w:rPr>
          <w:sz w:val="18"/>
        </w:rPr>
        <w:t xml:space="preserve">à restaurer la </w:t>
      </w:r>
      <w:r w:rsidR="00791705" w:rsidRPr="00791705">
        <w:rPr>
          <w:sz w:val="18"/>
        </w:rPr>
        <w:t xml:space="preserve">continuité écologique, </w:t>
      </w:r>
      <w:r w:rsidR="00791705">
        <w:rPr>
          <w:sz w:val="18"/>
        </w:rPr>
        <w:t>réhabiliter l</w:t>
      </w:r>
      <w:r w:rsidR="00791705" w:rsidRPr="00791705">
        <w:rPr>
          <w:sz w:val="18"/>
        </w:rPr>
        <w:t xml:space="preserve">es cours d’eau et </w:t>
      </w:r>
      <w:r w:rsidR="00791705">
        <w:rPr>
          <w:sz w:val="18"/>
        </w:rPr>
        <w:t>l</w:t>
      </w:r>
      <w:r w:rsidR="00791705" w:rsidRPr="00791705">
        <w:rPr>
          <w:sz w:val="18"/>
        </w:rPr>
        <w:t>es milieux humides</w:t>
      </w:r>
      <w:r w:rsidR="00791705">
        <w:rPr>
          <w:sz w:val="18"/>
        </w:rPr>
        <w:t xml:space="preserve"> et </w:t>
      </w:r>
      <w:r w:rsidR="00C574F3">
        <w:rPr>
          <w:sz w:val="18"/>
        </w:rPr>
        <w:t xml:space="preserve">à </w:t>
      </w:r>
      <w:r w:rsidR="00791705">
        <w:rPr>
          <w:sz w:val="18"/>
        </w:rPr>
        <w:t xml:space="preserve">lutter contre l’érosion de la biodiversité </w:t>
      </w:r>
      <w:r w:rsidR="00C574F3">
        <w:rPr>
          <w:sz w:val="18"/>
        </w:rPr>
        <w:t>aquatique</w:t>
      </w:r>
      <w:r w:rsidR="00791705">
        <w:rPr>
          <w:sz w:val="18"/>
        </w:rPr>
        <w:t xml:space="preserve">. </w:t>
      </w:r>
    </w:p>
    <w:p w14:paraId="2103B595" w14:textId="4A3479E5" w:rsidR="00D74142" w:rsidRDefault="00791705" w:rsidP="000E731D">
      <w:pPr>
        <w:ind w:firstLine="142"/>
        <w:rPr>
          <w:sz w:val="18"/>
        </w:rPr>
      </w:pPr>
      <w:r>
        <w:rPr>
          <w:sz w:val="18"/>
        </w:rPr>
        <w:t>L</w:t>
      </w:r>
      <w:r w:rsidR="00D74142">
        <w:rPr>
          <w:sz w:val="18"/>
        </w:rPr>
        <w:t>e développement de la connaissance</w:t>
      </w:r>
      <w:r w:rsidR="00565F6D">
        <w:rPr>
          <w:sz w:val="18"/>
        </w:rPr>
        <w:t xml:space="preserve"> et de la recherche sur </w:t>
      </w:r>
      <w:r w:rsidR="00D74142">
        <w:rPr>
          <w:sz w:val="18"/>
        </w:rPr>
        <w:t xml:space="preserve"> la biodiversité</w:t>
      </w:r>
      <w:r>
        <w:rPr>
          <w:sz w:val="18"/>
        </w:rPr>
        <w:t xml:space="preserve"> </w:t>
      </w:r>
      <w:r w:rsidR="00565F6D">
        <w:rPr>
          <w:sz w:val="18"/>
        </w:rPr>
        <w:t xml:space="preserve">et les paysages </w:t>
      </w:r>
      <w:r w:rsidRPr="00791705">
        <w:rPr>
          <w:sz w:val="18"/>
        </w:rPr>
        <w:t>représente</w:t>
      </w:r>
      <w:r>
        <w:rPr>
          <w:sz w:val="18"/>
        </w:rPr>
        <w:t xml:space="preserve"> une part marginale </w:t>
      </w:r>
      <w:r w:rsidR="00565F6D">
        <w:rPr>
          <w:sz w:val="18"/>
        </w:rPr>
        <w:t xml:space="preserve">de la dépense nationale </w:t>
      </w:r>
      <w:r>
        <w:rPr>
          <w:sz w:val="18"/>
        </w:rPr>
        <w:t xml:space="preserve">(105 M€). </w:t>
      </w:r>
      <w:r w:rsidR="00565F6D">
        <w:rPr>
          <w:sz w:val="18"/>
        </w:rPr>
        <w:t>Ce domaine comprend</w:t>
      </w:r>
      <w:r>
        <w:rPr>
          <w:sz w:val="18"/>
        </w:rPr>
        <w:t xml:space="preserve"> les systèmes d’information sur la biodiversité et les </w:t>
      </w:r>
      <w:r w:rsidR="00D74142">
        <w:rPr>
          <w:sz w:val="18"/>
        </w:rPr>
        <w:t>programmes d’inventaires nationaux</w:t>
      </w:r>
      <w:r w:rsidR="00565F6D">
        <w:rPr>
          <w:sz w:val="18"/>
        </w:rPr>
        <w:t>, tel</w:t>
      </w:r>
      <w:r w:rsidR="00AC624A">
        <w:rPr>
          <w:sz w:val="18"/>
        </w:rPr>
        <w:t>s</w:t>
      </w:r>
      <w:r w:rsidR="00565F6D">
        <w:rPr>
          <w:sz w:val="18"/>
        </w:rPr>
        <w:t xml:space="preserve"> que l’in</w:t>
      </w:r>
      <w:r w:rsidR="00D74142" w:rsidRPr="00D74142">
        <w:rPr>
          <w:sz w:val="18"/>
        </w:rPr>
        <w:t>ventaire</w:t>
      </w:r>
      <w:r w:rsidR="00565F6D">
        <w:rPr>
          <w:sz w:val="18"/>
        </w:rPr>
        <w:t xml:space="preserve"> </w:t>
      </w:r>
      <w:r w:rsidR="00D74142">
        <w:rPr>
          <w:sz w:val="18"/>
        </w:rPr>
        <w:t>nationa</w:t>
      </w:r>
      <w:r w:rsidR="00565F6D">
        <w:rPr>
          <w:sz w:val="18"/>
        </w:rPr>
        <w:t>l</w:t>
      </w:r>
      <w:r w:rsidR="00D74142" w:rsidRPr="00D74142">
        <w:rPr>
          <w:sz w:val="18"/>
        </w:rPr>
        <w:t xml:space="preserve"> du patrimoine naturel </w:t>
      </w:r>
      <w:r w:rsidR="00565F6D">
        <w:rPr>
          <w:sz w:val="18"/>
        </w:rPr>
        <w:t xml:space="preserve">(INPN) </w:t>
      </w:r>
      <w:r w:rsidR="00D74142" w:rsidRPr="00D74142">
        <w:rPr>
          <w:sz w:val="18"/>
        </w:rPr>
        <w:t xml:space="preserve">ou </w:t>
      </w:r>
      <w:r w:rsidR="00565F6D">
        <w:rPr>
          <w:sz w:val="18"/>
        </w:rPr>
        <w:t>l’inventaire des z</w:t>
      </w:r>
      <w:r w:rsidR="00D74142" w:rsidRPr="00D74142">
        <w:rPr>
          <w:sz w:val="18"/>
        </w:rPr>
        <w:t>ones naturelles d'intérêt écologique, faunistique et floristique</w:t>
      </w:r>
      <w:r w:rsidR="00565F6D">
        <w:rPr>
          <w:sz w:val="18"/>
        </w:rPr>
        <w:t xml:space="preserve"> (</w:t>
      </w:r>
      <w:proofErr w:type="spellStart"/>
      <w:r w:rsidR="00565F6D">
        <w:rPr>
          <w:sz w:val="18"/>
        </w:rPr>
        <w:t>Z</w:t>
      </w:r>
      <w:r w:rsidR="00AC624A">
        <w:rPr>
          <w:sz w:val="18"/>
        </w:rPr>
        <w:t>nieff</w:t>
      </w:r>
      <w:proofErr w:type="spellEnd"/>
      <w:r w:rsidR="00565F6D">
        <w:rPr>
          <w:sz w:val="18"/>
        </w:rPr>
        <w:t>)</w:t>
      </w:r>
      <w:r>
        <w:rPr>
          <w:sz w:val="18"/>
        </w:rPr>
        <w:t>.</w:t>
      </w:r>
    </w:p>
    <w:p w14:paraId="3E5A81A5" w14:textId="747ACFB6" w:rsidR="00A15F12" w:rsidRPr="004D2020" w:rsidRDefault="00CC52C6" w:rsidP="004D2020">
      <w:pPr>
        <w:rPr>
          <w:b/>
          <w:color w:val="105964" w:themeColor="background2" w:themeShade="40"/>
          <w:sz w:val="22"/>
        </w:rPr>
      </w:pPr>
      <w:r w:rsidRPr="004D2020">
        <w:rPr>
          <w:noProof/>
          <w:sz w:val="18"/>
          <w:lang w:eastAsia="fr-FR"/>
        </w:rPr>
        <w:lastRenderedPageBreak/>
        <mc:AlternateContent>
          <mc:Choice Requires="wps">
            <w:drawing>
              <wp:anchor distT="0" distB="0" distL="114300" distR="114300" simplePos="0" relativeHeight="251675648" behindDoc="1" locked="0" layoutInCell="1" allowOverlap="1" wp14:anchorId="3A752AA0" wp14:editId="0463A4D9">
                <wp:simplePos x="0" y="0"/>
                <wp:positionH relativeFrom="column">
                  <wp:posOffset>-16510</wp:posOffset>
                </wp:positionH>
                <wp:positionV relativeFrom="paragraph">
                  <wp:posOffset>109220</wp:posOffset>
                </wp:positionV>
                <wp:extent cx="2980690" cy="787400"/>
                <wp:effectExtent l="0" t="0" r="0" b="0"/>
                <wp:wrapTight wrapText="bothSides">
                  <wp:wrapPolygon edited="0">
                    <wp:start x="0" y="0"/>
                    <wp:lineTo x="0" y="20903"/>
                    <wp:lineTo x="21398" y="20903"/>
                    <wp:lineTo x="21398" y="0"/>
                    <wp:lineTo x="0" y="0"/>
                  </wp:wrapPolygon>
                </wp:wrapTight>
                <wp:docPr id="14" name="Zone de texte 14"/>
                <wp:cNvGraphicFramePr/>
                <a:graphic xmlns:a="http://schemas.openxmlformats.org/drawingml/2006/main">
                  <a:graphicData uri="http://schemas.microsoft.com/office/word/2010/wordprocessingShape">
                    <wps:wsp>
                      <wps:cNvSpPr txBox="1"/>
                      <wps:spPr>
                        <a:xfrm>
                          <a:off x="0" y="0"/>
                          <a:ext cx="2980690" cy="787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F74839B" w14:textId="6A278B15" w:rsidR="0008449A" w:rsidRPr="00BC4166" w:rsidRDefault="0008449A" w:rsidP="00A15F12">
                            <w:pPr>
                              <w:spacing w:before="0" w:after="0"/>
                              <w:rPr>
                                <w:b/>
                                <w:sz w:val="18"/>
                              </w:rPr>
                            </w:pPr>
                            <w:r w:rsidRPr="00BC4166">
                              <w:rPr>
                                <w:b/>
                                <w:sz w:val="18"/>
                              </w:rPr>
                              <w:t>Figure 2 : répartition de la dépense nationale de protection de la biodiversité et des paysages par destination</w:t>
                            </w:r>
                          </w:p>
                          <w:p w14:paraId="03E98790" w14:textId="688860AF" w:rsidR="0008449A" w:rsidRPr="00BC4166" w:rsidRDefault="0008449A" w:rsidP="00A15F12">
                            <w:pPr>
                              <w:spacing w:before="0" w:after="0"/>
                              <w:rPr>
                                <w:sz w:val="18"/>
                              </w:rPr>
                            </w:pPr>
                            <w:r w:rsidRPr="00BC4166">
                              <w:rPr>
                                <w:sz w:val="18"/>
                              </w:rPr>
                              <w:t>En millions d'euros courants</w:t>
                            </w:r>
                            <w:r>
                              <w:rPr>
                                <w:sz w:val="18"/>
                              </w:rPr>
                              <w:t xml:space="preserve"> (M€) et en</w:t>
                            </w:r>
                            <w:r w:rsidR="00401C1A">
                              <w:rPr>
                                <w:sz w:val="18"/>
                              </w:rPr>
                              <w:t xml:space="preserve"> </w:t>
                            </w:r>
                            <w:r>
                              <w:rPr>
                                <w:sz w:val="18"/>
                              </w:rPr>
                              <w:t>%</w:t>
                            </w:r>
                          </w:p>
                          <w:p w14:paraId="31023FE8" w14:textId="77777777" w:rsidR="0008449A" w:rsidRDefault="0008449A" w:rsidP="00A15F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 o:spid="_x0000_s1028" type="#_x0000_t202" style="position:absolute;left:0;text-align:left;margin-left:-1.3pt;margin-top:8.6pt;width:234.7pt;height:62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RrOlAIAAJgFAAAOAAAAZHJzL2Uyb0RvYy54bWysVN9P2zAQfp+0/8Hy+0jaFSgVKepATJMQ&#10;oMGEtDfXsak12+fZbpPur9/ZSdqO8cK0l+Ts++7O992P84vWaLIRPiiwFR0dlZQIy6FW9rmi3x6v&#10;P0wpCZHZmmmwoqJbEejF/P2788bNxBhWoGvhCTqxYda4iq5idLOiCHwlDAtH4IRFpQRvWMSjfy5q&#10;zxr0bnQxLsuTogFfOw9chIC3V52SzrN/KQWPd1IGEYmuKL4t5q/P32X6FvNzNnv2zK0U75/B/uEV&#10;himLQXeurlhkZO3VX66M4h4CyHjEwRQgpeIi54DZjMoX2TysmBM5FyQnuB1N4f+55bebe09UjbWb&#10;UGKZwRp9x0qRWpAo2igI3iNJjQszxD44RMf2E7RoMNwHvEy5t9Kb9MesCOqR7u2OYnRFOF6Oz6bl&#10;yRmqOOpOp6eTMteg2Fs7H+JnAYYkoaIeS5iZZZubEPElCB0gKVgAreprpXU+pLYRl9qTDcOC65jf&#10;iBZ/oLQlTUVPPh6X2bGFZN551ja5Eblx+nAp8y7DLMWtFgmj7Vchkbic6CuxGefC7uJndEJJDPUW&#10;wx6/f9VbjLs80CJHBht3xkZZ8Dn7PGl7yuofA2WywyPhB3knMbbLNnfMeGiAJdRb7AsP3XgFx68V&#10;Fu+GhXjPPM4T1ht3RLzDj9SA5EMvUbIC/+u1+4THNkctJQ3OZ0XDzzXzghL9xeIAnI0mkzTQ+TA5&#10;Ph3jwR9qlocauzaXgB0xwm3keBYTPupBlB7ME66SRYqKKmY5xq5oHMTL2G0NXEVcLBYZhCPsWLyx&#10;D44n14nl1JqP7RPzru/fNES3MEwym71o4w6bLC0s1hGkyj2eeO5Y7fnH8c+t36+qtF8Ozxm1X6jz&#10;3wAAAP//AwBQSwMEFAAGAAgAAAAhAA9CG+/hAAAACQEAAA8AAABkcnMvZG93bnJldi54bWxMj0tP&#10;wzAQhO9I/Q/WVuKCWqdpSVEap0KIh8SNhoe4ufE2iYjXUewm4d+znOC4M6PZb7L9ZFsxYO8bRwpW&#10;ywgEUulMQ5WC1+JhcQPCB01Gt45QwTd62Oezi0ynxo30gsMhVIJLyKdaQR1Cl0rpyxqt9kvXIbF3&#10;cr3Vgc++kqbXI5fbVsZRlEirG+IPte7wrsby63C2Cj6vqo9nPz2+jevrdXf/NBTbd1ModTmfbncg&#10;Ak7hLwy/+IwOOTMd3ZmMF62CRZxwkvVtDIL9TZLwlCMLm1UMMs/k/wX5DwAAAP//AwBQSwECLQAU&#10;AAYACAAAACEAtoM4kv4AAADhAQAAEwAAAAAAAAAAAAAAAAAAAAAAW0NvbnRlbnRfVHlwZXNdLnht&#10;bFBLAQItABQABgAIAAAAIQA4/SH/1gAAAJQBAAALAAAAAAAAAAAAAAAAAC8BAABfcmVscy8ucmVs&#10;c1BLAQItABQABgAIAAAAIQAKfRrOlAIAAJgFAAAOAAAAAAAAAAAAAAAAAC4CAABkcnMvZTJvRG9j&#10;LnhtbFBLAQItABQABgAIAAAAIQAPQhvv4QAAAAkBAAAPAAAAAAAAAAAAAAAAAO4EAABkcnMvZG93&#10;bnJldi54bWxQSwUGAAAAAAQABADzAAAA/AUAAAAA&#10;" fillcolor="white [3201]" stroked="f" strokeweight=".5pt">
                <v:textbox>
                  <w:txbxContent>
                    <w:p w14:paraId="0F74839B" w14:textId="6A278B15" w:rsidR="0008449A" w:rsidRPr="00BC4166" w:rsidRDefault="0008449A" w:rsidP="00A15F12">
                      <w:pPr>
                        <w:spacing w:before="0" w:after="0"/>
                        <w:rPr>
                          <w:b/>
                          <w:sz w:val="18"/>
                        </w:rPr>
                      </w:pPr>
                      <w:r w:rsidRPr="00BC4166">
                        <w:rPr>
                          <w:b/>
                          <w:sz w:val="18"/>
                        </w:rPr>
                        <w:t>Figure 2 : répartition de la dépense nationale de protection de la biodiversité et des paysages par destination</w:t>
                      </w:r>
                    </w:p>
                    <w:p w14:paraId="03E98790" w14:textId="688860AF" w:rsidR="0008449A" w:rsidRPr="00BC4166" w:rsidRDefault="0008449A" w:rsidP="00A15F12">
                      <w:pPr>
                        <w:spacing w:before="0" w:after="0"/>
                        <w:rPr>
                          <w:sz w:val="18"/>
                        </w:rPr>
                      </w:pPr>
                      <w:r w:rsidRPr="00BC4166">
                        <w:rPr>
                          <w:sz w:val="18"/>
                        </w:rPr>
                        <w:t>En millions d'euros courants</w:t>
                      </w:r>
                      <w:r>
                        <w:rPr>
                          <w:sz w:val="18"/>
                        </w:rPr>
                        <w:t xml:space="preserve"> (M€) et en</w:t>
                      </w:r>
                      <w:r w:rsidR="00401C1A">
                        <w:rPr>
                          <w:sz w:val="18"/>
                        </w:rPr>
                        <w:t xml:space="preserve"> </w:t>
                      </w:r>
                      <w:r>
                        <w:rPr>
                          <w:sz w:val="18"/>
                        </w:rPr>
                        <w:t>%</w:t>
                      </w:r>
                    </w:p>
                    <w:p w14:paraId="31023FE8" w14:textId="77777777" w:rsidR="0008449A" w:rsidRDefault="0008449A" w:rsidP="00A15F12"/>
                  </w:txbxContent>
                </v:textbox>
                <w10:wrap type="tight"/>
              </v:shape>
            </w:pict>
          </mc:Fallback>
        </mc:AlternateContent>
      </w:r>
      <w:r w:rsidR="00BA2237" w:rsidRPr="004D2020">
        <w:rPr>
          <w:b/>
          <w:color w:val="105964" w:themeColor="background2" w:themeShade="40"/>
          <w:sz w:val="22"/>
        </w:rPr>
        <w:t>LES COLLECTIVITÉS LOCALES, ACTEURS INDISPENSABLES DE LA PROTECTION DE LA BIODIVERSITÉ</w:t>
      </w:r>
    </w:p>
    <w:p w14:paraId="42098A76" w14:textId="37F4D73E" w:rsidR="00A15F12" w:rsidRPr="004D2020" w:rsidRDefault="00175311" w:rsidP="00A15F12">
      <w:pPr>
        <w:rPr>
          <w:sz w:val="18"/>
        </w:rPr>
      </w:pPr>
      <w:r>
        <w:rPr>
          <w:sz w:val="18"/>
        </w:rPr>
        <w:t>Fortes d</w:t>
      </w:r>
      <w:r w:rsidR="00BC681E">
        <w:rPr>
          <w:sz w:val="18"/>
        </w:rPr>
        <w:t xml:space="preserve">e </w:t>
      </w:r>
      <w:r w:rsidRPr="004D2020">
        <w:rPr>
          <w:sz w:val="18"/>
        </w:rPr>
        <w:t>leurs compétences en matière d’environnement et d’aménagement du territoire</w:t>
      </w:r>
      <w:r>
        <w:rPr>
          <w:sz w:val="18"/>
        </w:rPr>
        <w:t>, l</w:t>
      </w:r>
      <w:r w:rsidR="00A15F12" w:rsidRPr="004D2020">
        <w:rPr>
          <w:sz w:val="18"/>
        </w:rPr>
        <w:t xml:space="preserve">es collectivités locales jouent un rôle prépondérant </w:t>
      </w:r>
      <w:r w:rsidR="0008449A">
        <w:rPr>
          <w:sz w:val="18"/>
        </w:rPr>
        <w:t xml:space="preserve">dans la </w:t>
      </w:r>
      <w:r w:rsidR="00A15F12" w:rsidRPr="004D2020">
        <w:rPr>
          <w:sz w:val="18"/>
        </w:rPr>
        <w:t>protection de la biodiversité</w:t>
      </w:r>
      <w:r>
        <w:rPr>
          <w:sz w:val="18"/>
        </w:rPr>
        <w:t>.</w:t>
      </w:r>
      <w:r w:rsidR="0030135E">
        <w:rPr>
          <w:sz w:val="18"/>
        </w:rPr>
        <w:t xml:space="preserve"> </w:t>
      </w:r>
      <w:r w:rsidR="00A15F12" w:rsidRPr="004D2020">
        <w:rPr>
          <w:sz w:val="18"/>
        </w:rPr>
        <w:t xml:space="preserve">Elles accompagnent </w:t>
      </w:r>
      <w:r w:rsidR="00BC681E">
        <w:rPr>
          <w:sz w:val="18"/>
        </w:rPr>
        <w:t>des</w:t>
      </w:r>
      <w:r w:rsidR="00A15F12" w:rsidRPr="004D2020">
        <w:rPr>
          <w:sz w:val="18"/>
        </w:rPr>
        <w:t xml:space="preserve"> programmes </w:t>
      </w:r>
      <w:r>
        <w:rPr>
          <w:sz w:val="18"/>
        </w:rPr>
        <w:t>de</w:t>
      </w:r>
      <w:r w:rsidR="00A15F12" w:rsidRPr="004D2020">
        <w:rPr>
          <w:sz w:val="18"/>
        </w:rPr>
        <w:t xml:space="preserve"> maintien et </w:t>
      </w:r>
      <w:r>
        <w:rPr>
          <w:sz w:val="18"/>
        </w:rPr>
        <w:t>de</w:t>
      </w:r>
      <w:r w:rsidR="00A15F12" w:rsidRPr="004D2020">
        <w:rPr>
          <w:sz w:val="18"/>
        </w:rPr>
        <w:t xml:space="preserve"> diversification de la f</w:t>
      </w:r>
      <w:r w:rsidR="00846812">
        <w:rPr>
          <w:sz w:val="18"/>
        </w:rPr>
        <w:t xml:space="preserve">aune et de la flore, réalisent </w:t>
      </w:r>
      <w:r w:rsidR="00332F8B">
        <w:rPr>
          <w:sz w:val="18"/>
        </w:rPr>
        <w:t>d</w:t>
      </w:r>
      <w:r w:rsidR="00846812">
        <w:rPr>
          <w:sz w:val="18"/>
        </w:rPr>
        <w:t>e</w:t>
      </w:r>
      <w:r w:rsidR="00A15F12" w:rsidRPr="004D2020">
        <w:rPr>
          <w:sz w:val="18"/>
        </w:rPr>
        <w:t xml:space="preserve">s inventaires du patrimoine naturel </w:t>
      </w:r>
      <w:r w:rsidR="00846812">
        <w:rPr>
          <w:sz w:val="18"/>
        </w:rPr>
        <w:t>et</w:t>
      </w:r>
      <w:r w:rsidR="00A15F12" w:rsidRPr="004D2020">
        <w:rPr>
          <w:sz w:val="18"/>
        </w:rPr>
        <w:t xml:space="preserve"> participent à la restauration des écosystèmes dégradés. Elles assurent également la gestion de zones de protection spécifiques, </w:t>
      </w:r>
      <w:r w:rsidR="0008449A">
        <w:rPr>
          <w:sz w:val="18"/>
        </w:rPr>
        <w:t>telles que</w:t>
      </w:r>
      <w:r w:rsidR="00A15F12" w:rsidRPr="004D2020">
        <w:rPr>
          <w:sz w:val="18"/>
        </w:rPr>
        <w:t xml:space="preserve"> les espaces naturels sensibles pour les départements ou les </w:t>
      </w:r>
      <w:r w:rsidR="00332F8B">
        <w:rPr>
          <w:sz w:val="18"/>
        </w:rPr>
        <w:t>réserves</w:t>
      </w:r>
      <w:r w:rsidR="006B643E">
        <w:rPr>
          <w:sz w:val="18"/>
        </w:rPr>
        <w:t xml:space="preserve"> naturelles</w:t>
      </w:r>
      <w:r w:rsidR="00A15F12" w:rsidRPr="004D2020">
        <w:rPr>
          <w:sz w:val="18"/>
        </w:rPr>
        <w:t xml:space="preserve"> régiona</w:t>
      </w:r>
      <w:r w:rsidR="00332F8B">
        <w:rPr>
          <w:sz w:val="18"/>
        </w:rPr>
        <w:t>les</w:t>
      </w:r>
      <w:r w:rsidR="00A15F12" w:rsidRPr="004D2020">
        <w:rPr>
          <w:sz w:val="18"/>
        </w:rPr>
        <w:t xml:space="preserve"> pour les régions. En 2018, elles ont ainsi consacré 1 07</w:t>
      </w:r>
      <w:r w:rsidR="00BC4166">
        <w:rPr>
          <w:sz w:val="18"/>
        </w:rPr>
        <w:t>6</w:t>
      </w:r>
      <w:r w:rsidR="00A15F12" w:rsidRPr="004D2020">
        <w:rPr>
          <w:sz w:val="18"/>
        </w:rPr>
        <w:t xml:space="preserve"> </w:t>
      </w:r>
      <w:r w:rsidR="0008449A">
        <w:rPr>
          <w:sz w:val="18"/>
        </w:rPr>
        <w:t>M€</w:t>
      </w:r>
      <w:r w:rsidR="00A15F12" w:rsidRPr="004D2020">
        <w:rPr>
          <w:sz w:val="18"/>
        </w:rPr>
        <w:t xml:space="preserve"> en faveur de la biodiversité, soit 45</w:t>
      </w:r>
      <w:r w:rsidR="001B75B4">
        <w:rPr>
          <w:sz w:val="18"/>
        </w:rPr>
        <w:t> </w:t>
      </w:r>
      <w:r w:rsidR="00A15F12" w:rsidRPr="004D2020">
        <w:rPr>
          <w:sz w:val="18"/>
        </w:rPr>
        <w:t>% de la dépense totale de protection de la biodiversité</w:t>
      </w:r>
      <w:r w:rsidR="00626D55">
        <w:rPr>
          <w:sz w:val="18"/>
        </w:rPr>
        <w:t xml:space="preserve"> (</w:t>
      </w:r>
      <w:r w:rsidR="00626D55" w:rsidRPr="00C05420">
        <w:rPr>
          <w:i/>
          <w:sz w:val="18"/>
        </w:rPr>
        <w:t>figure 3</w:t>
      </w:r>
      <w:r w:rsidR="00626D55">
        <w:rPr>
          <w:sz w:val="18"/>
        </w:rPr>
        <w:t>)</w:t>
      </w:r>
      <w:r w:rsidR="00A15F12" w:rsidRPr="004D2020">
        <w:rPr>
          <w:sz w:val="18"/>
        </w:rPr>
        <w:t>. Ces dépenses sont financées principalement par leurs budgets (73</w:t>
      </w:r>
      <w:r w:rsidR="001B75B4">
        <w:rPr>
          <w:sz w:val="18"/>
        </w:rPr>
        <w:t> </w:t>
      </w:r>
      <w:r w:rsidR="00A15F12" w:rsidRPr="004D2020">
        <w:rPr>
          <w:sz w:val="18"/>
        </w:rPr>
        <w:t>%) et les aides des agences de l’eau (22</w:t>
      </w:r>
      <w:r w:rsidR="001B75B4">
        <w:rPr>
          <w:sz w:val="18"/>
        </w:rPr>
        <w:t> </w:t>
      </w:r>
      <w:r w:rsidR="00A15F12" w:rsidRPr="004D2020">
        <w:rPr>
          <w:sz w:val="18"/>
        </w:rPr>
        <w:t xml:space="preserve">%). </w:t>
      </w:r>
    </w:p>
    <w:p w14:paraId="1A5AECC6" w14:textId="3AB9E9F9" w:rsidR="00A15F12" w:rsidRDefault="00A15F12" w:rsidP="00BF488B">
      <w:pPr>
        <w:ind w:firstLine="142"/>
        <w:rPr>
          <w:sz w:val="18"/>
        </w:rPr>
      </w:pPr>
      <w:r w:rsidRPr="004D2020">
        <w:rPr>
          <w:sz w:val="18"/>
        </w:rPr>
        <w:t xml:space="preserve">Parallèlement, </w:t>
      </w:r>
      <w:r w:rsidR="0008449A">
        <w:rPr>
          <w:sz w:val="18"/>
        </w:rPr>
        <w:t xml:space="preserve">en 2018, </w:t>
      </w:r>
      <w:r w:rsidRPr="004D2020">
        <w:rPr>
          <w:sz w:val="18"/>
        </w:rPr>
        <w:t>les moyens mobilisés par l’État ne représentent que 26</w:t>
      </w:r>
      <w:r w:rsidR="001B75B4">
        <w:rPr>
          <w:sz w:val="18"/>
        </w:rPr>
        <w:t> </w:t>
      </w:r>
      <w:r w:rsidRPr="004D2020">
        <w:rPr>
          <w:sz w:val="18"/>
        </w:rPr>
        <w:t xml:space="preserve">% des dépenses. </w:t>
      </w:r>
      <w:r w:rsidR="00175311">
        <w:rPr>
          <w:sz w:val="18"/>
        </w:rPr>
        <w:t xml:space="preserve">Ils </w:t>
      </w:r>
      <w:r w:rsidRPr="004D2020">
        <w:rPr>
          <w:sz w:val="18"/>
        </w:rPr>
        <w:t>permettent notamment de financer des projets</w:t>
      </w:r>
      <w:r w:rsidR="00846812">
        <w:rPr>
          <w:sz w:val="18"/>
        </w:rPr>
        <w:t xml:space="preserve"> </w:t>
      </w:r>
      <w:r w:rsidR="00175311">
        <w:rPr>
          <w:sz w:val="18"/>
        </w:rPr>
        <w:t>tels que</w:t>
      </w:r>
      <w:r w:rsidRPr="004D2020">
        <w:rPr>
          <w:sz w:val="18"/>
        </w:rPr>
        <w:t xml:space="preserve"> les plans de réintroduction d’espèces et de protection des grands prédateurs (loups, ours et lynx) ou encore la lutte contre les espèces exotiques envahissantes (stratégie nationale relative aux espèces exotiques envahissantes).</w:t>
      </w:r>
    </w:p>
    <w:p w14:paraId="0065195B" w14:textId="267F8024" w:rsidR="004D2020" w:rsidRDefault="006B7D35" w:rsidP="004D2020">
      <w:pPr>
        <w:pStyle w:val="Titre2"/>
        <w:rPr>
          <w:b/>
          <w:color w:val="105964" w:themeColor="background2" w:themeShade="40"/>
          <w:sz w:val="22"/>
        </w:rPr>
      </w:pPr>
      <w:commentRangeStart w:id="3"/>
      <w:r>
        <w:rPr>
          <w:noProof/>
          <w:sz w:val="18"/>
          <w:lang w:eastAsia="fr-FR"/>
        </w:rPr>
        <w:drawing>
          <wp:anchor distT="0" distB="0" distL="114300" distR="114300" simplePos="0" relativeHeight="251693056" behindDoc="1" locked="0" layoutInCell="1" allowOverlap="1" wp14:anchorId="7BC1DF6C" wp14:editId="7DB7BC0B">
            <wp:simplePos x="0" y="0"/>
            <wp:positionH relativeFrom="column">
              <wp:posOffset>-3379470</wp:posOffset>
            </wp:positionH>
            <wp:positionV relativeFrom="paragraph">
              <wp:posOffset>4205605</wp:posOffset>
            </wp:positionV>
            <wp:extent cx="2903220" cy="4105910"/>
            <wp:effectExtent l="0" t="0" r="0" b="8890"/>
            <wp:wrapTight wrapText="bothSides">
              <wp:wrapPolygon edited="0">
                <wp:start x="0" y="0"/>
                <wp:lineTo x="0" y="21547"/>
                <wp:lineTo x="21402" y="21547"/>
                <wp:lineTo x="21402" y="0"/>
                <wp:lineTo x="0" y="0"/>
              </wp:wrapPolygon>
            </wp:wrapTight>
            <wp:docPr id="11" name="Image 11" descr="C:\Users\ericaud\AppData\Local\Temp\Visuel - Dépenses par doma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icaud\AppData\Local\Temp\Visuel - Dépenses par domaine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03220" cy="4105910"/>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3"/>
      <w:r w:rsidR="00A53572">
        <w:rPr>
          <w:rStyle w:val="Marquedecommentaire"/>
          <w:caps w:val="0"/>
          <w:color w:val="auto"/>
          <w:spacing w:val="0"/>
        </w:rPr>
        <w:commentReference w:id="3"/>
      </w:r>
      <w:r w:rsidR="00BA2237" w:rsidRPr="004D2020">
        <w:rPr>
          <w:b/>
          <w:caps w:val="0"/>
          <w:color w:val="105964" w:themeColor="background2" w:themeShade="40"/>
          <w:sz w:val="22"/>
        </w:rPr>
        <w:t xml:space="preserve">L’OFB, UN INTERLOCUTEUR DÉDIÉ </w:t>
      </w:r>
      <w:r w:rsidR="0065324E">
        <w:rPr>
          <w:b/>
          <w:caps w:val="0"/>
          <w:color w:val="105964" w:themeColor="background2" w:themeShade="40"/>
          <w:sz w:val="22"/>
        </w:rPr>
        <w:t>À</w:t>
      </w:r>
      <w:r w:rsidR="00BA2237" w:rsidRPr="004D2020">
        <w:rPr>
          <w:b/>
          <w:caps w:val="0"/>
          <w:color w:val="105964" w:themeColor="background2" w:themeShade="40"/>
          <w:sz w:val="22"/>
        </w:rPr>
        <w:t xml:space="preserve"> LA SAUVEGARDE DE LA BIODIVERSITÉ</w:t>
      </w:r>
    </w:p>
    <w:p w14:paraId="3BC97DDD" w14:textId="5D88CB8D" w:rsidR="00794616" w:rsidRPr="004D2020" w:rsidRDefault="004D2020" w:rsidP="00C115F8">
      <w:pPr>
        <w:rPr>
          <w:sz w:val="18"/>
        </w:rPr>
      </w:pPr>
      <w:r w:rsidRPr="004D2020">
        <w:rPr>
          <w:sz w:val="18"/>
        </w:rPr>
        <w:t>L’Office français de la biodiversité (OFB) contribue aux</w:t>
      </w:r>
      <w:r w:rsidR="00C115F8">
        <w:rPr>
          <w:sz w:val="18"/>
        </w:rPr>
        <w:t xml:space="preserve"> </w:t>
      </w:r>
      <w:r w:rsidR="00794616" w:rsidRPr="004D2020">
        <w:rPr>
          <w:sz w:val="18"/>
        </w:rPr>
        <w:t xml:space="preserve">objectifs et aux orientations de reconquête </w:t>
      </w:r>
      <w:proofErr w:type="gramStart"/>
      <w:r w:rsidR="00794616" w:rsidRPr="004D2020">
        <w:rPr>
          <w:sz w:val="18"/>
        </w:rPr>
        <w:t>de la biodiversité</w:t>
      </w:r>
      <w:r w:rsidR="006B643E">
        <w:rPr>
          <w:sz w:val="18"/>
        </w:rPr>
        <w:t>,</w:t>
      </w:r>
      <w:r w:rsidR="00794616" w:rsidRPr="004D2020">
        <w:rPr>
          <w:sz w:val="18"/>
        </w:rPr>
        <w:t xml:space="preserve"> adoptés</w:t>
      </w:r>
      <w:proofErr w:type="gramEnd"/>
      <w:r w:rsidR="00794616" w:rsidRPr="004D2020">
        <w:rPr>
          <w:sz w:val="18"/>
        </w:rPr>
        <w:t xml:space="preserve"> par la France en 2016. Il assure un appui à la mise en œuvre des politiques publiques de protection de la biodiversité, accompagne les acteurs et les collectivités dans leurs projets de territoire et conduit des actions de sensibilisation à la biodiversité. Il participe également à l’amélioration de la connaissance, en coordonnant le système national d’information sur la biodiversité et en finançant les communes et structures intercommunales dans la réalisation de leur atlas de la biodiversité communale</w:t>
      </w:r>
      <w:r w:rsidR="00401C1A">
        <w:rPr>
          <w:sz w:val="18"/>
        </w:rPr>
        <w:t xml:space="preserve"> (</w:t>
      </w:r>
      <w:r w:rsidR="00401C1A" w:rsidRPr="008F2D5B">
        <w:rPr>
          <w:sz w:val="18"/>
        </w:rPr>
        <w:t>inventaire des milieux et espèces présents sur un territoire</w:t>
      </w:r>
      <w:r w:rsidR="00401C1A">
        <w:rPr>
          <w:sz w:val="18"/>
        </w:rPr>
        <w:t xml:space="preserve"> donné)</w:t>
      </w:r>
      <w:r w:rsidR="00794616" w:rsidRPr="004D2020">
        <w:rPr>
          <w:sz w:val="18"/>
        </w:rPr>
        <w:t xml:space="preserve">. En 2018, l’OFB a ainsi mobilisé </w:t>
      </w:r>
      <w:r w:rsidR="000D5A99" w:rsidRPr="004D2020">
        <w:rPr>
          <w:sz w:val="18"/>
        </w:rPr>
        <w:t>225</w:t>
      </w:r>
      <w:r w:rsidR="00794616" w:rsidRPr="004D2020">
        <w:rPr>
          <w:sz w:val="18"/>
        </w:rPr>
        <w:t xml:space="preserve"> </w:t>
      </w:r>
      <w:r w:rsidR="005D1B68">
        <w:rPr>
          <w:sz w:val="18"/>
        </w:rPr>
        <w:t>M€</w:t>
      </w:r>
      <w:r w:rsidR="00794616" w:rsidRPr="004D2020">
        <w:rPr>
          <w:sz w:val="18"/>
        </w:rPr>
        <w:t>, financés majoritairement par les agences de l’eau</w:t>
      </w:r>
      <w:r w:rsidR="000D5A99" w:rsidRPr="004D2020">
        <w:rPr>
          <w:sz w:val="18"/>
        </w:rPr>
        <w:t xml:space="preserve"> (98</w:t>
      </w:r>
      <w:r w:rsidR="001B75B4">
        <w:rPr>
          <w:sz w:val="18"/>
        </w:rPr>
        <w:t> </w:t>
      </w:r>
      <w:r w:rsidR="00794616" w:rsidRPr="004D2020">
        <w:rPr>
          <w:sz w:val="18"/>
        </w:rPr>
        <w:t>%)</w:t>
      </w:r>
      <w:r w:rsidR="00AC624A">
        <w:rPr>
          <w:sz w:val="18"/>
        </w:rPr>
        <w:t xml:space="preserve"> – </w:t>
      </w:r>
      <w:r w:rsidR="00626D55">
        <w:rPr>
          <w:sz w:val="18"/>
        </w:rPr>
        <w:t>(</w:t>
      </w:r>
      <w:r w:rsidR="00626D55" w:rsidRPr="00C05420">
        <w:rPr>
          <w:i/>
          <w:sz w:val="18"/>
        </w:rPr>
        <w:t>figure 3</w:t>
      </w:r>
      <w:r w:rsidR="00626D55">
        <w:rPr>
          <w:sz w:val="18"/>
        </w:rPr>
        <w:t>)</w:t>
      </w:r>
      <w:r w:rsidR="00794616" w:rsidRPr="004D2020">
        <w:rPr>
          <w:sz w:val="18"/>
        </w:rPr>
        <w:t>.</w:t>
      </w:r>
    </w:p>
    <w:p w14:paraId="5B7EE9CC" w14:textId="77777777" w:rsidR="005E5620" w:rsidRPr="004D2020" w:rsidRDefault="005E5620" w:rsidP="00C33AF0">
      <w:pPr>
        <w:pStyle w:val="Titre2"/>
        <w:rPr>
          <w:b/>
          <w:color w:val="105964" w:themeColor="background2" w:themeShade="40"/>
          <w:sz w:val="22"/>
        </w:rPr>
        <w:sectPr w:rsidR="005E5620" w:rsidRPr="004D2020" w:rsidSect="00256B18">
          <w:type w:val="continuous"/>
          <w:pgSz w:w="11906" w:h="16838"/>
          <w:pgMar w:top="1440" w:right="1021" w:bottom="1440" w:left="1021" w:header="680" w:footer="567" w:gutter="0"/>
          <w:cols w:num="2" w:space="720"/>
          <w:formProt w:val="0"/>
          <w:docGrid w:linePitch="360"/>
        </w:sectPr>
      </w:pPr>
    </w:p>
    <w:p w14:paraId="6FF122CF" w14:textId="4DDA9EA6" w:rsidR="00386AB5" w:rsidRDefault="006B7D35" w:rsidP="00C33AF0">
      <w:pPr>
        <w:pStyle w:val="Titre2"/>
        <w:rPr>
          <w:b/>
          <w:color w:val="105964" w:themeColor="background2" w:themeShade="40"/>
          <w:sz w:val="22"/>
        </w:rPr>
      </w:pPr>
      <w:r w:rsidRPr="004D2020">
        <w:rPr>
          <w:noProof/>
          <w:sz w:val="18"/>
          <w:lang w:eastAsia="fr-FR"/>
        </w:rPr>
        <w:lastRenderedPageBreak/>
        <mc:AlternateContent>
          <mc:Choice Requires="wps">
            <w:drawing>
              <wp:anchor distT="0" distB="0" distL="114300" distR="114300" simplePos="0" relativeHeight="251677696" behindDoc="1" locked="0" layoutInCell="1" allowOverlap="1" wp14:anchorId="5B9D6C17" wp14:editId="4FC5303D">
                <wp:simplePos x="0" y="0"/>
                <wp:positionH relativeFrom="column">
                  <wp:posOffset>-97155</wp:posOffset>
                </wp:positionH>
                <wp:positionV relativeFrom="paragraph">
                  <wp:posOffset>159385</wp:posOffset>
                </wp:positionV>
                <wp:extent cx="2734945" cy="1709420"/>
                <wp:effectExtent l="0" t="0" r="8255" b="5080"/>
                <wp:wrapTight wrapText="bothSides">
                  <wp:wrapPolygon edited="0">
                    <wp:start x="0" y="0"/>
                    <wp:lineTo x="0" y="21423"/>
                    <wp:lineTo x="21515" y="21423"/>
                    <wp:lineTo x="21515" y="0"/>
                    <wp:lineTo x="0" y="0"/>
                  </wp:wrapPolygon>
                </wp:wrapTight>
                <wp:docPr id="15" name="Zone de texte 15"/>
                <wp:cNvGraphicFramePr/>
                <a:graphic xmlns:a="http://schemas.openxmlformats.org/drawingml/2006/main">
                  <a:graphicData uri="http://schemas.microsoft.com/office/word/2010/wordprocessingShape">
                    <wps:wsp>
                      <wps:cNvSpPr txBox="1"/>
                      <wps:spPr>
                        <a:xfrm>
                          <a:off x="0" y="0"/>
                          <a:ext cx="2734945" cy="1709420"/>
                        </a:xfrm>
                        <a:prstGeom prst="rect">
                          <a:avLst/>
                        </a:prstGeom>
                        <a:solidFill>
                          <a:sysClr val="window" lastClr="FFFFFF"/>
                        </a:solidFill>
                        <a:ln w="6350">
                          <a:noFill/>
                        </a:ln>
                        <a:effectLst/>
                      </wps:spPr>
                      <wps:txbx>
                        <w:txbxContent>
                          <w:p w14:paraId="688FD426" w14:textId="5C23AA95" w:rsidR="00256B18" w:rsidRDefault="00256B18" w:rsidP="00F259AE">
                            <w:pPr>
                              <w:spacing w:before="0" w:after="0"/>
                              <w:rPr>
                                <w:i/>
                                <w:sz w:val="16"/>
                              </w:rPr>
                            </w:pPr>
                            <w:r w:rsidRPr="00256B18">
                              <w:rPr>
                                <w:i/>
                                <w:sz w:val="16"/>
                              </w:rPr>
                              <w:t>*</w:t>
                            </w:r>
                            <w:r>
                              <w:rPr>
                                <w:i/>
                                <w:sz w:val="16"/>
                              </w:rPr>
                              <w:t xml:space="preserve"> </w:t>
                            </w:r>
                            <w:r w:rsidR="00ED1F77">
                              <w:rPr>
                                <w:i/>
                                <w:sz w:val="16"/>
                              </w:rPr>
                              <w:t>Seules les dépenses des p</w:t>
                            </w:r>
                            <w:r w:rsidR="00F259AE">
                              <w:rPr>
                                <w:i/>
                                <w:sz w:val="16"/>
                              </w:rPr>
                              <w:t xml:space="preserve">arcs nationaux liées à la gestion des espaces protégés sont comptabilisées dans </w:t>
                            </w:r>
                            <w:r w:rsidR="00444E01">
                              <w:rPr>
                                <w:i/>
                                <w:sz w:val="16"/>
                              </w:rPr>
                              <w:t>le domaine de la gestion des espaces protégés. Les</w:t>
                            </w:r>
                            <w:r w:rsidR="00F259AE">
                              <w:rPr>
                                <w:i/>
                                <w:sz w:val="16"/>
                              </w:rPr>
                              <w:t xml:space="preserve"> autres dépenses sont affectées aux activités de développement de la connaissance en faveur de la biodiversité. </w:t>
                            </w:r>
                          </w:p>
                          <w:p w14:paraId="2DBFFD3F" w14:textId="34812787" w:rsidR="0008449A" w:rsidRDefault="0008449A" w:rsidP="00A15F12">
                            <w:pPr>
                              <w:spacing w:before="0" w:after="0"/>
                              <w:rPr>
                                <w:i/>
                                <w:sz w:val="16"/>
                              </w:rPr>
                            </w:pPr>
                            <w:r>
                              <w:rPr>
                                <w:i/>
                                <w:sz w:val="16"/>
                              </w:rPr>
                              <w:t xml:space="preserve">Notes : en %, poids de chaque domaine dans le total de la dépense de protection de la biodiversité et des paysages ; principales mesures détaillées. </w:t>
                            </w:r>
                          </w:p>
                          <w:p w14:paraId="1BDB3499" w14:textId="59D62E33" w:rsidR="0008449A" w:rsidRPr="00A15F12" w:rsidRDefault="0008449A" w:rsidP="00A15F12">
                            <w:pPr>
                              <w:spacing w:before="0" w:after="0"/>
                              <w:rPr>
                                <w:i/>
                                <w:sz w:val="16"/>
                              </w:rPr>
                            </w:pPr>
                            <w:r w:rsidRPr="00A15F12">
                              <w:rPr>
                                <w:i/>
                                <w:sz w:val="16"/>
                              </w:rPr>
                              <w:t xml:space="preserve">Champ : France </w:t>
                            </w:r>
                            <w:r>
                              <w:rPr>
                                <w:i/>
                                <w:sz w:val="16"/>
                              </w:rPr>
                              <w:t>entière.</w:t>
                            </w:r>
                          </w:p>
                          <w:p w14:paraId="5413DE62" w14:textId="08B7314C" w:rsidR="0008449A" w:rsidRPr="001565E6" w:rsidRDefault="0008449A" w:rsidP="001565E6">
                            <w:pPr>
                              <w:spacing w:before="0" w:after="0"/>
                              <w:rPr>
                                <w:i/>
                                <w:sz w:val="16"/>
                              </w:rPr>
                            </w:pPr>
                            <w:r w:rsidRPr="00A15F12">
                              <w:rPr>
                                <w:b/>
                                <w:i/>
                                <w:sz w:val="16"/>
                              </w:rPr>
                              <w:t>Source :</w:t>
                            </w:r>
                            <w:r w:rsidRPr="00A15F12">
                              <w:rPr>
                                <w:i/>
                                <w:sz w:val="16"/>
                              </w:rPr>
                              <w:t xml:space="preserve"> SDES, Compte satellite de l’environnement,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5" o:spid="_x0000_s1029" type="#_x0000_t202" style="position:absolute;left:0;text-align:left;margin-left:-7.65pt;margin-top:12.55pt;width:215.35pt;height:134.6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UTyXAIAAKcEAAAOAAAAZHJzL2Uyb0RvYy54bWysVE1vGjEQvVfqf7B8LwsE8oFYIpqIqhJK&#10;IpEqUm/G64WVvB7XNuzSX99nL5A07akqBzOeGc/HezM7vW1rzfbK+YpMzge9PmfKSCoqs8n5t+fF&#10;p2vOfBCmEJqMyvlBeX47+/hh2tiJGtKWdKEcQxDjJ43N+TYEO8kyL7eqFr5HVhkYS3K1CLi6TVY4&#10;0SB6rbNhv3+ZNeQK60gq76G974x8luKXpZLhsSy9CkznHLWFdLp0ruOZzaZisnHCbit5LEP8QxW1&#10;qAySnkPdiyDYzlV/hKor6chTGXqS6ozKspIq9YBuBv133ay2wqrUC8Dx9gyT/39h5cP+ybGqAHdj&#10;zoyowdF3MMUKxYJqg2LQA6TG+gl8Vxbeof1MLR6c9B7K2Htbujr+oysGO+A+nCFGKCahHF5djG5G&#10;SCVhG1z1b0bDREL2+tw6H74oqlkUcu7AYYJW7Jc+oBS4nlxiNk+6KhaV1uly8Hfasb0A3ZiSghrO&#10;tPABypwv0i9WjRC/PdOGNTm/vBj3UyZDMV7np02Mq9IoHfNHLLqeoxTadZsAvDjhsabiAJgcddPm&#10;rVxUaGWJOp6Ew3gBGaxMeMRRakJmOkqcbcn9/Js++oN1WDlrMK459z92wim099VgHm4Go1Gc73QZ&#10;ja+AKnNvLeu3FrOr7wgQDbCcViYx+gd9EktH9Qs2ax6zwiSMRO6ch5N4F7olwmZKNZ8nJ0y0FWFp&#10;VlbG0BG3SNRz+yKcPbIZZ+qBToMtJu9I7XzjS0PzXaCySoxHnDtUwV28YBsSi8fNjev29p68Xr8v&#10;s18AAAD//wMAUEsDBBQABgAIAAAAIQCxvZ/t4wAAAAoBAAAPAAAAZHJzL2Rvd25yZXYueG1sTI/B&#10;TsMwDIbvSLxDZCRuW9qtRaM0nRACwSSqsYLENWtMW2icKsnWsqcnnOBo+9Pv78/Xk+7ZEa3rDAmI&#10;5xEwpNqojhoBb68PsxUw5yUp2RtCAd/oYF2cn+UyU2akHR4r37AQQi6TAlrvh4xzV7eopZubASnc&#10;PozV0ofRNlxZOYZw3fNFFF1xLTsKH1o54F2L9Vd10ALex+rRbjebz5fhqTxtT1X5jPelEJcX0+0N&#10;MI+T/4PhVz+oQxGc9uZAyrFewCxOlwEVsEhjYAFI4jQBtg+L62QJvMj5/wrFDwAAAP//AwBQSwEC&#10;LQAUAAYACAAAACEAtoM4kv4AAADhAQAAEwAAAAAAAAAAAAAAAAAAAAAAW0NvbnRlbnRfVHlwZXNd&#10;LnhtbFBLAQItABQABgAIAAAAIQA4/SH/1gAAAJQBAAALAAAAAAAAAAAAAAAAAC8BAABfcmVscy8u&#10;cmVsc1BLAQItABQABgAIAAAAIQCWpUTyXAIAAKcEAAAOAAAAAAAAAAAAAAAAAC4CAABkcnMvZTJv&#10;RG9jLnhtbFBLAQItABQABgAIAAAAIQCxvZ/t4wAAAAoBAAAPAAAAAAAAAAAAAAAAALYEAABkcnMv&#10;ZG93bnJldi54bWxQSwUGAAAAAAQABADzAAAAxgUAAAAA&#10;" fillcolor="window" stroked="f" strokeweight=".5pt">
                <v:textbox>
                  <w:txbxContent>
                    <w:p w14:paraId="688FD426" w14:textId="5C23AA95" w:rsidR="00256B18" w:rsidRDefault="00256B18" w:rsidP="00F259AE">
                      <w:pPr>
                        <w:spacing w:before="0" w:after="0"/>
                        <w:rPr>
                          <w:i/>
                          <w:sz w:val="16"/>
                        </w:rPr>
                      </w:pPr>
                      <w:r w:rsidRPr="00256B18">
                        <w:rPr>
                          <w:i/>
                          <w:sz w:val="16"/>
                        </w:rPr>
                        <w:t>*</w:t>
                      </w:r>
                      <w:r>
                        <w:rPr>
                          <w:i/>
                          <w:sz w:val="16"/>
                        </w:rPr>
                        <w:t xml:space="preserve"> </w:t>
                      </w:r>
                      <w:r w:rsidR="00ED1F77">
                        <w:rPr>
                          <w:i/>
                          <w:sz w:val="16"/>
                        </w:rPr>
                        <w:t>Seules les dépenses des p</w:t>
                      </w:r>
                      <w:r w:rsidR="00F259AE">
                        <w:rPr>
                          <w:i/>
                          <w:sz w:val="16"/>
                        </w:rPr>
                        <w:t xml:space="preserve">arcs nationaux liées à la gestion des espaces protégés sont comptabilisées dans </w:t>
                      </w:r>
                      <w:r w:rsidR="00444E01">
                        <w:rPr>
                          <w:i/>
                          <w:sz w:val="16"/>
                        </w:rPr>
                        <w:t>le domaine de la gestion des espaces protégés. Les</w:t>
                      </w:r>
                      <w:r w:rsidR="00F259AE">
                        <w:rPr>
                          <w:i/>
                          <w:sz w:val="16"/>
                        </w:rPr>
                        <w:t xml:space="preserve"> autres dépenses sont affectées aux activités de développement de la connaissance en faveur de la biodiversité. </w:t>
                      </w:r>
                    </w:p>
                    <w:p w14:paraId="2DBFFD3F" w14:textId="34812787" w:rsidR="0008449A" w:rsidRDefault="0008449A" w:rsidP="00A15F12">
                      <w:pPr>
                        <w:spacing w:before="0" w:after="0"/>
                        <w:rPr>
                          <w:i/>
                          <w:sz w:val="16"/>
                        </w:rPr>
                      </w:pPr>
                      <w:r>
                        <w:rPr>
                          <w:i/>
                          <w:sz w:val="16"/>
                        </w:rPr>
                        <w:t xml:space="preserve">Notes : en %, poids de chaque domaine dans le total de la dépense de protection de la biodiversité et des paysages ; principales mesures détaillées. </w:t>
                      </w:r>
                    </w:p>
                    <w:p w14:paraId="1BDB3499" w14:textId="59D62E33" w:rsidR="0008449A" w:rsidRPr="00A15F12" w:rsidRDefault="0008449A" w:rsidP="00A15F12">
                      <w:pPr>
                        <w:spacing w:before="0" w:after="0"/>
                        <w:rPr>
                          <w:i/>
                          <w:sz w:val="16"/>
                        </w:rPr>
                      </w:pPr>
                      <w:r w:rsidRPr="00A15F12">
                        <w:rPr>
                          <w:i/>
                          <w:sz w:val="16"/>
                        </w:rPr>
                        <w:t xml:space="preserve">Champ : France </w:t>
                      </w:r>
                      <w:r>
                        <w:rPr>
                          <w:i/>
                          <w:sz w:val="16"/>
                        </w:rPr>
                        <w:t>entière.</w:t>
                      </w:r>
                    </w:p>
                    <w:p w14:paraId="5413DE62" w14:textId="08B7314C" w:rsidR="0008449A" w:rsidRPr="001565E6" w:rsidRDefault="0008449A" w:rsidP="001565E6">
                      <w:pPr>
                        <w:spacing w:before="0" w:after="0"/>
                        <w:rPr>
                          <w:i/>
                          <w:sz w:val="16"/>
                        </w:rPr>
                      </w:pPr>
                      <w:r w:rsidRPr="00A15F12">
                        <w:rPr>
                          <w:b/>
                          <w:i/>
                          <w:sz w:val="16"/>
                        </w:rPr>
                        <w:t>Source :</w:t>
                      </w:r>
                      <w:r w:rsidRPr="00A15F12">
                        <w:rPr>
                          <w:i/>
                          <w:sz w:val="16"/>
                        </w:rPr>
                        <w:t xml:space="preserve"> SDES, Compte satellite de l’environnement, 2020</w:t>
                      </w:r>
                    </w:p>
                  </w:txbxContent>
                </v:textbox>
                <w10:wrap type="tight"/>
              </v:shape>
            </w:pict>
          </mc:Fallback>
        </mc:AlternateContent>
      </w:r>
    </w:p>
    <w:p w14:paraId="596506EC" w14:textId="77777777" w:rsidR="00BC4166" w:rsidRDefault="00BC4166" w:rsidP="001565E6">
      <w:pPr>
        <w:sectPr w:rsidR="00BC4166" w:rsidSect="00256B18">
          <w:type w:val="continuous"/>
          <w:pgSz w:w="11906" w:h="16838"/>
          <w:pgMar w:top="1440" w:right="1021" w:bottom="1440" w:left="1021" w:header="680" w:footer="567" w:gutter="0"/>
          <w:cols w:num="2" w:space="720"/>
          <w:formProt w:val="0"/>
          <w:docGrid w:linePitch="360"/>
        </w:sectPr>
      </w:pPr>
    </w:p>
    <w:p w14:paraId="19B8A476" w14:textId="4EE8A3A4" w:rsidR="001565E6" w:rsidRDefault="001565E6" w:rsidP="001565E6"/>
    <w:p w14:paraId="3E606D8D" w14:textId="77777777" w:rsidR="00F259AE" w:rsidRDefault="00F259AE" w:rsidP="001565E6"/>
    <w:p w14:paraId="14579F4E" w14:textId="79D0E990" w:rsidR="00F259AE" w:rsidRDefault="00C36E50" w:rsidP="001565E6">
      <w:r>
        <w:rPr>
          <w:noProof/>
          <w:lang w:eastAsia="fr-FR"/>
        </w:rPr>
        <mc:AlternateContent>
          <mc:Choice Requires="wps">
            <w:drawing>
              <wp:anchor distT="0" distB="0" distL="114300" distR="114300" simplePos="0" relativeHeight="251696128" behindDoc="0" locked="0" layoutInCell="1" allowOverlap="1" wp14:anchorId="5E9D38D7" wp14:editId="404B1126">
                <wp:simplePos x="0" y="0"/>
                <wp:positionH relativeFrom="column">
                  <wp:posOffset>-4531635</wp:posOffset>
                </wp:positionH>
                <wp:positionV relativeFrom="paragraph">
                  <wp:posOffset>314850</wp:posOffset>
                </wp:positionV>
                <wp:extent cx="1693544" cy="0"/>
                <wp:effectExtent l="38100" t="76200" r="0" b="114300"/>
                <wp:wrapNone/>
                <wp:docPr id="4" name="Connecteur droit avec flèche 4"/>
                <wp:cNvGraphicFramePr/>
                <a:graphic xmlns:a="http://schemas.openxmlformats.org/drawingml/2006/main">
                  <a:graphicData uri="http://schemas.microsoft.com/office/word/2010/wordprocessingShape">
                    <wps:wsp>
                      <wps:cNvCnPr/>
                      <wps:spPr>
                        <a:xfrm flipH="1">
                          <a:off x="0" y="0"/>
                          <a:ext cx="1693544"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4" o:spid="_x0000_s1026" type="#_x0000_t32" style="position:absolute;margin-left:-356.8pt;margin-top:24.8pt;width:133.35pt;height:0;flip:x;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ie99AEAAD8EAAAOAAAAZHJzL2Uyb0RvYy54bWysU0uOEzEQ3SNxB8t70skQRhClM4sMAwsE&#10;0QAH8LjLaUtul1X2pJMbcQ8uRtnd6fCTEIiN5bLrvar3XF7fHDsnDkDRoq/lYjaXArzGxvp9LT9/&#10;unv2UoqYlG+UQw+1PEGUN5unT9Z9WMEVtugaIMEkPq76UMs2pbCqqqhb6FScYQDPlwapU4lD2lcN&#10;qZ7ZO1ddzefXVY/UBEINMfLp7XApN4XfGNDpgzERknC15N5SWamsD3mtNmu12pMKrdVjG+ofuuiU&#10;9Vx0orpVSYlHsr9QdVYTRjRpprGr0BiroWhgNYv5T2o+tipA0cLmxDDZFP8frX5/2JGwTS2XUnjV&#10;8RNt0Xv2DR5JNIQ2CXUALYz7+oUfRSyzZX2IK0Zu/Y7GKIYdZf1HQx3n2vCWp6E4whrFsRh+mgyH&#10;YxKaDxfXr56/WHJlfb6rBopMFSimN4CdyJtaxkTK7ts0toc00KvDu5i4CQaeARnsfF4jOtvcWedK&#10;kGcKto7EQfE0pOMiS2HcD1lJWffaNyKdAnuhiLAf0zJllZUPWssunRwM5e7BsI1ZU1FdBvhSTGkN&#10;Pp0LOs/ZGWa4tQk4/zNwzM9QKMP9N+AJUSqjTxO4sx7pd9UvHpkh/+zAoDtb8IDNqUxBsYantFg6&#10;/qj8Db6PC/zy7zffAAAA//8DAFBLAwQUAAYACAAAACEAHkjUFuEAAAALAQAADwAAAGRycy9kb3du&#10;cmV2LnhtbEyPUUvDMBDH3wW/QzjBF+nSaZe52nSIIoITYZsfIG3OtthcSpK19dsb8UGfjrv78b/f&#10;FdvZ9GxE5ztLEpaLFBhSbXVHjYT341NyC8wHRVr1llDCF3rYludnhcq1nWiP4yE0LIaQz5WENoQh&#10;59zXLRrlF3ZAirsP64wKsXUN105NMdz0/DpNBTeqo3ihVQM+tFh/Hk5GwtXLOInXt+PjztX9uKpW&#10;O/EsKikvL+b7O2AB5/AHw49+VIcyOlX2RNqzXkKyXt6IyErINrFGIskysQFW/U54WfD/P5TfAAAA&#10;//8DAFBLAQItABQABgAIAAAAIQC2gziS/gAAAOEBAAATAAAAAAAAAAAAAAAAAAAAAABbQ29udGVu&#10;dF9UeXBlc10ueG1sUEsBAi0AFAAGAAgAAAAhADj9If/WAAAAlAEAAAsAAAAAAAAAAAAAAAAALwEA&#10;AF9yZWxzLy5yZWxzUEsBAi0AFAAGAAgAAAAhAAFyJ730AQAAPwQAAA4AAAAAAAAAAAAAAAAALgIA&#10;AGRycy9lMm9Eb2MueG1sUEsBAi0AFAAGAAgAAAAhAB5I1BbhAAAACwEAAA8AAAAAAAAAAAAAAAAA&#10;TgQAAGRycy9kb3ducmV2LnhtbFBLBQYAAAAABAAEAPMAAABcBQAAAAA=&#10;" strokecolor="black [3213]">
                <v:stroke endarrow="open"/>
              </v:shape>
            </w:pict>
          </mc:Fallback>
        </mc:AlternateContent>
      </w:r>
    </w:p>
    <w:p w14:paraId="7AC484E1" w14:textId="77777777" w:rsidR="00F259AE" w:rsidRDefault="00F259AE" w:rsidP="00C33AF0">
      <w:pPr>
        <w:pStyle w:val="Titre2"/>
        <w:rPr>
          <w:b/>
          <w:caps w:val="0"/>
          <w:color w:val="105964" w:themeColor="background2" w:themeShade="40"/>
          <w:sz w:val="22"/>
        </w:rPr>
        <w:sectPr w:rsidR="00F259AE" w:rsidSect="00386AB5">
          <w:type w:val="continuous"/>
          <w:pgSz w:w="11906" w:h="16838"/>
          <w:pgMar w:top="1440" w:right="1021" w:bottom="1440" w:left="1021" w:header="680" w:footer="567" w:gutter="0"/>
          <w:cols w:num="2" w:space="720"/>
          <w:formProt w:val="0"/>
          <w:docGrid w:linePitch="360"/>
        </w:sectPr>
      </w:pPr>
    </w:p>
    <w:p w14:paraId="202AF1BD" w14:textId="080EBE77" w:rsidR="00C33AF0" w:rsidRPr="004D2020" w:rsidRDefault="00C05420" w:rsidP="00C33AF0">
      <w:pPr>
        <w:pStyle w:val="Titre2"/>
        <w:rPr>
          <w:b/>
          <w:color w:val="105964" w:themeColor="background2" w:themeShade="40"/>
          <w:sz w:val="22"/>
        </w:rPr>
      </w:pPr>
      <w:r>
        <w:rPr>
          <w:b/>
          <w:caps w:val="0"/>
          <w:color w:val="105964" w:themeColor="background2" w:themeShade="40"/>
          <w:sz w:val="22"/>
        </w:rPr>
        <w:lastRenderedPageBreak/>
        <w:t xml:space="preserve">LA PARTICIPATION </w:t>
      </w:r>
      <w:r w:rsidR="00BA2237" w:rsidRPr="004D2020">
        <w:rPr>
          <w:b/>
          <w:caps w:val="0"/>
          <w:color w:val="105964" w:themeColor="background2" w:themeShade="40"/>
          <w:sz w:val="22"/>
        </w:rPr>
        <w:t xml:space="preserve">DU SECTEUR PRIVÉ </w:t>
      </w:r>
      <w:r w:rsidR="005D1B68">
        <w:rPr>
          <w:b/>
          <w:caps w:val="0"/>
          <w:color w:val="105964" w:themeColor="background2" w:themeShade="40"/>
          <w:sz w:val="22"/>
        </w:rPr>
        <w:t>À</w:t>
      </w:r>
      <w:r w:rsidR="00BA2237" w:rsidRPr="004D2020">
        <w:rPr>
          <w:b/>
          <w:caps w:val="0"/>
          <w:color w:val="105964" w:themeColor="background2" w:themeShade="40"/>
          <w:sz w:val="22"/>
        </w:rPr>
        <w:t xml:space="preserve"> L’EFFORT DE PROTECTION</w:t>
      </w:r>
    </w:p>
    <w:p w14:paraId="0CB8B140" w14:textId="42092D93" w:rsidR="000D5A99" w:rsidRPr="004D2020" w:rsidRDefault="00C33AF0" w:rsidP="000D5A99">
      <w:pPr>
        <w:rPr>
          <w:sz w:val="18"/>
        </w:rPr>
      </w:pPr>
      <w:r w:rsidRPr="004D2020">
        <w:rPr>
          <w:sz w:val="18"/>
        </w:rPr>
        <w:t xml:space="preserve">En 2018, les entreprises ont alloué 682 </w:t>
      </w:r>
      <w:r w:rsidR="005D1B68">
        <w:rPr>
          <w:sz w:val="18"/>
        </w:rPr>
        <w:t>M€</w:t>
      </w:r>
      <w:r w:rsidRPr="004D2020">
        <w:rPr>
          <w:sz w:val="18"/>
        </w:rPr>
        <w:t xml:space="preserve"> </w:t>
      </w:r>
      <w:r w:rsidR="00FB196F">
        <w:rPr>
          <w:sz w:val="18"/>
        </w:rPr>
        <w:t xml:space="preserve">à la protection de </w:t>
      </w:r>
      <w:r w:rsidRPr="004D2020">
        <w:rPr>
          <w:sz w:val="18"/>
        </w:rPr>
        <w:t>la biodiversité, montant abondé à hauteur de 20</w:t>
      </w:r>
      <w:r w:rsidR="001B75B4">
        <w:rPr>
          <w:sz w:val="18"/>
        </w:rPr>
        <w:t> </w:t>
      </w:r>
      <w:r w:rsidRPr="004D2020">
        <w:rPr>
          <w:sz w:val="18"/>
        </w:rPr>
        <w:t xml:space="preserve">% par des fonds européens </w:t>
      </w:r>
      <w:r w:rsidR="00BE29E7" w:rsidRPr="004D2020">
        <w:rPr>
          <w:sz w:val="18"/>
        </w:rPr>
        <w:t xml:space="preserve">et </w:t>
      </w:r>
      <w:r w:rsidR="000D5A99" w:rsidRPr="004D2020">
        <w:rPr>
          <w:sz w:val="18"/>
        </w:rPr>
        <w:t>11</w:t>
      </w:r>
      <w:r w:rsidR="001B75B4">
        <w:rPr>
          <w:sz w:val="18"/>
        </w:rPr>
        <w:t> </w:t>
      </w:r>
      <w:r w:rsidR="00BE29E7" w:rsidRPr="004D2020">
        <w:rPr>
          <w:sz w:val="18"/>
        </w:rPr>
        <w:t xml:space="preserve">% par les agences de l’eau, </w:t>
      </w:r>
      <w:r w:rsidRPr="004D2020">
        <w:rPr>
          <w:sz w:val="18"/>
        </w:rPr>
        <w:t>dans le cadre de la mise en œuvre des mesures agro-environnementales</w:t>
      </w:r>
      <w:r w:rsidR="00626D55">
        <w:rPr>
          <w:sz w:val="18"/>
        </w:rPr>
        <w:t xml:space="preserve"> (</w:t>
      </w:r>
      <w:r w:rsidR="00626D55" w:rsidRPr="00C05420">
        <w:rPr>
          <w:i/>
          <w:sz w:val="18"/>
        </w:rPr>
        <w:t>figure 3</w:t>
      </w:r>
      <w:r w:rsidR="00626D55">
        <w:rPr>
          <w:sz w:val="18"/>
        </w:rPr>
        <w:t>)</w:t>
      </w:r>
      <w:r w:rsidRPr="004D2020">
        <w:rPr>
          <w:sz w:val="18"/>
        </w:rPr>
        <w:t>.</w:t>
      </w:r>
      <w:r w:rsidR="00F259AE">
        <w:rPr>
          <w:sz w:val="18"/>
        </w:rPr>
        <w:t xml:space="preserve"> </w:t>
      </w:r>
      <w:r w:rsidR="00FB196F">
        <w:rPr>
          <w:sz w:val="18"/>
        </w:rPr>
        <w:t xml:space="preserve">Les </w:t>
      </w:r>
      <w:r w:rsidRPr="004D2020">
        <w:rPr>
          <w:sz w:val="18"/>
        </w:rPr>
        <w:t xml:space="preserve"> ménages apportent un financement à hauteur de 80 </w:t>
      </w:r>
      <w:r w:rsidR="0058521C">
        <w:rPr>
          <w:sz w:val="18"/>
        </w:rPr>
        <w:t>M€</w:t>
      </w:r>
      <w:r w:rsidRPr="004D2020">
        <w:rPr>
          <w:sz w:val="18"/>
        </w:rPr>
        <w:t>, soit 3</w:t>
      </w:r>
      <w:r w:rsidR="001B75B4">
        <w:rPr>
          <w:sz w:val="18"/>
        </w:rPr>
        <w:t> </w:t>
      </w:r>
      <w:r w:rsidRPr="004D2020">
        <w:rPr>
          <w:sz w:val="18"/>
        </w:rPr>
        <w:t>% des dépenses totales en 2018. Cet effort financier prend la forme notamment de dons ou de cotisations auprès d’ass</w:t>
      </w:r>
      <w:r w:rsidR="00F259AE">
        <w:rPr>
          <w:sz w:val="18"/>
        </w:rPr>
        <w:t>o</w:t>
      </w:r>
      <w:r w:rsidRPr="004D2020">
        <w:rPr>
          <w:sz w:val="18"/>
        </w:rPr>
        <w:t>ciati</w:t>
      </w:r>
      <w:r w:rsidR="000D5A99" w:rsidRPr="004D2020">
        <w:rPr>
          <w:sz w:val="18"/>
        </w:rPr>
        <w:t>ons de protection de la nature</w:t>
      </w:r>
      <w:r w:rsidR="00F259AE">
        <w:rPr>
          <w:rStyle w:val="Appelnotedebasdep"/>
          <w:sz w:val="18"/>
        </w:rPr>
        <w:footnoteReference w:id="2"/>
      </w:r>
      <w:r w:rsidR="000D5A99" w:rsidRPr="004D2020">
        <w:rPr>
          <w:sz w:val="18"/>
        </w:rPr>
        <w:t>.</w:t>
      </w:r>
      <w:r w:rsidR="00762BE8">
        <w:rPr>
          <w:sz w:val="18"/>
        </w:rPr>
        <w:t xml:space="preserve"> </w:t>
      </w:r>
    </w:p>
    <w:p w14:paraId="22E76C11" w14:textId="2216037F" w:rsidR="004A5542" w:rsidRDefault="00F259AE" w:rsidP="000D5A99">
      <w:pPr>
        <w:pStyle w:val="Titre2"/>
        <w:rPr>
          <w:b/>
          <w:color w:val="105964" w:themeColor="background2" w:themeShade="40"/>
          <w:sz w:val="22"/>
        </w:rPr>
      </w:pPr>
      <w:r w:rsidRPr="004D2020">
        <w:rPr>
          <w:noProof/>
          <w:sz w:val="22"/>
          <w:lang w:eastAsia="fr-FR"/>
        </w:rPr>
        <mc:AlternateContent>
          <mc:Choice Requires="wps">
            <w:drawing>
              <wp:anchor distT="0" distB="0" distL="114300" distR="114300" simplePos="0" relativeHeight="251682816" behindDoc="1" locked="0" layoutInCell="1" allowOverlap="1" wp14:anchorId="6B735CAE" wp14:editId="4190ED70">
                <wp:simplePos x="0" y="0"/>
                <wp:positionH relativeFrom="column">
                  <wp:posOffset>-15240</wp:posOffset>
                </wp:positionH>
                <wp:positionV relativeFrom="paragraph">
                  <wp:posOffset>5006975</wp:posOffset>
                </wp:positionV>
                <wp:extent cx="6050915" cy="937895"/>
                <wp:effectExtent l="0" t="0" r="6985" b="0"/>
                <wp:wrapTight wrapText="bothSides">
                  <wp:wrapPolygon edited="0">
                    <wp:start x="0" y="0"/>
                    <wp:lineTo x="0" y="21059"/>
                    <wp:lineTo x="21557" y="21059"/>
                    <wp:lineTo x="21557" y="0"/>
                    <wp:lineTo x="0" y="0"/>
                  </wp:wrapPolygon>
                </wp:wrapTight>
                <wp:docPr id="19" name="Zone de texte 19"/>
                <wp:cNvGraphicFramePr/>
                <a:graphic xmlns:a="http://schemas.openxmlformats.org/drawingml/2006/main">
                  <a:graphicData uri="http://schemas.microsoft.com/office/word/2010/wordprocessingShape">
                    <wps:wsp>
                      <wps:cNvSpPr txBox="1"/>
                      <wps:spPr>
                        <a:xfrm>
                          <a:off x="0" y="0"/>
                          <a:ext cx="6050915" cy="937895"/>
                        </a:xfrm>
                        <a:prstGeom prst="rect">
                          <a:avLst/>
                        </a:prstGeom>
                        <a:solidFill>
                          <a:sysClr val="window" lastClr="FFFFFF"/>
                        </a:solidFill>
                        <a:ln w="6350">
                          <a:noFill/>
                        </a:ln>
                        <a:effectLst/>
                      </wps:spPr>
                      <wps:txbx>
                        <w:txbxContent>
                          <w:p w14:paraId="53979119" w14:textId="02372D52" w:rsidR="0008449A" w:rsidRDefault="0008449A" w:rsidP="000D5A99">
                            <w:pPr>
                              <w:spacing w:before="0" w:after="0"/>
                              <w:rPr>
                                <w:i/>
                                <w:sz w:val="16"/>
                              </w:rPr>
                            </w:pPr>
                            <w:r w:rsidRPr="004075AB">
                              <w:rPr>
                                <w:i/>
                                <w:sz w:val="16"/>
                              </w:rPr>
                              <w:t xml:space="preserve">Note de lecture : </w:t>
                            </w:r>
                            <w:r>
                              <w:rPr>
                                <w:i/>
                                <w:sz w:val="16"/>
                              </w:rPr>
                              <w:t xml:space="preserve">en 2018, les collectivités locales ont alloué 1 076 </w:t>
                            </w:r>
                            <w:r w:rsidR="0058521C">
                              <w:rPr>
                                <w:i/>
                                <w:sz w:val="16"/>
                              </w:rPr>
                              <w:t>M€</w:t>
                            </w:r>
                            <w:r>
                              <w:rPr>
                                <w:i/>
                                <w:sz w:val="16"/>
                              </w:rPr>
                              <w:t xml:space="preserve"> pour différentes actions</w:t>
                            </w:r>
                            <w:r w:rsidRPr="004075AB">
                              <w:rPr>
                                <w:i/>
                                <w:sz w:val="16"/>
                              </w:rPr>
                              <w:t>, comme la gestion des esp</w:t>
                            </w:r>
                            <w:r w:rsidR="0058521C">
                              <w:rPr>
                                <w:i/>
                                <w:sz w:val="16"/>
                              </w:rPr>
                              <w:t>a</w:t>
                            </w:r>
                            <w:r w:rsidRPr="004075AB">
                              <w:rPr>
                                <w:i/>
                                <w:sz w:val="16"/>
                              </w:rPr>
                              <w:t xml:space="preserve">ces </w:t>
                            </w:r>
                            <w:r w:rsidR="0058521C">
                              <w:rPr>
                                <w:i/>
                                <w:sz w:val="16"/>
                              </w:rPr>
                              <w:t xml:space="preserve">protégés </w:t>
                            </w:r>
                            <w:r w:rsidRPr="004075AB">
                              <w:rPr>
                                <w:i/>
                                <w:sz w:val="16"/>
                              </w:rPr>
                              <w:t>(345</w:t>
                            </w:r>
                            <w:r w:rsidR="00ED1F77">
                              <w:rPr>
                                <w:i/>
                                <w:sz w:val="16"/>
                              </w:rPr>
                              <w:t xml:space="preserve"> M€</w:t>
                            </w:r>
                            <w:r w:rsidRPr="004075AB">
                              <w:rPr>
                                <w:i/>
                                <w:sz w:val="16"/>
                              </w:rPr>
                              <w:t>), la protection du patrimoine nature</w:t>
                            </w:r>
                            <w:r w:rsidR="0058521C">
                              <w:rPr>
                                <w:i/>
                                <w:sz w:val="16"/>
                              </w:rPr>
                              <w:t>l</w:t>
                            </w:r>
                            <w:r w:rsidRPr="004075AB">
                              <w:rPr>
                                <w:i/>
                                <w:sz w:val="16"/>
                              </w:rPr>
                              <w:t xml:space="preserve"> (326</w:t>
                            </w:r>
                            <w:r w:rsidR="00ED1F77">
                              <w:rPr>
                                <w:i/>
                                <w:sz w:val="16"/>
                              </w:rPr>
                              <w:t xml:space="preserve"> M€</w:t>
                            </w:r>
                            <w:r w:rsidRPr="004075AB">
                              <w:rPr>
                                <w:i/>
                                <w:sz w:val="16"/>
                              </w:rPr>
                              <w:t>) et la réhabilitation des milieux aquatiques (405</w:t>
                            </w:r>
                            <w:r w:rsidR="00ED1F77">
                              <w:rPr>
                                <w:i/>
                                <w:sz w:val="16"/>
                              </w:rPr>
                              <w:t xml:space="preserve"> M€</w:t>
                            </w:r>
                            <w:r w:rsidRPr="004075AB">
                              <w:rPr>
                                <w:i/>
                                <w:sz w:val="16"/>
                              </w:rPr>
                              <w:t>). Comp</w:t>
                            </w:r>
                            <w:r>
                              <w:rPr>
                                <w:i/>
                                <w:sz w:val="16"/>
                              </w:rPr>
                              <w:t xml:space="preserve">te tenu des aides qu’elles reçoivent </w:t>
                            </w:r>
                            <w:r w:rsidR="0058521C">
                              <w:rPr>
                                <w:i/>
                                <w:sz w:val="16"/>
                              </w:rPr>
                              <w:t>des agences de l’eau (240</w:t>
                            </w:r>
                            <w:r w:rsidR="00ED1F77">
                              <w:rPr>
                                <w:i/>
                                <w:sz w:val="16"/>
                              </w:rPr>
                              <w:t xml:space="preserve"> M€</w:t>
                            </w:r>
                            <w:r w:rsidR="0058521C">
                              <w:rPr>
                                <w:i/>
                                <w:sz w:val="16"/>
                              </w:rPr>
                              <w:t>) et de l’État (41</w:t>
                            </w:r>
                            <w:r w:rsidR="00ED1F77">
                              <w:rPr>
                                <w:i/>
                                <w:sz w:val="16"/>
                              </w:rPr>
                              <w:t xml:space="preserve"> M€</w:t>
                            </w:r>
                            <w:r w:rsidR="0058521C">
                              <w:rPr>
                                <w:i/>
                                <w:sz w:val="16"/>
                              </w:rPr>
                              <w:t xml:space="preserve">) </w:t>
                            </w:r>
                            <w:r>
                              <w:rPr>
                                <w:i/>
                                <w:sz w:val="16"/>
                              </w:rPr>
                              <w:t xml:space="preserve">pour mener ces actions, elles consacrent 790 </w:t>
                            </w:r>
                            <w:r w:rsidR="0058521C">
                              <w:rPr>
                                <w:i/>
                                <w:sz w:val="16"/>
                              </w:rPr>
                              <w:t xml:space="preserve">M€ </w:t>
                            </w:r>
                            <w:r>
                              <w:rPr>
                                <w:i/>
                                <w:sz w:val="16"/>
                              </w:rPr>
                              <w:t xml:space="preserve"> </w:t>
                            </w:r>
                            <w:r w:rsidRPr="004075AB">
                              <w:rPr>
                                <w:i/>
                                <w:sz w:val="16"/>
                              </w:rPr>
                              <w:t>de leurs ressources propres à la protection de la biodiversité.</w:t>
                            </w:r>
                          </w:p>
                          <w:p w14:paraId="07119DF3" w14:textId="52719437" w:rsidR="0008449A" w:rsidRPr="00A15F12" w:rsidRDefault="0008449A" w:rsidP="000D5A99">
                            <w:pPr>
                              <w:spacing w:before="0" w:after="0"/>
                              <w:rPr>
                                <w:i/>
                                <w:sz w:val="16"/>
                              </w:rPr>
                            </w:pPr>
                            <w:r w:rsidRPr="00A15F12">
                              <w:rPr>
                                <w:i/>
                                <w:sz w:val="16"/>
                              </w:rPr>
                              <w:t>Champ</w:t>
                            </w:r>
                            <w:r w:rsidR="0058521C">
                              <w:rPr>
                                <w:i/>
                                <w:sz w:val="16"/>
                              </w:rPr>
                              <w:t xml:space="preserve"> </w:t>
                            </w:r>
                            <w:r w:rsidRPr="00A15F12">
                              <w:rPr>
                                <w:i/>
                                <w:sz w:val="16"/>
                              </w:rPr>
                              <w:t>: France entière</w:t>
                            </w:r>
                            <w:r>
                              <w:rPr>
                                <w:i/>
                                <w:sz w:val="16"/>
                              </w:rPr>
                              <w:t>.</w:t>
                            </w:r>
                          </w:p>
                          <w:p w14:paraId="49E53510" w14:textId="6A4FD18D" w:rsidR="0008449A" w:rsidRPr="00A15F12" w:rsidRDefault="0008449A" w:rsidP="000D5A99">
                            <w:pPr>
                              <w:spacing w:before="0" w:after="0"/>
                              <w:rPr>
                                <w:i/>
                                <w:sz w:val="16"/>
                              </w:rPr>
                            </w:pPr>
                            <w:r w:rsidRPr="00A15F12">
                              <w:rPr>
                                <w:b/>
                                <w:i/>
                                <w:sz w:val="16"/>
                              </w:rPr>
                              <w:t>Source :</w:t>
                            </w:r>
                            <w:r w:rsidRPr="00A15F12">
                              <w:rPr>
                                <w:i/>
                                <w:sz w:val="16"/>
                              </w:rPr>
                              <w:t xml:space="preserve"> SDES, Compte satellite de l’environnement, 2020 </w:t>
                            </w:r>
                          </w:p>
                          <w:p w14:paraId="79319315" w14:textId="77777777" w:rsidR="0008449A" w:rsidRPr="0002791B" w:rsidRDefault="0008449A" w:rsidP="000D5A99">
                            <w:pPr>
                              <w:spacing w:before="0" w:after="0"/>
                            </w:pPr>
                          </w:p>
                          <w:p w14:paraId="7DE47886" w14:textId="77777777" w:rsidR="0008449A" w:rsidRDefault="0008449A" w:rsidP="000D5A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30" type="#_x0000_t202" style="position:absolute;left:0;text-align:left;margin-left:-1.2pt;margin-top:394.25pt;width:476.45pt;height:73.8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5tfWQIAAKYEAAAOAAAAZHJzL2Uyb0RvYy54bWysVE1vGjEQvVfqf7B8L7skkASUJaJEVJWi&#10;JBKpIvVmvN6wktfj2oZd+uv77AWSpj1V5WDmyzOeN2/2+qZrNNsp52syBR8Ocs6UkVTW5qXg356W&#10;n64480GYUmgyquB75fnN7OOH69ZO1RltSJfKMSQxftragm9CsNMs83KjGuEHZJWBsyLXiADVvWSl&#10;Ey2yNzo7y/OLrCVXWkdSeQ/rbe/ks5S/qpQMD1XlVWC64HhbSKdL5zqe2exaTF+csJtaHp4h/uEV&#10;jagNip5S3Yog2NbVf6RqaunIUxUGkpqMqqqWKvWAbob5u25WG2FV6gXgeHuCyf+/tPJ+9+hYXWJ2&#10;E86MaDCj75gUKxULqguKwQ6QWuuniF1ZRIfuM3W4cLR7GGPvXeWa+I+uGPyAe3+CGKmYhPEiH+eT&#10;4ZgzCd/k/PJqMo5pstfb1vnwRVHDolBwhxEmZMXuzoc+9BgSi3nSdbmstU7K3i+0YzuBaYMkJbWc&#10;aeEDjAVfpt+h2m/XtGEtnnY+zlMlQzFfX0qbmFclJh3qRyj6lqMUunWX8Bsd4VhTuQdKjnqyeSuX&#10;NVq5wzsehQO7AAw2JjzgqDShMh0kzjbkfv7NHuMxdHg5a8HWgvsfW+EU2vtqQIfJcDSK9E7KaHx5&#10;BsW99azfesy2WRAgGmI3rUxijA/6KFaOmmcs1jxWhUsYidoFD0dxEfodwmJKNZ+nIBDainBnVlbG&#10;1BG3OKin7lk4e5hmpNQ9HXktpu+G2sfGm4bm20BVnSYece5RBVOigmVInDksbty2t3qKev28zH4B&#10;AAD//wMAUEsDBBQABgAIAAAAIQDvQdnz4gAAAAoBAAAPAAAAZHJzL2Rvd25yZXYueG1sTI/BTsMw&#10;DIbvSLxDZCRuW0pho5SmE0IgmEQ1KEhcs8a0hcapmmwte3rMCW6/5U+/P2eryXZij4NvHSk4m0cg&#10;kCpnWqoVvL3ezxIQPmgyunOECr7Rwyo/Psp0atxIL7gvQy24hHyqFTQh9KmUvmrQaj93PRLvPtxg&#10;deBxqKUZ9MjltpNxFC2l1S3xhUb3eNtg9VXurIL3sXwYNuv153P/WBw2h7J4wrtCqdOT6eYaRMAp&#10;/MHwq8/qkLPT1u3IeNEpmMUXTCq4TJIFCAauFhGHLYfzZQwyz+T/F/IfAAAA//8DAFBLAQItABQA&#10;BgAIAAAAIQC2gziS/gAAAOEBAAATAAAAAAAAAAAAAAAAAAAAAABbQ29udGVudF9UeXBlc10ueG1s&#10;UEsBAi0AFAAGAAgAAAAhADj9If/WAAAAlAEAAAsAAAAAAAAAAAAAAAAALwEAAF9yZWxzLy5yZWxz&#10;UEsBAi0AFAAGAAgAAAAhAOnLm19ZAgAApgQAAA4AAAAAAAAAAAAAAAAALgIAAGRycy9lMm9Eb2Mu&#10;eG1sUEsBAi0AFAAGAAgAAAAhAO9B2fPiAAAACgEAAA8AAAAAAAAAAAAAAAAAswQAAGRycy9kb3du&#10;cmV2LnhtbFBLBQYAAAAABAAEAPMAAADCBQAAAAA=&#10;" fillcolor="window" stroked="f" strokeweight=".5pt">
                <v:textbox>
                  <w:txbxContent>
                    <w:p w14:paraId="53979119" w14:textId="02372D52" w:rsidR="0008449A" w:rsidRDefault="0008449A" w:rsidP="000D5A99">
                      <w:pPr>
                        <w:spacing w:before="0" w:after="0"/>
                        <w:rPr>
                          <w:i/>
                          <w:sz w:val="16"/>
                        </w:rPr>
                      </w:pPr>
                      <w:r w:rsidRPr="004075AB">
                        <w:rPr>
                          <w:i/>
                          <w:sz w:val="16"/>
                        </w:rPr>
                        <w:t xml:space="preserve">Note de lecture : </w:t>
                      </w:r>
                      <w:r>
                        <w:rPr>
                          <w:i/>
                          <w:sz w:val="16"/>
                        </w:rPr>
                        <w:t xml:space="preserve">en 2018, les collectivités locales ont alloué 1 076 </w:t>
                      </w:r>
                      <w:r w:rsidR="0058521C">
                        <w:rPr>
                          <w:i/>
                          <w:sz w:val="16"/>
                        </w:rPr>
                        <w:t>M€</w:t>
                      </w:r>
                      <w:r>
                        <w:rPr>
                          <w:i/>
                          <w:sz w:val="16"/>
                        </w:rPr>
                        <w:t xml:space="preserve"> pour différentes actions</w:t>
                      </w:r>
                      <w:r w:rsidRPr="004075AB">
                        <w:rPr>
                          <w:i/>
                          <w:sz w:val="16"/>
                        </w:rPr>
                        <w:t>, comme la gestion des esp</w:t>
                      </w:r>
                      <w:r w:rsidR="0058521C">
                        <w:rPr>
                          <w:i/>
                          <w:sz w:val="16"/>
                        </w:rPr>
                        <w:t>a</w:t>
                      </w:r>
                      <w:r w:rsidRPr="004075AB">
                        <w:rPr>
                          <w:i/>
                          <w:sz w:val="16"/>
                        </w:rPr>
                        <w:t xml:space="preserve">ces </w:t>
                      </w:r>
                      <w:r w:rsidR="0058521C">
                        <w:rPr>
                          <w:i/>
                          <w:sz w:val="16"/>
                        </w:rPr>
                        <w:t xml:space="preserve">protégés </w:t>
                      </w:r>
                      <w:r w:rsidRPr="004075AB">
                        <w:rPr>
                          <w:i/>
                          <w:sz w:val="16"/>
                        </w:rPr>
                        <w:t>(345</w:t>
                      </w:r>
                      <w:r w:rsidR="00ED1F77">
                        <w:rPr>
                          <w:i/>
                          <w:sz w:val="16"/>
                        </w:rPr>
                        <w:t xml:space="preserve"> M€</w:t>
                      </w:r>
                      <w:r w:rsidRPr="004075AB">
                        <w:rPr>
                          <w:i/>
                          <w:sz w:val="16"/>
                        </w:rPr>
                        <w:t>), la protection du patrimoine nature</w:t>
                      </w:r>
                      <w:r w:rsidR="0058521C">
                        <w:rPr>
                          <w:i/>
                          <w:sz w:val="16"/>
                        </w:rPr>
                        <w:t>l</w:t>
                      </w:r>
                      <w:r w:rsidRPr="004075AB">
                        <w:rPr>
                          <w:i/>
                          <w:sz w:val="16"/>
                        </w:rPr>
                        <w:t xml:space="preserve"> (326</w:t>
                      </w:r>
                      <w:r w:rsidR="00ED1F77">
                        <w:rPr>
                          <w:i/>
                          <w:sz w:val="16"/>
                        </w:rPr>
                        <w:t xml:space="preserve"> M€</w:t>
                      </w:r>
                      <w:r w:rsidRPr="004075AB">
                        <w:rPr>
                          <w:i/>
                          <w:sz w:val="16"/>
                        </w:rPr>
                        <w:t>) et la réhabilitation des milieux aquatiques (405</w:t>
                      </w:r>
                      <w:r w:rsidR="00ED1F77">
                        <w:rPr>
                          <w:i/>
                          <w:sz w:val="16"/>
                        </w:rPr>
                        <w:t xml:space="preserve"> M€</w:t>
                      </w:r>
                      <w:r w:rsidRPr="004075AB">
                        <w:rPr>
                          <w:i/>
                          <w:sz w:val="16"/>
                        </w:rPr>
                        <w:t>). Comp</w:t>
                      </w:r>
                      <w:r>
                        <w:rPr>
                          <w:i/>
                          <w:sz w:val="16"/>
                        </w:rPr>
                        <w:t xml:space="preserve">te tenu des aides qu’elles reçoivent </w:t>
                      </w:r>
                      <w:r w:rsidR="0058521C">
                        <w:rPr>
                          <w:i/>
                          <w:sz w:val="16"/>
                        </w:rPr>
                        <w:t>des agences de l’eau (240</w:t>
                      </w:r>
                      <w:r w:rsidR="00ED1F77">
                        <w:rPr>
                          <w:i/>
                          <w:sz w:val="16"/>
                        </w:rPr>
                        <w:t xml:space="preserve"> M€</w:t>
                      </w:r>
                      <w:r w:rsidR="0058521C">
                        <w:rPr>
                          <w:i/>
                          <w:sz w:val="16"/>
                        </w:rPr>
                        <w:t>) et de l’État (41</w:t>
                      </w:r>
                      <w:r w:rsidR="00ED1F77">
                        <w:rPr>
                          <w:i/>
                          <w:sz w:val="16"/>
                        </w:rPr>
                        <w:t xml:space="preserve"> M€</w:t>
                      </w:r>
                      <w:r w:rsidR="0058521C">
                        <w:rPr>
                          <w:i/>
                          <w:sz w:val="16"/>
                        </w:rPr>
                        <w:t xml:space="preserve">) </w:t>
                      </w:r>
                      <w:r>
                        <w:rPr>
                          <w:i/>
                          <w:sz w:val="16"/>
                        </w:rPr>
                        <w:t xml:space="preserve">pour mener ces actions, elles consacrent 790 </w:t>
                      </w:r>
                      <w:r w:rsidR="0058521C">
                        <w:rPr>
                          <w:i/>
                          <w:sz w:val="16"/>
                        </w:rPr>
                        <w:t xml:space="preserve">M€ </w:t>
                      </w:r>
                      <w:r>
                        <w:rPr>
                          <w:i/>
                          <w:sz w:val="16"/>
                        </w:rPr>
                        <w:t xml:space="preserve"> </w:t>
                      </w:r>
                      <w:r w:rsidRPr="004075AB">
                        <w:rPr>
                          <w:i/>
                          <w:sz w:val="16"/>
                        </w:rPr>
                        <w:t>de leurs ressources propres à la protection de la biodiversité.</w:t>
                      </w:r>
                    </w:p>
                    <w:p w14:paraId="07119DF3" w14:textId="52719437" w:rsidR="0008449A" w:rsidRPr="00A15F12" w:rsidRDefault="0008449A" w:rsidP="000D5A99">
                      <w:pPr>
                        <w:spacing w:before="0" w:after="0"/>
                        <w:rPr>
                          <w:i/>
                          <w:sz w:val="16"/>
                        </w:rPr>
                      </w:pPr>
                      <w:r w:rsidRPr="00A15F12">
                        <w:rPr>
                          <w:i/>
                          <w:sz w:val="16"/>
                        </w:rPr>
                        <w:t>Champ</w:t>
                      </w:r>
                      <w:r w:rsidR="0058521C">
                        <w:rPr>
                          <w:i/>
                          <w:sz w:val="16"/>
                        </w:rPr>
                        <w:t xml:space="preserve"> </w:t>
                      </w:r>
                      <w:r w:rsidRPr="00A15F12">
                        <w:rPr>
                          <w:i/>
                          <w:sz w:val="16"/>
                        </w:rPr>
                        <w:t>: France entière</w:t>
                      </w:r>
                      <w:r>
                        <w:rPr>
                          <w:i/>
                          <w:sz w:val="16"/>
                        </w:rPr>
                        <w:t>.</w:t>
                      </w:r>
                    </w:p>
                    <w:p w14:paraId="49E53510" w14:textId="6A4FD18D" w:rsidR="0008449A" w:rsidRPr="00A15F12" w:rsidRDefault="0008449A" w:rsidP="000D5A99">
                      <w:pPr>
                        <w:spacing w:before="0" w:after="0"/>
                        <w:rPr>
                          <w:i/>
                          <w:sz w:val="16"/>
                        </w:rPr>
                      </w:pPr>
                      <w:r w:rsidRPr="00A15F12">
                        <w:rPr>
                          <w:b/>
                          <w:i/>
                          <w:sz w:val="16"/>
                        </w:rPr>
                        <w:t>Source :</w:t>
                      </w:r>
                      <w:r w:rsidRPr="00A15F12">
                        <w:rPr>
                          <w:i/>
                          <w:sz w:val="16"/>
                        </w:rPr>
                        <w:t xml:space="preserve"> SDES, Compte satellite de l’environnement, 2020 </w:t>
                      </w:r>
                    </w:p>
                    <w:p w14:paraId="79319315" w14:textId="77777777" w:rsidR="0008449A" w:rsidRPr="0002791B" w:rsidRDefault="0008449A" w:rsidP="000D5A99">
                      <w:pPr>
                        <w:spacing w:before="0" w:after="0"/>
                      </w:pPr>
                    </w:p>
                    <w:p w14:paraId="7DE47886" w14:textId="77777777" w:rsidR="0008449A" w:rsidRDefault="0008449A" w:rsidP="000D5A99"/>
                  </w:txbxContent>
                </v:textbox>
                <w10:wrap type="tight"/>
              </v:shape>
            </w:pict>
          </mc:Fallback>
        </mc:AlternateContent>
      </w:r>
      <w:commentRangeStart w:id="4"/>
      <w:r>
        <w:rPr>
          <w:noProof/>
          <w:sz w:val="18"/>
          <w:lang w:eastAsia="fr-FR"/>
        </w:rPr>
        <w:drawing>
          <wp:anchor distT="0" distB="0" distL="114300" distR="114300" simplePos="0" relativeHeight="251694080" behindDoc="1" locked="0" layoutInCell="1" allowOverlap="1" wp14:anchorId="17580F8F" wp14:editId="742DFB3D">
            <wp:simplePos x="0" y="0"/>
            <wp:positionH relativeFrom="column">
              <wp:posOffset>-11430</wp:posOffset>
            </wp:positionH>
            <wp:positionV relativeFrom="paragraph">
              <wp:posOffset>548640</wp:posOffset>
            </wp:positionV>
            <wp:extent cx="5812155" cy="4286250"/>
            <wp:effectExtent l="0" t="0" r="0" b="0"/>
            <wp:wrapTight wrapText="bothSides">
              <wp:wrapPolygon edited="0">
                <wp:start x="0" y="0"/>
                <wp:lineTo x="0" y="21504"/>
                <wp:lineTo x="21522" y="21504"/>
                <wp:lineTo x="21522" y="0"/>
                <wp:lineTo x="0" y="0"/>
              </wp:wrapPolygon>
            </wp:wrapTight>
            <wp:docPr id="12" name="Image 12" descr="C:\Users\ericaud\AppData\Local\Temp\Sankey_depenses_biodiversit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aud\AppData\Local\Temp\Sankey_depenses_biodiversite5-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12155" cy="4286250"/>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4"/>
      <w:r w:rsidR="00AC624A">
        <w:rPr>
          <w:rStyle w:val="Marquedecommentaire"/>
          <w:caps w:val="0"/>
          <w:color w:val="auto"/>
          <w:spacing w:val="0"/>
        </w:rPr>
        <w:commentReference w:id="4"/>
      </w:r>
      <w:r w:rsidRPr="004D2020">
        <w:rPr>
          <w:noProof/>
          <w:sz w:val="18"/>
          <w:lang w:eastAsia="fr-FR"/>
        </w:rPr>
        <mc:AlternateContent>
          <mc:Choice Requires="wps">
            <w:drawing>
              <wp:anchor distT="0" distB="0" distL="114300" distR="114300" simplePos="0" relativeHeight="251684864" behindDoc="1" locked="0" layoutInCell="1" allowOverlap="1" wp14:anchorId="3E2D634E" wp14:editId="4158F59C">
                <wp:simplePos x="0" y="0"/>
                <wp:positionH relativeFrom="column">
                  <wp:posOffset>-68580</wp:posOffset>
                </wp:positionH>
                <wp:positionV relativeFrom="paragraph">
                  <wp:posOffset>64135</wp:posOffset>
                </wp:positionV>
                <wp:extent cx="6379210" cy="406400"/>
                <wp:effectExtent l="0" t="0" r="2540" b="0"/>
                <wp:wrapTight wrapText="bothSides">
                  <wp:wrapPolygon edited="0">
                    <wp:start x="0" y="0"/>
                    <wp:lineTo x="0" y="20250"/>
                    <wp:lineTo x="21544" y="20250"/>
                    <wp:lineTo x="21544" y="0"/>
                    <wp:lineTo x="0" y="0"/>
                  </wp:wrapPolygon>
                </wp:wrapTight>
                <wp:docPr id="18" name="Zone de texte 18"/>
                <wp:cNvGraphicFramePr/>
                <a:graphic xmlns:a="http://schemas.openxmlformats.org/drawingml/2006/main">
                  <a:graphicData uri="http://schemas.microsoft.com/office/word/2010/wordprocessingShape">
                    <wps:wsp>
                      <wps:cNvSpPr txBox="1"/>
                      <wps:spPr>
                        <a:xfrm>
                          <a:off x="0" y="0"/>
                          <a:ext cx="6379210" cy="406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185C7A" w14:textId="3E1B8D51" w:rsidR="0008449A" w:rsidRPr="005955B1" w:rsidRDefault="00626D55" w:rsidP="004D2020">
                            <w:pPr>
                              <w:spacing w:before="0" w:after="0"/>
                              <w:rPr>
                                <w:b/>
                                <w:sz w:val="18"/>
                              </w:rPr>
                            </w:pPr>
                            <w:r>
                              <w:rPr>
                                <w:b/>
                                <w:sz w:val="18"/>
                              </w:rPr>
                              <w:t>Figure</w:t>
                            </w:r>
                            <w:r w:rsidR="0008449A" w:rsidRPr="005955B1">
                              <w:rPr>
                                <w:b/>
                                <w:sz w:val="18"/>
                              </w:rPr>
                              <w:t xml:space="preserve"> 3 : panorama des transferts financiers en faveur de la protection de la biodiversité</w:t>
                            </w:r>
                            <w:r w:rsidR="0058521C">
                              <w:rPr>
                                <w:b/>
                                <w:sz w:val="18"/>
                              </w:rPr>
                              <w:t>,</w:t>
                            </w:r>
                            <w:r w:rsidR="0008449A" w:rsidRPr="005955B1">
                              <w:rPr>
                                <w:b/>
                                <w:sz w:val="18"/>
                              </w:rPr>
                              <w:t xml:space="preserve"> en 2018 </w:t>
                            </w:r>
                          </w:p>
                          <w:p w14:paraId="7AA07E80" w14:textId="77777777" w:rsidR="0008449A" w:rsidRPr="005955B1" w:rsidRDefault="0008449A" w:rsidP="004D2020">
                            <w:pPr>
                              <w:spacing w:before="0" w:after="0"/>
                              <w:rPr>
                                <w:sz w:val="18"/>
                              </w:rPr>
                            </w:pPr>
                            <w:r w:rsidRPr="005955B1">
                              <w:rPr>
                                <w:sz w:val="18"/>
                              </w:rPr>
                              <w:t>En millions d'euros courants</w:t>
                            </w:r>
                          </w:p>
                          <w:p w14:paraId="7A21DE96" w14:textId="77777777" w:rsidR="0008449A" w:rsidRDefault="0008449A" w:rsidP="004D20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 o:spid="_x0000_s1031" type="#_x0000_t202" style="position:absolute;left:0;text-align:left;margin-left:-5.4pt;margin-top:5.05pt;width:502.3pt;height:32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rT4kAIAAJgFAAAOAAAAZHJzL2Uyb0RvYy54bWysVMtuEzEU3SPxD5b3dCYhLTTqpAqtipCq&#10;tqJFldg5HrsZ4fE1tpNM+HqOPXlRuiliM2P7nvs693F23rWGLZUPDdmKD45KzpSVVDf2qeLfHq7e&#10;feQsRGFrYciqiq9V4OeTt2/OVm6shjQnUyvPYMSG8cpVfB6jGxdFkHPVinBETlkINflWRFz9U1F7&#10;sYL11hTDsjwpVuRr50mqEPB62Qv5JNvXWsl4q3VQkZmKI7aYvz5/Z+lbTM7E+MkLN2/kJgzxD1G0&#10;orFwujN1KaJgC9/8ZaptpKdAOh5JagvSupEq54BsBuWzbO7nwqmcC8gJbkdT+H9m5c3yzrOmRu1Q&#10;KSta1Og7KsVqxaLqomJ4B0krF8bA3jugY/eJOihs3wMeU+6d9m36IysGOehe7yiGKSbxePL+w+lw&#10;AJGEbFSejMpcg2Kv7XyInxW1LB0q7lHCzKxYXoeISADdQpKzQKaprxpj8iW1jbowni0FCm5ijhEa&#10;f6CMZasUyXGZDVtK6r1lY5MZlRtn4y5l3meYT3FtVMIY+1VpEJcTfcG3kFLZnf+MTigNV69R3OD3&#10;Ub1Guc8DGtkz2bhTbhtLPmefJ21PWf1jS5nu8SD8IO90jN2syx1zvG2AGdVr9IWnfryCk1cNinct&#10;QrwTHvOEemNHxFt8tCGQT5sTZ3Pyv156T3i0OaScrTCfFQ8/F8IrzswXiwE4HYxGaaDzZXT8YYiL&#10;P5TMDiV20V4QOmKAbeRkPiZ8NNuj9tQ+YpVMk1eIhJXwXfG4PV7EfmtgFUk1nWYQRtiJeG3vnUym&#10;E8upNR+6R+Hdpn/TEN3QdpLF+Fkb99ikaWm6iKSb3OOJ557VDf8Y/9z6m1WV9svhPaP2C3XyGwAA&#10;//8DAFBLAwQUAAYACAAAACEAMfBuHuAAAAAJAQAADwAAAGRycy9kb3ducmV2LnhtbEyPzU7DMBCE&#10;70i8g7VIXFBrhwClIU6FEFCJGw0/4ubGSxIRr6PYTcLbs5zgODujmW/zzew6MeIQWk8akqUCgVR5&#10;21Kt4aV8WFyDCNGQNZ0n1PCNATbF8VFuMusnesZxF2vBJRQyo6GJsc+kDFWDzoSl75HY+/SDM5Hl&#10;UEs7mInLXSfPlbqSzrTEC43p8a7B6mt3cBo+zur3pzA/vk7pZdrfb8dy9WZLrU9P5tsbEBHn+BeG&#10;X3xGh4KZ9v5ANohOwyJRjB7ZUAkIDqzXKR/2GlYXCcgil/8/KH4AAAD//wMAUEsBAi0AFAAGAAgA&#10;AAAhALaDOJL+AAAA4QEAABMAAAAAAAAAAAAAAAAAAAAAAFtDb250ZW50X1R5cGVzXS54bWxQSwEC&#10;LQAUAAYACAAAACEAOP0h/9YAAACUAQAACwAAAAAAAAAAAAAAAAAvAQAAX3JlbHMvLnJlbHNQSwEC&#10;LQAUAAYACAAAACEAYx60+JACAACYBQAADgAAAAAAAAAAAAAAAAAuAgAAZHJzL2Uyb0RvYy54bWxQ&#10;SwECLQAUAAYACAAAACEAMfBuHuAAAAAJAQAADwAAAAAAAAAAAAAAAADqBAAAZHJzL2Rvd25yZXYu&#10;eG1sUEsFBgAAAAAEAAQA8wAAAPcFAAAAAA==&#10;" fillcolor="white [3201]" stroked="f" strokeweight=".5pt">
                <v:textbox>
                  <w:txbxContent>
                    <w:p w14:paraId="0D185C7A" w14:textId="3E1B8D51" w:rsidR="0008449A" w:rsidRPr="005955B1" w:rsidRDefault="00626D55" w:rsidP="004D2020">
                      <w:pPr>
                        <w:spacing w:before="0" w:after="0"/>
                        <w:rPr>
                          <w:b/>
                          <w:sz w:val="18"/>
                        </w:rPr>
                      </w:pPr>
                      <w:r>
                        <w:rPr>
                          <w:b/>
                          <w:sz w:val="18"/>
                        </w:rPr>
                        <w:t>Figure</w:t>
                      </w:r>
                      <w:r w:rsidR="0008449A" w:rsidRPr="005955B1">
                        <w:rPr>
                          <w:b/>
                          <w:sz w:val="18"/>
                        </w:rPr>
                        <w:t xml:space="preserve"> 3 : panorama des transferts financiers en faveur de la protection de la biodiversité</w:t>
                      </w:r>
                      <w:r w:rsidR="0058521C">
                        <w:rPr>
                          <w:b/>
                          <w:sz w:val="18"/>
                        </w:rPr>
                        <w:t>,</w:t>
                      </w:r>
                      <w:r w:rsidR="0008449A" w:rsidRPr="005955B1">
                        <w:rPr>
                          <w:b/>
                          <w:sz w:val="18"/>
                        </w:rPr>
                        <w:t xml:space="preserve"> en 2018 </w:t>
                      </w:r>
                    </w:p>
                    <w:p w14:paraId="7AA07E80" w14:textId="77777777" w:rsidR="0008449A" w:rsidRPr="005955B1" w:rsidRDefault="0008449A" w:rsidP="004D2020">
                      <w:pPr>
                        <w:spacing w:before="0" w:after="0"/>
                        <w:rPr>
                          <w:sz w:val="18"/>
                        </w:rPr>
                      </w:pPr>
                      <w:r w:rsidRPr="005955B1">
                        <w:rPr>
                          <w:sz w:val="18"/>
                        </w:rPr>
                        <w:t>En millions d'euros courants</w:t>
                      </w:r>
                    </w:p>
                    <w:p w14:paraId="7A21DE96" w14:textId="77777777" w:rsidR="0008449A" w:rsidRDefault="0008449A" w:rsidP="004D2020"/>
                  </w:txbxContent>
                </v:textbox>
                <w10:wrap type="tight"/>
              </v:shape>
            </w:pict>
          </mc:Fallback>
        </mc:AlternateContent>
      </w:r>
    </w:p>
    <w:p w14:paraId="04D54837" w14:textId="5EB04FC1" w:rsidR="00F259AE" w:rsidRPr="004D2020" w:rsidRDefault="00F259AE" w:rsidP="00F259AE">
      <w:pPr>
        <w:pStyle w:val="Titre2"/>
        <w:rPr>
          <w:b/>
          <w:color w:val="105964" w:themeColor="background2" w:themeShade="40"/>
          <w:sz w:val="22"/>
        </w:rPr>
      </w:pPr>
      <w:r w:rsidRPr="004D2020">
        <w:rPr>
          <w:b/>
          <w:caps w:val="0"/>
          <w:color w:val="105964" w:themeColor="background2" w:themeShade="40"/>
          <w:sz w:val="22"/>
        </w:rPr>
        <w:lastRenderedPageBreak/>
        <w:t>LES FONDS EUROPÉENS ORIENTÉS VERS L’AGROÉCOLOGIE</w:t>
      </w:r>
    </w:p>
    <w:p w14:paraId="65CFE5C4" w14:textId="0B038BC7" w:rsidR="00F259AE" w:rsidRDefault="00F259AE" w:rsidP="00F259AE">
      <w:r w:rsidRPr="004D2020">
        <w:rPr>
          <w:sz w:val="18"/>
        </w:rPr>
        <w:t xml:space="preserve">L’essentiel du financement européen est orienté vers la mise en œuvre des mesures agro-environnementales via le Fonds européen agricole pour le développement rural. Dans une moindre mesure, d’autres programmes territoriaux sont également soutenus par l’Union européenne, </w:t>
      </w:r>
      <w:r>
        <w:rPr>
          <w:sz w:val="18"/>
        </w:rPr>
        <w:t>notamment</w:t>
      </w:r>
      <w:r w:rsidRPr="004D2020">
        <w:rPr>
          <w:sz w:val="18"/>
        </w:rPr>
        <w:t xml:space="preserve"> le programme européen de financement LIFE-Nature qui a pour ambition d’accompagner la mise en place des directives </w:t>
      </w:r>
      <w:r>
        <w:rPr>
          <w:sz w:val="18"/>
        </w:rPr>
        <w:t>« H</w:t>
      </w:r>
      <w:r w:rsidRPr="004D2020">
        <w:rPr>
          <w:sz w:val="18"/>
        </w:rPr>
        <w:t>abitats</w:t>
      </w:r>
      <w:r>
        <w:rPr>
          <w:sz w:val="18"/>
        </w:rPr>
        <w:t> »</w:t>
      </w:r>
      <w:r w:rsidRPr="004D2020">
        <w:rPr>
          <w:sz w:val="18"/>
        </w:rPr>
        <w:t xml:space="preserve"> et </w:t>
      </w:r>
      <w:r>
        <w:rPr>
          <w:sz w:val="18"/>
        </w:rPr>
        <w:t>« O</w:t>
      </w:r>
      <w:r w:rsidRPr="004D2020">
        <w:rPr>
          <w:sz w:val="18"/>
        </w:rPr>
        <w:t>iseaux</w:t>
      </w:r>
      <w:r>
        <w:rPr>
          <w:sz w:val="18"/>
        </w:rPr>
        <w:t> »</w:t>
      </w:r>
    </w:p>
    <w:p w14:paraId="73AE8889" w14:textId="39F222F4" w:rsidR="00F259AE" w:rsidRDefault="00F259AE" w:rsidP="00F259AE"/>
    <w:p w14:paraId="09B8E509" w14:textId="0C93C622" w:rsidR="00F259AE" w:rsidRDefault="00F259AE" w:rsidP="00F259AE"/>
    <w:p w14:paraId="15374817" w14:textId="77777777" w:rsidR="00F259AE" w:rsidRPr="00F259AE" w:rsidRDefault="00F259AE" w:rsidP="00F259AE">
      <w:pPr>
        <w:sectPr w:rsidR="00F259AE" w:rsidRPr="00F259AE" w:rsidSect="00F259AE">
          <w:type w:val="continuous"/>
          <w:pgSz w:w="11906" w:h="16838"/>
          <w:pgMar w:top="1440" w:right="1021" w:bottom="1440" w:left="1021" w:header="680" w:footer="567" w:gutter="0"/>
          <w:cols w:num="2" w:space="720"/>
          <w:formProt w:val="0"/>
          <w:docGrid w:linePitch="360"/>
        </w:sectPr>
      </w:pPr>
    </w:p>
    <w:p w14:paraId="3E396553" w14:textId="1FA186BD" w:rsidR="003F2358" w:rsidRPr="004D2020" w:rsidRDefault="00626D55" w:rsidP="003F2358">
      <w:pPr>
        <w:rPr>
          <w:sz w:val="18"/>
        </w:rPr>
      </w:pPr>
      <w:r w:rsidRPr="004D2020">
        <w:rPr>
          <w:noProof/>
          <w:sz w:val="18"/>
          <w:lang w:eastAsia="fr-FR"/>
        </w:rPr>
        <w:lastRenderedPageBreak/>
        <mc:AlternateContent>
          <mc:Choice Requires="wps">
            <w:drawing>
              <wp:anchor distT="0" distB="0" distL="114300" distR="114300" simplePos="0" relativeHeight="251667456" behindDoc="1" locked="0" layoutInCell="1" allowOverlap="1" wp14:anchorId="1224EE82" wp14:editId="12BAD5A2">
                <wp:simplePos x="0" y="0"/>
                <wp:positionH relativeFrom="column">
                  <wp:posOffset>-3175</wp:posOffset>
                </wp:positionH>
                <wp:positionV relativeFrom="paragraph">
                  <wp:posOffset>-334645</wp:posOffset>
                </wp:positionV>
                <wp:extent cx="6319520" cy="1637665"/>
                <wp:effectExtent l="19050" t="19050" r="24130" b="19685"/>
                <wp:wrapSquare wrapText="bothSides"/>
                <wp:docPr id="5" name="Zone de texte 5"/>
                <wp:cNvGraphicFramePr/>
                <a:graphic xmlns:a="http://schemas.openxmlformats.org/drawingml/2006/main">
                  <a:graphicData uri="http://schemas.microsoft.com/office/word/2010/wordprocessingShape">
                    <wps:wsp>
                      <wps:cNvSpPr txBox="1"/>
                      <wps:spPr>
                        <a:xfrm>
                          <a:off x="0" y="0"/>
                          <a:ext cx="6319520" cy="1637665"/>
                        </a:xfrm>
                        <a:prstGeom prst="rect">
                          <a:avLst/>
                        </a:prstGeom>
                        <a:noFill/>
                        <a:ln w="38100">
                          <a:solidFill>
                            <a:srgbClr val="DBF5F9">
                              <a:lumMod val="25000"/>
                            </a:srgbClr>
                          </a:solidFill>
                        </a:ln>
                        <a:effectLst/>
                      </wps:spPr>
                      <wps:txbx>
                        <w:txbxContent>
                          <w:p w14:paraId="7AC88663" w14:textId="77777777" w:rsidR="0008449A" w:rsidRPr="00011D41" w:rsidRDefault="0008449A" w:rsidP="00BE29E7">
                            <w:pPr>
                              <w:rPr>
                                <w:sz w:val="22"/>
                              </w:rPr>
                            </w:pPr>
                            <w:r w:rsidRPr="00011D41">
                              <w:rPr>
                                <w:sz w:val="22"/>
                              </w:rPr>
                              <w:t xml:space="preserve">Protection de la biodiversité : quelle implication de la France au niveau international ? </w:t>
                            </w:r>
                          </w:p>
                          <w:p w14:paraId="79D88FC7" w14:textId="7C083930" w:rsidR="0008449A" w:rsidRPr="00011D41" w:rsidRDefault="0008449A" w:rsidP="00BF488B">
                            <w:pPr>
                              <w:jc w:val="left"/>
                              <w:rPr>
                                <w:color w:val="105964" w:themeColor="background2" w:themeShade="40"/>
                                <w:sz w:val="18"/>
                              </w:rPr>
                            </w:pPr>
                            <w:r w:rsidRPr="00011D41">
                              <w:rPr>
                                <w:color w:val="105964" w:themeColor="background2" w:themeShade="40"/>
                                <w:sz w:val="18"/>
                              </w:rPr>
                              <w:t xml:space="preserve">Dans le cadre de la Convention sur la diversité biologique (CDB), la France soutient des projets innovants en faveur de la biodiversité dans les pays en développement. Ces initiatives sont portées par le Fonds français pour l’environnement mondial et l’Agence </w:t>
                            </w:r>
                            <w:r w:rsidR="00F91334">
                              <w:rPr>
                                <w:color w:val="105964" w:themeColor="background2" w:themeShade="40"/>
                                <w:sz w:val="18"/>
                              </w:rPr>
                              <w:t>f</w:t>
                            </w:r>
                            <w:r w:rsidRPr="00011D41">
                              <w:rPr>
                                <w:color w:val="105964" w:themeColor="background2" w:themeShade="40"/>
                                <w:sz w:val="18"/>
                              </w:rPr>
                              <w:t xml:space="preserve">rançaise de </w:t>
                            </w:r>
                            <w:r w:rsidR="00F91334">
                              <w:rPr>
                                <w:color w:val="105964" w:themeColor="background2" w:themeShade="40"/>
                                <w:sz w:val="18"/>
                              </w:rPr>
                              <w:t>d</w:t>
                            </w:r>
                            <w:r w:rsidRPr="00011D41">
                              <w:rPr>
                                <w:color w:val="105964" w:themeColor="background2" w:themeShade="40"/>
                                <w:sz w:val="18"/>
                              </w:rPr>
                              <w:t xml:space="preserve">éveloppement. En 2018, 477 </w:t>
                            </w:r>
                            <w:r w:rsidR="00F91334">
                              <w:rPr>
                                <w:color w:val="105964" w:themeColor="background2" w:themeShade="40"/>
                                <w:sz w:val="18"/>
                              </w:rPr>
                              <w:t>M€</w:t>
                            </w:r>
                            <w:r w:rsidRPr="00011D41">
                              <w:rPr>
                                <w:color w:val="105964" w:themeColor="background2" w:themeShade="40"/>
                                <w:sz w:val="18"/>
                              </w:rPr>
                              <w:t xml:space="preserve"> ont ainsi été versés au titre de l’aide publique au développement liée à la biodiversité, un chiffre largement supérieur à l’objectif de 211 </w:t>
                            </w:r>
                            <w:r w:rsidR="00F91334">
                              <w:rPr>
                                <w:color w:val="105964" w:themeColor="background2" w:themeShade="40"/>
                                <w:sz w:val="18"/>
                              </w:rPr>
                              <w:t>M€</w:t>
                            </w:r>
                            <w:r w:rsidRPr="00011D41">
                              <w:rPr>
                                <w:color w:val="105964" w:themeColor="background2" w:themeShade="40"/>
                                <w:sz w:val="18"/>
                              </w:rPr>
                              <w:t xml:space="preserve"> fixé par la CDB. Ces financements internationaux viennent s’ajouter aux 2,4 </w:t>
                            </w:r>
                            <w:r w:rsidR="00F91334">
                              <w:rPr>
                                <w:color w:val="105964" w:themeColor="background2" w:themeShade="40"/>
                                <w:sz w:val="18"/>
                              </w:rPr>
                              <w:t>Md€</w:t>
                            </w:r>
                            <w:r w:rsidRPr="00011D41">
                              <w:rPr>
                                <w:color w:val="105964" w:themeColor="background2" w:themeShade="40"/>
                                <w:sz w:val="18"/>
                              </w:rPr>
                              <w:t xml:space="preserve"> mobilisés sur le territoire national. Parmi les projets soutenus figurent la gestion du </w:t>
                            </w:r>
                            <w:r w:rsidR="00F91334">
                              <w:rPr>
                                <w:color w:val="105964" w:themeColor="background2" w:themeShade="40"/>
                                <w:sz w:val="18"/>
                              </w:rPr>
                              <w:t>P</w:t>
                            </w:r>
                            <w:r w:rsidRPr="00011D41">
                              <w:rPr>
                                <w:color w:val="105964" w:themeColor="background2" w:themeShade="40"/>
                                <w:sz w:val="18"/>
                              </w:rPr>
                              <w:t xml:space="preserve">arc national de Mohéli aux Comores ou la restauration des zones humides de </w:t>
                            </w:r>
                            <w:proofErr w:type="spellStart"/>
                            <w:r w:rsidRPr="00011D41">
                              <w:rPr>
                                <w:color w:val="105964" w:themeColor="background2" w:themeShade="40"/>
                                <w:sz w:val="18"/>
                              </w:rPr>
                              <w:t>Qixian</w:t>
                            </w:r>
                            <w:proofErr w:type="spellEnd"/>
                            <w:r w:rsidRPr="00011D41">
                              <w:rPr>
                                <w:color w:val="105964" w:themeColor="background2" w:themeShade="40"/>
                                <w:sz w:val="18"/>
                              </w:rPr>
                              <w:t xml:space="preserve"> en Chine.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 o:spid="_x0000_s1032" type="#_x0000_t202" style="position:absolute;left:0;text-align:left;margin-left:-.25pt;margin-top:-26.35pt;width:497.6pt;height:128.9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NOZQIAALgEAAAOAAAAZHJzL2Uyb0RvYy54bWysVN9v2jAQfp+0/8Hy+0jCr5aIUFEQ0yTW&#10;VqJTpb0Zx4FIts+zDUn31/fsAEXdnqa9mPPdlzvfd98xvWuVJEdhXQ26oFkvpURoDmWtdwX98bz6&#10;ckuJ80yXTIIWBX0Vjt7NPn+aNiYXfdiDLIUlmES7vDEF3Xtv8iRxfC8Ucz0wQmOwAquYx6vdJaVl&#10;DWZXMumn6ThpwJbGAhfOoXfZBeks5q8qwf1jVTnhiSwovs3H08ZzG85kNmX5zjKzr/npGewfXqFY&#10;rbHoJdWSeUYOtv4jlaq5BQeV73FQCVRVzUXsAbvJ0g/dbPbMiNgLkuPMhSb3/9Lyh+OTJXVZ0BEl&#10;mikc0U8cFCkF8aL1gowCRY1xOSI3BrG+vYcWR332O3SGztvKqvCLPRGMI9mvF4IxE+HoHA+yyaiP&#10;IY6xbDy4GY9j/uT9c2Od/ypAkWAU1OIEI7HsuHYen4LQMyRU07CqpYxTlJo0BR3cZmkav3Ag6zJE&#10;A87Z3XYhLTkyFMLyfjVaTSJIHtR3KDt3f5Tip12NEz7Wu0qE1aUO+UTU1ulJgZ6OhmD5dttGRsdn&#10;irZQviJzFjr5OcNXNXa3Zs4/MYt6Q0Zwh/wjHpUE7AJOFiV7sL//5g94lAFGKWlQvwV1vw7MCkrk&#10;N40CmWTDYRB8vAxHN4F1ex3ZXkf0QS0AmclwWw2PZsB7eTYrC+oFV20eqmKIaY61C+rP5sJ3W4Wr&#10;ysV8HkEoccP8Wm8MD6kDb2F2z+0Ls+Y04KCyBzgrneUf5txhu0nPDx6qOoog8NyxihMKF1yPOKvT&#10;Kof9u75H1PsfzuwNAAD//wMAUEsDBBQABgAIAAAAIQAuNFbu3AAAAAkBAAAPAAAAZHJzL2Rvd25y&#10;ZXYueG1sTI/NTsMwEITvSLyDtUjcWpuIAg1xKn4lrg20ZydektB4Hdlum7492xOcdlczmv2mWE1u&#10;EAcMsfek4WauQCA13vbUavj6fJ89gIjJkDWDJ9Rwwgir8vKiMLn1R1rjoUqt4BCKudHQpTTmUsam&#10;Q2fi3I9IrH374EziM7TSBnPkcDfITKk76UxP/KEzI7502OyqvdOwCc8n9/Far/32pwo7ZdWbR6X1&#10;9dX09Agi4ZT+zHDGZ3Qoman2e7JRDBpmCzaeR3YPgvXl8paXWkOmFhnIspD/G5S/AAAA//8DAFBL&#10;AQItABQABgAIAAAAIQC2gziS/gAAAOEBAAATAAAAAAAAAAAAAAAAAAAAAABbQ29udGVudF9UeXBl&#10;c10ueG1sUEsBAi0AFAAGAAgAAAAhADj9If/WAAAAlAEAAAsAAAAAAAAAAAAAAAAALwEAAF9yZWxz&#10;Ly5yZWxzUEsBAi0AFAAGAAgAAAAhAI9HA05lAgAAuAQAAA4AAAAAAAAAAAAAAAAALgIAAGRycy9l&#10;Mm9Eb2MueG1sUEsBAi0AFAAGAAgAAAAhAC40Vu7cAAAACQEAAA8AAAAAAAAAAAAAAAAAvwQAAGRy&#10;cy9kb3ducmV2LnhtbFBLBQYAAAAABAAEAPMAAADIBQAAAAA=&#10;" filled="f" strokecolor="#115964" strokeweight="3pt">
                <v:textbox>
                  <w:txbxContent>
                    <w:p w14:paraId="7AC88663" w14:textId="77777777" w:rsidR="0008449A" w:rsidRPr="00011D41" w:rsidRDefault="0008449A" w:rsidP="00BE29E7">
                      <w:pPr>
                        <w:rPr>
                          <w:sz w:val="22"/>
                        </w:rPr>
                      </w:pPr>
                      <w:r w:rsidRPr="00011D41">
                        <w:rPr>
                          <w:sz w:val="22"/>
                        </w:rPr>
                        <w:t xml:space="preserve">Protection de la biodiversité : quelle implication de la France au niveau international ? </w:t>
                      </w:r>
                    </w:p>
                    <w:p w14:paraId="79D88FC7" w14:textId="7C083930" w:rsidR="0008449A" w:rsidRPr="00011D41" w:rsidRDefault="0008449A" w:rsidP="00BF488B">
                      <w:pPr>
                        <w:jc w:val="left"/>
                        <w:rPr>
                          <w:color w:val="105964" w:themeColor="background2" w:themeShade="40"/>
                          <w:sz w:val="18"/>
                        </w:rPr>
                      </w:pPr>
                      <w:r w:rsidRPr="00011D41">
                        <w:rPr>
                          <w:color w:val="105964" w:themeColor="background2" w:themeShade="40"/>
                          <w:sz w:val="18"/>
                        </w:rPr>
                        <w:t xml:space="preserve">Dans le cadre de la Convention sur la diversité biologique (CDB), la France soutient des projets innovants en faveur de la biodiversité dans les pays en développement. Ces initiatives sont portées par le Fonds français pour l’environnement mondial et l’Agence </w:t>
                      </w:r>
                      <w:r w:rsidR="00F91334">
                        <w:rPr>
                          <w:color w:val="105964" w:themeColor="background2" w:themeShade="40"/>
                          <w:sz w:val="18"/>
                        </w:rPr>
                        <w:t>f</w:t>
                      </w:r>
                      <w:r w:rsidRPr="00011D41">
                        <w:rPr>
                          <w:color w:val="105964" w:themeColor="background2" w:themeShade="40"/>
                          <w:sz w:val="18"/>
                        </w:rPr>
                        <w:t xml:space="preserve">rançaise de </w:t>
                      </w:r>
                      <w:r w:rsidR="00F91334">
                        <w:rPr>
                          <w:color w:val="105964" w:themeColor="background2" w:themeShade="40"/>
                          <w:sz w:val="18"/>
                        </w:rPr>
                        <w:t>d</w:t>
                      </w:r>
                      <w:r w:rsidRPr="00011D41">
                        <w:rPr>
                          <w:color w:val="105964" w:themeColor="background2" w:themeShade="40"/>
                          <w:sz w:val="18"/>
                        </w:rPr>
                        <w:t xml:space="preserve">éveloppement. En 2018, 477 </w:t>
                      </w:r>
                      <w:r w:rsidR="00F91334">
                        <w:rPr>
                          <w:color w:val="105964" w:themeColor="background2" w:themeShade="40"/>
                          <w:sz w:val="18"/>
                        </w:rPr>
                        <w:t>M€</w:t>
                      </w:r>
                      <w:r w:rsidRPr="00011D41">
                        <w:rPr>
                          <w:color w:val="105964" w:themeColor="background2" w:themeShade="40"/>
                          <w:sz w:val="18"/>
                        </w:rPr>
                        <w:t xml:space="preserve"> ont ainsi été versés au titre de l’aide publique au développement liée à la biodiversité, un chiffre largement supérieur à l’objectif de 211 </w:t>
                      </w:r>
                      <w:r w:rsidR="00F91334">
                        <w:rPr>
                          <w:color w:val="105964" w:themeColor="background2" w:themeShade="40"/>
                          <w:sz w:val="18"/>
                        </w:rPr>
                        <w:t>M€</w:t>
                      </w:r>
                      <w:r w:rsidRPr="00011D41">
                        <w:rPr>
                          <w:color w:val="105964" w:themeColor="background2" w:themeShade="40"/>
                          <w:sz w:val="18"/>
                        </w:rPr>
                        <w:t xml:space="preserve"> fixé par la CDB. Ces financements internationaux viennent s’ajouter aux 2,4 </w:t>
                      </w:r>
                      <w:r w:rsidR="00F91334">
                        <w:rPr>
                          <w:color w:val="105964" w:themeColor="background2" w:themeShade="40"/>
                          <w:sz w:val="18"/>
                        </w:rPr>
                        <w:t>Md€</w:t>
                      </w:r>
                      <w:r w:rsidRPr="00011D41">
                        <w:rPr>
                          <w:color w:val="105964" w:themeColor="background2" w:themeShade="40"/>
                          <w:sz w:val="18"/>
                        </w:rPr>
                        <w:t xml:space="preserve"> mobilisés sur le territoire national. Parmi les projets soutenus figurent la gestion du </w:t>
                      </w:r>
                      <w:r w:rsidR="00F91334">
                        <w:rPr>
                          <w:color w:val="105964" w:themeColor="background2" w:themeShade="40"/>
                          <w:sz w:val="18"/>
                        </w:rPr>
                        <w:t>P</w:t>
                      </w:r>
                      <w:r w:rsidRPr="00011D41">
                        <w:rPr>
                          <w:color w:val="105964" w:themeColor="background2" w:themeShade="40"/>
                          <w:sz w:val="18"/>
                        </w:rPr>
                        <w:t xml:space="preserve">arc national de Mohéli aux Comores ou la restauration des zones humides de </w:t>
                      </w:r>
                      <w:proofErr w:type="spellStart"/>
                      <w:r w:rsidRPr="00011D41">
                        <w:rPr>
                          <w:color w:val="105964" w:themeColor="background2" w:themeShade="40"/>
                          <w:sz w:val="18"/>
                        </w:rPr>
                        <w:t>Qixian</w:t>
                      </w:r>
                      <w:proofErr w:type="spellEnd"/>
                      <w:r w:rsidRPr="00011D41">
                        <w:rPr>
                          <w:color w:val="105964" w:themeColor="background2" w:themeShade="40"/>
                          <w:sz w:val="18"/>
                        </w:rPr>
                        <w:t xml:space="preserve"> en Chine.</w:t>
                      </w:r>
                    </w:p>
                  </w:txbxContent>
                </v:textbox>
                <w10:wrap type="square"/>
              </v:shape>
            </w:pict>
          </mc:Fallback>
        </mc:AlternateContent>
      </w:r>
      <w:r w:rsidR="003F2358" w:rsidRPr="004D2020">
        <w:rPr>
          <w:sz w:val="18"/>
        </w:rPr>
        <w:t xml:space="preserve"> </w:t>
      </w:r>
    </w:p>
    <w:p w14:paraId="52ED5768" w14:textId="77777777" w:rsidR="003F2358" w:rsidRDefault="003F2358" w:rsidP="00BE29E7">
      <w:pPr>
        <w:rPr>
          <w:sz w:val="18"/>
        </w:rPr>
        <w:sectPr w:rsidR="003F2358" w:rsidSect="003F2358">
          <w:type w:val="continuous"/>
          <w:pgSz w:w="11906" w:h="16838"/>
          <w:pgMar w:top="1440" w:right="1021" w:bottom="1440" w:left="1021" w:header="680" w:footer="567" w:gutter="0"/>
          <w:cols w:num="2" w:space="720"/>
          <w:formProt w:val="0"/>
          <w:docGrid w:linePitch="360"/>
        </w:sectPr>
      </w:pPr>
    </w:p>
    <w:p w14:paraId="13412242" w14:textId="2F069356" w:rsidR="00BE29E7" w:rsidRPr="004D2020" w:rsidRDefault="00C50A18" w:rsidP="00BE29E7">
      <w:pPr>
        <w:pStyle w:val="Titre2"/>
        <w:rPr>
          <w:b/>
          <w:color w:val="105964" w:themeColor="background2" w:themeShade="40"/>
          <w:sz w:val="22"/>
        </w:rPr>
      </w:pPr>
      <w:r w:rsidRPr="004D2020">
        <w:rPr>
          <w:b/>
          <w:caps w:val="0"/>
          <w:color w:val="105964" w:themeColor="background2" w:themeShade="40"/>
          <w:sz w:val="22"/>
        </w:rPr>
        <w:lastRenderedPageBreak/>
        <w:t>M</w:t>
      </w:r>
      <w:r>
        <w:rPr>
          <w:b/>
          <w:caps w:val="0"/>
          <w:color w:val="105964" w:themeColor="background2" w:themeShade="40"/>
          <w:sz w:val="22"/>
        </w:rPr>
        <w:t>É</w:t>
      </w:r>
      <w:r w:rsidRPr="004D2020">
        <w:rPr>
          <w:b/>
          <w:caps w:val="0"/>
          <w:color w:val="105964" w:themeColor="background2" w:themeShade="40"/>
          <w:sz w:val="22"/>
        </w:rPr>
        <w:t>THODOLOGIE</w:t>
      </w:r>
    </w:p>
    <w:p w14:paraId="44CBE9A9" w14:textId="621C2E13" w:rsidR="00BE29E7" w:rsidRPr="004D2020" w:rsidRDefault="00BE29E7" w:rsidP="00BE29E7">
      <w:pPr>
        <w:rPr>
          <w:sz w:val="18"/>
        </w:rPr>
      </w:pPr>
      <w:r w:rsidRPr="004D2020">
        <w:rPr>
          <w:sz w:val="18"/>
        </w:rPr>
        <w:t>La dépense de protection de la biodiversité et des paysages est l’une des composantes de la dépense nationale de protection de l’environnement. Calculée selon les normes comptables européennes, elle fait l’objet d’une transmission annuelle à l’</w:t>
      </w:r>
      <w:r w:rsidR="00F91334">
        <w:rPr>
          <w:sz w:val="18"/>
        </w:rPr>
        <w:t>O</w:t>
      </w:r>
      <w:r w:rsidRPr="004D2020">
        <w:rPr>
          <w:sz w:val="18"/>
        </w:rPr>
        <w:t xml:space="preserve">ffice </w:t>
      </w:r>
      <w:r w:rsidR="00846812">
        <w:rPr>
          <w:sz w:val="18"/>
        </w:rPr>
        <w:t xml:space="preserve">statistique européen (Eurostat), </w:t>
      </w:r>
      <w:r w:rsidRPr="004D2020">
        <w:rPr>
          <w:sz w:val="18"/>
        </w:rPr>
        <w:t>régie par le règlement n°</w:t>
      </w:r>
      <w:r w:rsidR="001B75B4">
        <w:rPr>
          <w:sz w:val="18"/>
        </w:rPr>
        <w:t> </w:t>
      </w:r>
      <w:r w:rsidRPr="004D2020">
        <w:rPr>
          <w:sz w:val="18"/>
        </w:rPr>
        <w:t>691/2011 relatif aux comptes économiques européens de l’environnement (amendé par le règlement n°</w:t>
      </w:r>
      <w:r w:rsidR="001B75B4">
        <w:rPr>
          <w:sz w:val="18"/>
        </w:rPr>
        <w:t> </w:t>
      </w:r>
      <w:r w:rsidRPr="004D2020">
        <w:rPr>
          <w:sz w:val="18"/>
        </w:rPr>
        <w:t>538/2014). Son périmètre est établi à partir de la nomenclature statistique européenne sur la classification des activités et dépenses de protection de l’environnement sous le libellé «</w:t>
      </w:r>
      <w:r w:rsidR="001B75B4">
        <w:rPr>
          <w:sz w:val="18"/>
        </w:rPr>
        <w:t> </w:t>
      </w:r>
      <w:r w:rsidRPr="004D2020">
        <w:rPr>
          <w:sz w:val="18"/>
        </w:rPr>
        <w:t>Protection de la biodiversité et des paysages</w:t>
      </w:r>
      <w:r w:rsidR="001B75B4">
        <w:rPr>
          <w:sz w:val="18"/>
        </w:rPr>
        <w:t> </w:t>
      </w:r>
      <w:r w:rsidRPr="004D2020">
        <w:rPr>
          <w:sz w:val="18"/>
        </w:rPr>
        <w:t xml:space="preserve">». </w:t>
      </w:r>
      <w:r w:rsidR="001E0C5B">
        <w:rPr>
          <w:sz w:val="18"/>
        </w:rPr>
        <w:t>D</w:t>
      </w:r>
      <w:r w:rsidRPr="004D2020">
        <w:rPr>
          <w:sz w:val="18"/>
        </w:rPr>
        <w:t>’autres dépenses de protection de l’environnement, notamment</w:t>
      </w:r>
      <w:r w:rsidR="00F91334">
        <w:rPr>
          <w:sz w:val="18"/>
        </w:rPr>
        <w:t xml:space="preserve"> </w:t>
      </w:r>
      <w:r w:rsidRPr="004D2020">
        <w:rPr>
          <w:sz w:val="18"/>
        </w:rPr>
        <w:t>celles consacrées</w:t>
      </w:r>
      <w:r w:rsidR="00F91334">
        <w:rPr>
          <w:sz w:val="18"/>
        </w:rPr>
        <w:t xml:space="preserve"> </w:t>
      </w:r>
      <w:r w:rsidRPr="004D2020">
        <w:rPr>
          <w:sz w:val="18"/>
        </w:rPr>
        <w:t>à l’assainissement des eaux usées ou à la protection des sols et des eaux, peuvent aussi avoir des effets bénéfiques sur la biodiversité. Cependant, celles-ci ne sont pas comptabilisées comme telles dans les résultats présentés ici.</w:t>
      </w:r>
    </w:p>
    <w:p w14:paraId="5DCFCE43" w14:textId="1E2257EF" w:rsidR="00BE29E7" w:rsidRPr="004D2020" w:rsidRDefault="00BE29E7" w:rsidP="00BF488B">
      <w:pPr>
        <w:ind w:firstLine="142"/>
        <w:rPr>
          <w:sz w:val="18"/>
        </w:rPr>
      </w:pPr>
      <w:r w:rsidRPr="004D2020">
        <w:rPr>
          <w:sz w:val="18"/>
        </w:rPr>
        <w:t>La dépense totale de protection de la biodiversité comptabilise la consommation finale et intermédiaire des agents économiques</w:t>
      </w:r>
      <w:r w:rsidR="00011D41">
        <w:rPr>
          <w:sz w:val="18"/>
        </w:rPr>
        <w:t xml:space="preserve">, les rémunérations des salariés, </w:t>
      </w:r>
      <w:r w:rsidRPr="004D2020">
        <w:rPr>
          <w:sz w:val="18"/>
        </w:rPr>
        <w:t>la formation brute de capital fixe (investissement et acquisitions de terrains)</w:t>
      </w:r>
      <w:r w:rsidR="00011D41">
        <w:rPr>
          <w:sz w:val="18"/>
        </w:rPr>
        <w:t>, ainsi que</w:t>
      </w:r>
      <w:r w:rsidRPr="004D2020">
        <w:rPr>
          <w:sz w:val="18"/>
        </w:rPr>
        <w:t xml:space="preserve"> la consommation de capital fixe (amortissement du capital investi).  </w:t>
      </w:r>
    </w:p>
    <w:p w14:paraId="0828C054" w14:textId="77777777" w:rsidR="00BE29E7" w:rsidRPr="004D2020" w:rsidRDefault="00BE29E7" w:rsidP="00BF488B">
      <w:pPr>
        <w:ind w:firstLine="142"/>
        <w:rPr>
          <w:sz w:val="18"/>
        </w:rPr>
      </w:pPr>
      <w:r w:rsidRPr="004D2020">
        <w:rPr>
          <w:sz w:val="18"/>
        </w:rPr>
        <w:t xml:space="preserve">Les séries de données sont réévaluées chaque année, lors de la nouvelle campagne d’actualisation, en raison de l’évolution de données (arrivée tardive d’information </w:t>
      </w:r>
      <w:r w:rsidRPr="004D2020">
        <w:rPr>
          <w:sz w:val="18"/>
        </w:rPr>
        <w:lastRenderedPageBreak/>
        <w:t>par exemple) ou de nouvelles procédures de calcul en vue d’améliorer la qualité et la fiabilité de la dépense.</w:t>
      </w:r>
    </w:p>
    <w:p w14:paraId="1E66FDC8" w14:textId="7756C76A" w:rsidR="00BE29E7" w:rsidRPr="004D2020" w:rsidRDefault="00BE29E7" w:rsidP="00BF488B">
      <w:pPr>
        <w:ind w:firstLine="142"/>
        <w:rPr>
          <w:sz w:val="18"/>
        </w:rPr>
      </w:pPr>
      <w:r w:rsidRPr="004D2020">
        <w:rPr>
          <w:sz w:val="18"/>
        </w:rPr>
        <w:t xml:space="preserve">Le calcul de la dépense de protection de la biodiversité est réalisé par le </w:t>
      </w:r>
      <w:r w:rsidR="00F91334">
        <w:rPr>
          <w:sz w:val="18"/>
        </w:rPr>
        <w:t>S</w:t>
      </w:r>
      <w:r w:rsidRPr="004D2020">
        <w:rPr>
          <w:sz w:val="18"/>
        </w:rPr>
        <w:t xml:space="preserve">ervice des données et études statistiques. De nombreuses sources sont mobilisées pour évaluer cette dépense, en particulier </w:t>
      </w:r>
      <w:r w:rsidR="004B3806">
        <w:rPr>
          <w:sz w:val="18"/>
        </w:rPr>
        <w:t xml:space="preserve">celles de </w:t>
      </w:r>
      <w:r w:rsidRPr="004D2020">
        <w:rPr>
          <w:sz w:val="18"/>
        </w:rPr>
        <w:t xml:space="preserve">la Direction générale de l'aménagement, du logement et de la nature du ministère de la Transition écologique, </w:t>
      </w:r>
      <w:r w:rsidR="004B3806">
        <w:rPr>
          <w:sz w:val="18"/>
        </w:rPr>
        <w:t xml:space="preserve">de </w:t>
      </w:r>
      <w:r w:rsidRPr="004D2020">
        <w:rPr>
          <w:sz w:val="18"/>
        </w:rPr>
        <w:t>l’</w:t>
      </w:r>
      <w:r w:rsidR="00F91334">
        <w:rPr>
          <w:sz w:val="18"/>
        </w:rPr>
        <w:t>Insee</w:t>
      </w:r>
      <w:r w:rsidRPr="004D2020">
        <w:rPr>
          <w:sz w:val="18"/>
        </w:rPr>
        <w:t xml:space="preserve"> et </w:t>
      </w:r>
      <w:r w:rsidR="004B3806">
        <w:rPr>
          <w:sz w:val="18"/>
        </w:rPr>
        <w:t xml:space="preserve">de </w:t>
      </w:r>
      <w:r w:rsidRPr="004D2020">
        <w:rPr>
          <w:sz w:val="18"/>
        </w:rPr>
        <w:t>la Direction générale des finances publiques.</w:t>
      </w:r>
    </w:p>
    <w:p w14:paraId="1D77D545" w14:textId="179AC62D" w:rsidR="00791705" w:rsidRDefault="00BE29E7" w:rsidP="00395C9A">
      <w:pPr>
        <w:rPr>
          <w:sz w:val="18"/>
        </w:rPr>
      </w:pPr>
      <w:r w:rsidRPr="00824794">
        <w:rPr>
          <w:sz w:val="18"/>
        </w:rPr>
        <w:t>La dépense est mesurée en</w:t>
      </w:r>
      <w:r w:rsidR="00626D55">
        <w:rPr>
          <w:sz w:val="18"/>
        </w:rPr>
        <w:t xml:space="preserve"> euros « courants »</w:t>
      </w:r>
      <w:r w:rsidR="00791705">
        <w:rPr>
          <w:sz w:val="18"/>
        </w:rPr>
        <w:t>, c’est-à-dire qu’</w:t>
      </w:r>
      <w:r w:rsidR="00853DBF">
        <w:rPr>
          <w:sz w:val="18"/>
        </w:rPr>
        <w:t xml:space="preserve">elle tient compte des prix tels qu’ils sont indiqués à une période donnée. </w:t>
      </w:r>
      <w:r w:rsidR="004751C5" w:rsidRPr="004751C5">
        <w:rPr>
          <w:sz w:val="18"/>
        </w:rPr>
        <w:t xml:space="preserve">L'évolution de </w:t>
      </w:r>
      <w:r w:rsidR="004751C5">
        <w:rPr>
          <w:sz w:val="18"/>
        </w:rPr>
        <w:t>la</w:t>
      </w:r>
      <w:r w:rsidR="004751C5" w:rsidRPr="004751C5">
        <w:rPr>
          <w:sz w:val="18"/>
        </w:rPr>
        <w:t xml:space="preserve"> dépense inclut </w:t>
      </w:r>
      <w:r w:rsidR="004751C5">
        <w:rPr>
          <w:sz w:val="18"/>
        </w:rPr>
        <w:t>ainsi</w:t>
      </w:r>
      <w:r w:rsidR="004751C5" w:rsidRPr="004751C5">
        <w:rPr>
          <w:sz w:val="18"/>
        </w:rPr>
        <w:t xml:space="preserve"> l'inflation</w:t>
      </w:r>
      <w:r w:rsidR="004751C5">
        <w:rPr>
          <w:sz w:val="18"/>
        </w:rPr>
        <w:t>.</w:t>
      </w:r>
    </w:p>
    <w:p w14:paraId="669C4583" w14:textId="5433E59E" w:rsidR="000D5A99" w:rsidRPr="004D2020" w:rsidRDefault="00BA2237" w:rsidP="000D5A99">
      <w:pPr>
        <w:pStyle w:val="Titre2"/>
        <w:rPr>
          <w:b/>
          <w:color w:val="105964" w:themeColor="background2" w:themeShade="40"/>
          <w:sz w:val="22"/>
        </w:rPr>
      </w:pPr>
      <w:r w:rsidRPr="004D2020">
        <w:rPr>
          <w:b/>
          <w:caps w:val="0"/>
          <w:color w:val="105964" w:themeColor="background2" w:themeShade="40"/>
          <w:sz w:val="22"/>
        </w:rPr>
        <w:t>POUR EN SAVOIR PLUS</w:t>
      </w:r>
    </w:p>
    <w:p w14:paraId="6EF56825" w14:textId="4E2545B7" w:rsidR="00626D55" w:rsidRPr="00626D55" w:rsidRDefault="0062672D" w:rsidP="0094765A">
      <w:pPr>
        <w:pStyle w:val="Paragraphedeliste"/>
        <w:numPr>
          <w:ilvl w:val="0"/>
          <w:numId w:val="25"/>
        </w:numPr>
        <w:spacing w:after="0" w:line="240" w:lineRule="auto"/>
        <w:ind w:left="170" w:hanging="170"/>
        <w:rPr>
          <w:sz w:val="18"/>
        </w:rPr>
      </w:pPr>
      <w:r w:rsidRPr="00F479CC">
        <w:rPr>
          <w:i/>
          <w:sz w:val="18"/>
        </w:rPr>
        <w:t>La dépense nationale de protection de la biodiversité et des paysages</w:t>
      </w:r>
      <w:r w:rsidRPr="00A44FC1">
        <w:rPr>
          <w:sz w:val="18"/>
        </w:rPr>
        <w:t xml:space="preserve">, </w:t>
      </w:r>
      <w:r w:rsidR="00F479CC">
        <w:rPr>
          <w:sz w:val="18"/>
        </w:rPr>
        <w:t xml:space="preserve">note méthodologique, CGDD/SDES, </w:t>
      </w:r>
      <w:r w:rsidRPr="00A44FC1">
        <w:rPr>
          <w:sz w:val="18"/>
        </w:rPr>
        <w:t>septembre 2021,</w:t>
      </w:r>
      <w:r>
        <w:rPr>
          <w:sz w:val="18"/>
        </w:rPr>
        <w:t xml:space="preserve"> </w:t>
      </w:r>
      <w:r w:rsidRPr="0062672D">
        <w:rPr>
          <w:sz w:val="18"/>
          <w:highlight w:val="yellow"/>
        </w:rPr>
        <w:t>x</w:t>
      </w:r>
      <w:r>
        <w:rPr>
          <w:sz w:val="18"/>
        </w:rPr>
        <w:t xml:space="preserve"> p</w:t>
      </w:r>
    </w:p>
    <w:p w14:paraId="34BA0139" w14:textId="39FBBEF3" w:rsidR="0094765A" w:rsidRDefault="005855C4" w:rsidP="0094765A">
      <w:pPr>
        <w:pStyle w:val="Paragraphedeliste"/>
        <w:numPr>
          <w:ilvl w:val="0"/>
          <w:numId w:val="25"/>
        </w:numPr>
        <w:spacing w:after="0" w:line="240" w:lineRule="auto"/>
        <w:ind w:left="170" w:hanging="170"/>
        <w:rPr>
          <w:sz w:val="18"/>
        </w:rPr>
      </w:pPr>
      <w:hyperlink r:id="rId15" w:history="1">
        <w:r w:rsidR="0094765A" w:rsidRPr="00BF488B">
          <w:rPr>
            <w:rStyle w:val="Lienhypertexte"/>
            <w:i/>
            <w:sz w:val="18"/>
          </w:rPr>
          <w:t>Bilan environnemental de la France - Édition 2020</w:t>
        </w:r>
      </w:hyperlink>
      <w:r w:rsidR="0094765A" w:rsidRPr="0094765A">
        <w:rPr>
          <w:sz w:val="18"/>
        </w:rPr>
        <w:t xml:space="preserve">, CGDD/SDES, </w:t>
      </w:r>
      <w:proofErr w:type="spellStart"/>
      <w:r w:rsidR="0094765A" w:rsidRPr="00BF488B">
        <w:rPr>
          <w:i/>
          <w:sz w:val="18"/>
        </w:rPr>
        <w:t>Datalab</w:t>
      </w:r>
      <w:proofErr w:type="spellEnd"/>
      <w:r w:rsidR="0094765A" w:rsidRPr="0094765A">
        <w:rPr>
          <w:sz w:val="18"/>
        </w:rPr>
        <w:t>, mai 2021</w:t>
      </w:r>
      <w:r w:rsidR="00F91334">
        <w:rPr>
          <w:sz w:val="18"/>
        </w:rPr>
        <w:t>, 64 p.</w:t>
      </w:r>
    </w:p>
    <w:p w14:paraId="7B67F3B0" w14:textId="6D7F775B" w:rsidR="0094765A" w:rsidRDefault="005855C4" w:rsidP="0094765A">
      <w:pPr>
        <w:pStyle w:val="Paragraphedeliste"/>
        <w:numPr>
          <w:ilvl w:val="0"/>
          <w:numId w:val="25"/>
        </w:numPr>
        <w:spacing w:after="0" w:line="240" w:lineRule="auto"/>
        <w:ind w:left="170" w:hanging="170"/>
        <w:rPr>
          <w:sz w:val="18"/>
        </w:rPr>
      </w:pPr>
      <w:hyperlink r:id="rId16" w:history="1">
        <w:r w:rsidR="0094765A" w:rsidRPr="00633D8A">
          <w:rPr>
            <w:rStyle w:val="Lienhypertexte"/>
            <w:sz w:val="18"/>
          </w:rPr>
          <w:t>La dépense de protection de la biodiversité et des paysages</w:t>
        </w:r>
      </w:hyperlink>
      <w:r w:rsidR="00F91334">
        <w:rPr>
          <w:sz w:val="18"/>
        </w:rPr>
        <w:t xml:space="preserve">, portail de l'information environnementale </w:t>
      </w:r>
      <w:r w:rsidR="0094765A">
        <w:rPr>
          <w:sz w:val="18"/>
        </w:rPr>
        <w:t xml:space="preserve">notre-environnement  </w:t>
      </w:r>
    </w:p>
    <w:p w14:paraId="4D24B5AE" w14:textId="2CB173D9" w:rsidR="0094765A" w:rsidRPr="00626D55" w:rsidRDefault="005855C4" w:rsidP="0094765A">
      <w:pPr>
        <w:pStyle w:val="Paragraphedeliste"/>
        <w:numPr>
          <w:ilvl w:val="0"/>
          <w:numId w:val="25"/>
        </w:numPr>
        <w:spacing w:after="0" w:line="240" w:lineRule="auto"/>
        <w:ind w:left="170" w:hanging="170"/>
        <w:rPr>
          <w:sz w:val="18"/>
        </w:rPr>
      </w:pPr>
      <w:hyperlink r:id="rId17" w:history="1">
        <w:r w:rsidR="00633D8A" w:rsidRPr="00626D55">
          <w:rPr>
            <w:rStyle w:val="Lienhypertexte"/>
            <w:sz w:val="18"/>
          </w:rPr>
          <w:t>Base de données sur les dépenses de protection de l’environnement</w:t>
        </w:r>
      </w:hyperlink>
      <w:r w:rsidR="0094765A" w:rsidRPr="00626D55">
        <w:rPr>
          <w:sz w:val="18"/>
        </w:rPr>
        <w:t xml:space="preserve"> (</w:t>
      </w:r>
      <w:proofErr w:type="spellStart"/>
      <w:r w:rsidR="0094765A" w:rsidRPr="00626D55">
        <w:rPr>
          <w:sz w:val="18"/>
        </w:rPr>
        <w:t>env_epe</w:t>
      </w:r>
      <w:proofErr w:type="spellEnd"/>
      <w:r w:rsidR="0094765A" w:rsidRPr="00626D55">
        <w:rPr>
          <w:sz w:val="18"/>
        </w:rPr>
        <w:t>)</w:t>
      </w:r>
      <w:r w:rsidR="00633D8A" w:rsidRPr="00626D55">
        <w:rPr>
          <w:sz w:val="18"/>
        </w:rPr>
        <w:t xml:space="preserve">, </w:t>
      </w:r>
      <w:r w:rsidR="0094765A" w:rsidRPr="00626D55">
        <w:rPr>
          <w:sz w:val="18"/>
        </w:rPr>
        <w:t xml:space="preserve">Eurostat  </w:t>
      </w:r>
    </w:p>
    <w:p w14:paraId="2EB625BF" w14:textId="77777777" w:rsidR="00626D55" w:rsidRDefault="00626D55" w:rsidP="00BF488B">
      <w:pPr>
        <w:spacing w:after="0" w:line="240" w:lineRule="auto"/>
        <w:jc w:val="left"/>
        <w:rPr>
          <w:b/>
          <w:sz w:val="18"/>
        </w:rPr>
      </w:pPr>
    </w:p>
    <w:p w14:paraId="73BD0F30" w14:textId="61D2436F" w:rsidR="00633D8A" w:rsidRPr="0030135E" w:rsidRDefault="00633D8A" w:rsidP="00BF488B">
      <w:pPr>
        <w:spacing w:after="0" w:line="240" w:lineRule="auto"/>
        <w:jc w:val="left"/>
        <w:rPr>
          <w:b/>
          <w:sz w:val="18"/>
        </w:rPr>
        <w:sectPr w:rsidR="00633D8A" w:rsidRPr="0030135E" w:rsidSect="005E5620">
          <w:type w:val="continuous"/>
          <w:pgSz w:w="11906" w:h="16838"/>
          <w:pgMar w:top="1440" w:right="1021" w:bottom="1440" w:left="1021" w:header="680" w:footer="567" w:gutter="0"/>
          <w:cols w:num="2" w:space="720"/>
          <w:formProt w:val="0"/>
          <w:docGrid w:linePitch="360"/>
        </w:sectPr>
      </w:pPr>
      <w:r w:rsidRPr="0030135E">
        <w:rPr>
          <w:b/>
          <w:sz w:val="18"/>
        </w:rPr>
        <w:t>Élodie RICAUD, SDES</w:t>
      </w:r>
    </w:p>
    <w:p w14:paraId="1CD2E908" w14:textId="77777777" w:rsidR="00626D55" w:rsidRDefault="00626D55" w:rsidP="006D4F83">
      <w:pPr>
        <w:spacing w:after="0" w:line="240" w:lineRule="auto"/>
        <w:rPr>
          <w:sz w:val="18"/>
        </w:rPr>
      </w:pPr>
    </w:p>
    <w:p w14:paraId="6B9E9841" w14:textId="6A169CED" w:rsidR="006D4F83" w:rsidRDefault="006D4F83" w:rsidP="006D4F83">
      <w:pPr>
        <w:spacing w:after="0" w:line="240" w:lineRule="auto"/>
        <w:rPr>
          <w:sz w:val="18"/>
        </w:rPr>
      </w:pPr>
      <w:r>
        <w:rPr>
          <w:sz w:val="18"/>
        </w:rPr>
        <w:t>Dépôt légal : septembre 2021</w:t>
      </w:r>
      <w:r>
        <w:rPr>
          <w:sz w:val="18"/>
        </w:rPr>
        <w:tab/>
      </w:r>
      <w:r>
        <w:rPr>
          <w:sz w:val="18"/>
        </w:rPr>
        <w:tab/>
      </w:r>
      <w:r>
        <w:rPr>
          <w:sz w:val="18"/>
        </w:rPr>
        <w:tab/>
      </w:r>
      <w:r>
        <w:rPr>
          <w:sz w:val="18"/>
        </w:rPr>
        <w:tab/>
      </w:r>
      <w:r>
        <w:rPr>
          <w:sz w:val="18"/>
        </w:rPr>
        <w:tab/>
        <w:t xml:space="preserve">Directrice de publication : Béatrice </w:t>
      </w:r>
      <w:proofErr w:type="spellStart"/>
      <w:r>
        <w:rPr>
          <w:sz w:val="18"/>
        </w:rPr>
        <w:t>Sédillot</w:t>
      </w:r>
      <w:proofErr w:type="spellEnd"/>
    </w:p>
    <w:p w14:paraId="3E43EC26" w14:textId="0D27EBE5" w:rsidR="006D4F83" w:rsidRDefault="006D4F83" w:rsidP="006D4F83">
      <w:pPr>
        <w:spacing w:after="0" w:line="240" w:lineRule="auto"/>
        <w:rPr>
          <w:sz w:val="18"/>
        </w:rPr>
      </w:pPr>
      <w:r>
        <w:rPr>
          <w:sz w:val="18"/>
        </w:rPr>
        <w:t>ISSN : 2557-8510 (en ligne)</w:t>
      </w:r>
      <w:r>
        <w:rPr>
          <w:sz w:val="18"/>
        </w:rPr>
        <w:tab/>
      </w:r>
      <w:r>
        <w:rPr>
          <w:sz w:val="18"/>
        </w:rPr>
        <w:tab/>
      </w:r>
      <w:r>
        <w:rPr>
          <w:sz w:val="18"/>
        </w:rPr>
        <w:tab/>
      </w:r>
      <w:r>
        <w:rPr>
          <w:sz w:val="18"/>
        </w:rPr>
        <w:tab/>
      </w:r>
      <w:r>
        <w:rPr>
          <w:sz w:val="18"/>
        </w:rPr>
        <w:tab/>
        <w:t xml:space="preserve">Rédacteur en chef : Hugues </w:t>
      </w:r>
      <w:proofErr w:type="spellStart"/>
      <w:r>
        <w:rPr>
          <w:sz w:val="18"/>
        </w:rPr>
        <w:t>Cahen</w:t>
      </w:r>
      <w:proofErr w:type="spellEnd"/>
    </w:p>
    <w:p w14:paraId="4EC7556E" w14:textId="149F999D" w:rsidR="006D4F83" w:rsidRDefault="006D4F83" w:rsidP="006D4F83">
      <w:pPr>
        <w:spacing w:after="0" w:line="240" w:lineRule="auto"/>
        <w:rPr>
          <w:sz w:val="18"/>
        </w:rPr>
      </w:pPr>
      <w:r>
        <w:rPr>
          <w:sz w:val="18"/>
        </w:rPr>
        <w:t xml:space="preserve">           2555-7572 (imprimé)</w:t>
      </w:r>
      <w:r>
        <w:rPr>
          <w:sz w:val="18"/>
        </w:rPr>
        <w:tab/>
      </w:r>
      <w:r>
        <w:rPr>
          <w:sz w:val="18"/>
        </w:rPr>
        <w:tab/>
      </w:r>
      <w:r>
        <w:rPr>
          <w:sz w:val="18"/>
        </w:rPr>
        <w:tab/>
      </w:r>
      <w:r>
        <w:rPr>
          <w:sz w:val="18"/>
        </w:rPr>
        <w:tab/>
      </w:r>
      <w:r>
        <w:rPr>
          <w:sz w:val="18"/>
        </w:rPr>
        <w:tab/>
        <w:t xml:space="preserve">Coordination éditoriale : Céline </w:t>
      </w:r>
      <w:proofErr w:type="spellStart"/>
      <w:r>
        <w:rPr>
          <w:sz w:val="18"/>
        </w:rPr>
        <w:t>Blivet</w:t>
      </w:r>
      <w:proofErr w:type="spellEnd"/>
    </w:p>
    <w:p w14:paraId="50253ED1" w14:textId="72A4B5DF" w:rsidR="006D4F83" w:rsidRDefault="006D4F83" w:rsidP="006D4F83">
      <w:pPr>
        <w:spacing w:after="0" w:line="240" w:lineRule="auto"/>
        <w:rPr>
          <w:sz w:val="18"/>
        </w:rPr>
      </w:pPr>
      <w:r>
        <w:rPr>
          <w:sz w:val="18"/>
        </w:rPr>
        <w:t>Impression : imprimerie intégrée du MTE, imprimé sur du papier</w:t>
      </w:r>
      <w:r>
        <w:rPr>
          <w:sz w:val="18"/>
        </w:rPr>
        <w:tab/>
        <w:t>Infographie : Bertrand Gaillet, CGDD</w:t>
      </w:r>
    </w:p>
    <w:p w14:paraId="3FE7BA4F" w14:textId="3FB7175C" w:rsidR="006D4F83" w:rsidRPr="00AE3974" w:rsidRDefault="006D4F83" w:rsidP="006D4F83">
      <w:pPr>
        <w:spacing w:after="0" w:line="240" w:lineRule="auto"/>
        <w:rPr>
          <w:sz w:val="18"/>
        </w:rPr>
      </w:pPr>
      <w:proofErr w:type="gramStart"/>
      <w:r>
        <w:rPr>
          <w:sz w:val="18"/>
        </w:rPr>
        <w:t>certifié</w:t>
      </w:r>
      <w:proofErr w:type="gramEnd"/>
      <w:r>
        <w:rPr>
          <w:sz w:val="18"/>
        </w:rPr>
        <w:t xml:space="preserve"> écolabel européen</w:t>
      </w:r>
      <w:r>
        <w:rPr>
          <w:sz w:val="18"/>
        </w:rPr>
        <w:tab/>
      </w:r>
      <w:r>
        <w:rPr>
          <w:sz w:val="18"/>
        </w:rPr>
        <w:tab/>
      </w:r>
      <w:r>
        <w:rPr>
          <w:sz w:val="18"/>
        </w:rPr>
        <w:tab/>
      </w:r>
      <w:r>
        <w:rPr>
          <w:sz w:val="18"/>
        </w:rPr>
        <w:tab/>
      </w:r>
      <w:r>
        <w:rPr>
          <w:sz w:val="18"/>
        </w:rPr>
        <w:tab/>
        <w:t xml:space="preserve">Maquettage et réalisation : Agence </w:t>
      </w:r>
      <w:proofErr w:type="spellStart"/>
      <w:r>
        <w:rPr>
          <w:sz w:val="18"/>
        </w:rPr>
        <w:t>Efil</w:t>
      </w:r>
      <w:proofErr w:type="spellEnd"/>
      <w:r>
        <w:rPr>
          <w:sz w:val="18"/>
        </w:rPr>
        <w:t>, Tours</w:t>
      </w:r>
    </w:p>
    <w:p w14:paraId="37E32F22" w14:textId="77777777" w:rsidR="006D4F83" w:rsidRDefault="005855C4" w:rsidP="006D4F83">
      <w:pPr>
        <w:spacing w:after="0" w:line="240" w:lineRule="auto"/>
        <w:rPr>
          <w:rStyle w:val="LienInternet"/>
          <w:sz w:val="18"/>
        </w:rPr>
      </w:pPr>
      <w:hyperlink r:id="rId18">
        <w:r w:rsidR="006D4F83">
          <w:rPr>
            <w:rStyle w:val="LienInternet"/>
            <w:sz w:val="18"/>
          </w:rPr>
          <w:t>www.eco-label.com</w:t>
        </w:r>
      </w:hyperlink>
    </w:p>
    <w:p w14:paraId="732233C7" w14:textId="77777777" w:rsidR="006D4F83" w:rsidRDefault="006D4F83" w:rsidP="006D4F83">
      <w:pPr>
        <w:spacing w:after="0" w:line="240" w:lineRule="auto"/>
        <w:rPr>
          <w:sz w:val="18"/>
        </w:rPr>
      </w:pPr>
      <w:r>
        <w:rPr>
          <w:sz w:val="18"/>
        </w:rPr>
        <w:t>Service des données et études statistiques</w:t>
      </w:r>
    </w:p>
    <w:p w14:paraId="67E37C78" w14:textId="4369575A" w:rsidR="00C54B1F" w:rsidRDefault="006D4F83" w:rsidP="0061581F">
      <w:pPr>
        <w:spacing w:after="0" w:line="240" w:lineRule="auto"/>
      </w:pPr>
      <w:r>
        <w:rPr>
          <w:sz w:val="18"/>
        </w:rPr>
        <w:t>Sous-direction de l’information environnementale</w:t>
      </w:r>
    </w:p>
    <w:sectPr w:rsidR="00C54B1F" w:rsidSect="005E5620">
      <w:type w:val="continuous"/>
      <w:pgSz w:w="11906" w:h="16838"/>
      <w:pgMar w:top="1417" w:right="1417" w:bottom="1417" w:left="1417" w:header="680" w:footer="567" w:gutter="0"/>
      <w:cols w:space="720"/>
      <w:formProt w:val="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Céline Blivet" w:date="2021-07-28T09:57:00Z" w:initials="CB">
    <w:p w14:paraId="5114A209" w14:textId="75ED41BD" w:rsidR="00D87ECB" w:rsidRDefault="00D87ECB">
      <w:pPr>
        <w:pStyle w:val="Commentaire"/>
      </w:pPr>
      <w:r>
        <w:rPr>
          <w:rStyle w:val="Marquedecommentaire"/>
        </w:rPr>
        <w:annotationRef/>
      </w:r>
      <w:r>
        <w:t>Mettre l’encadré en page 1</w:t>
      </w:r>
    </w:p>
  </w:comment>
  <w:comment w:id="2" w:author="Céline Blivet" w:date="2021-07-27T18:15:00Z" w:initials="CB">
    <w:p w14:paraId="369B7629" w14:textId="600A903F" w:rsidR="00AC624A" w:rsidRDefault="00AC624A">
      <w:pPr>
        <w:pStyle w:val="Commentaire"/>
      </w:pPr>
      <w:r>
        <w:rPr>
          <w:rStyle w:val="Marquedecommentaire"/>
        </w:rPr>
        <w:annotationRef/>
      </w:r>
      <w:r>
        <w:t>A mettre sur deux colonnes</w:t>
      </w:r>
    </w:p>
  </w:comment>
  <w:comment w:id="3" w:author="Céline Blivet" w:date="2021-07-29T15:03:00Z" w:initials="CB">
    <w:p w14:paraId="2AA3687B" w14:textId="57DEE7C8" w:rsidR="00A53572" w:rsidRDefault="00A53572">
      <w:pPr>
        <w:pStyle w:val="Commentaire"/>
      </w:pPr>
      <w:r>
        <w:rPr>
          <w:rStyle w:val="Marquedecommentaire"/>
        </w:rPr>
        <w:annotationRef/>
      </w:r>
      <w:r>
        <w:t xml:space="preserve">Dans la figure 2, pour chaque type de dépenses, mettre les mêmes couleurs que celles qu’elles ont dans le diagramme de </w:t>
      </w:r>
      <w:proofErr w:type="spellStart"/>
      <w:r>
        <w:t>Sankey</w:t>
      </w:r>
      <w:proofErr w:type="spellEnd"/>
      <w:r>
        <w:t xml:space="preserve"> (figure 3). Par exemple, mettre « gestion des espaces protégés » en rouge comme dans la figure 3</w:t>
      </w:r>
    </w:p>
  </w:comment>
  <w:comment w:id="4" w:author="Céline Blivet" w:date="2021-07-27T18:19:00Z" w:initials="CB">
    <w:p w14:paraId="63F5D5DC" w14:textId="41006510" w:rsidR="00AC624A" w:rsidRDefault="00AC624A">
      <w:pPr>
        <w:pStyle w:val="Commentaire"/>
      </w:pPr>
      <w:r>
        <w:rPr>
          <w:rStyle w:val="Marquedecommentaire"/>
        </w:rPr>
        <w:annotationRef/>
      </w:r>
      <w:r>
        <w:t>A mettre sur deux colonnes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0596D58" w15:done="0"/>
  <w15:commentEx w15:paraId="35F60AA9" w15:done="0"/>
  <w15:commentEx w15:paraId="329D1794" w15:done="0"/>
  <w15:commentEx w15:paraId="7F1A26D7" w15:done="0"/>
  <w15:commentEx w15:paraId="316B81E6" w15:done="0"/>
  <w15:commentEx w15:paraId="50EF09B9" w15:done="0"/>
  <w15:commentEx w15:paraId="040F8658" w15:done="0"/>
  <w15:commentEx w15:paraId="7FA1EAA1" w15:done="0"/>
  <w15:commentEx w15:paraId="24A25A94" w15:done="0"/>
  <w15:commentEx w15:paraId="4F7F3AD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04801F" w14:textId="77777777" w:rsidR="00BB4A7F" w:rsidRDefault="00BB4A7F">
      <w:pPr>
        <w:spacing w:before="0" w:after="0" w:line="240" w:lineRule="auto"/>
      </w:pPr>
      <w:r>
        <w:separator/>
      </w:r>
    </w:p>
  </w:endnote>
  <w:endnote w:type="continuationSeparator" w:id="0">
    <w:p w14:paraId="0D9CFBB0" w14:textId="77777777" w:rsidR="00BB4A7F" w:rsidRDefault="00BB4A7F">
      <w:pPr>
        <w:spacing w:before="0" w:after="0" w:line="240" w:lineRule="auto"/>
      </w:pPr>
      <w:r>
        <w:continuationSeparator/>
      </w:r>
    </w:p>
  </w:endnote>
  <w:endnote w:type="continuationNotice" w:id="1">
    <w:p w14:paraId="2248B04F" w14:textId="77777777" w:rsidR="00BB4A7F" w:rsidRDefault="00BB4A7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Times New Roman (Titres CS)">
    <w:altName w:val="Times New Roman"/>
    <w:panose1 w:val="00000000000000000000"/>
    <w:charset w:val="00"/>
    <w:family w:val="roman"/>
    <w:notTrueType/>
    <w:pitch w:val="default"/>
  </w:font>
  <w:font w:name="Marianne Light">
    <w:panose1 w:val="00000000000000000000"/>
    <w:charset w:val="00"/>
    <w:family w:val="modern"/>
    <w:notTrueType/>
    <w:pitch w:val="variable"/>
    <w:sig w:usb0="0000000F" w:usb1="00000000" w:usb2="00000000" w:usb3="00000000" w:csb0="00000003" w:csb1="00000000"/>
  </w:font>
  <w:font w:name="Marianne">
    <w:altName w:val="Times New Roman"/>
    <w:panose1 w:val="00000000000000000000"/>
    <w:charset w:val="00"/>
    <w:family w:val="modern"/>
    <w:notTrueType/>
    <w:pitch w:val="variable"/>
    <w:sig w:usb0="0000000F" w:usb1="00000000" w:usb2="00000000" w:usb3="00000000" w:csb0="00000003" w:csb1="00000000"/>
  </w:font>
  <w:font w:name="Marianne Medium">
    <w:panose1 w:val="00000000000000000000"/>
    <w:charset w:val="00"/>
    <w:family w:val="modern"/>
    <w:notTrueType/>
    <w:pitch w:val="variable"/>
    <w:sig w:usb0="0000000F"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E5EC3F" w14:textId="5B185EC4" w:rsidR="0008449A" w:rsidRPr="009A1FCF" w:rsidRDefault="0008449A" w:rsidP="00846812">
    <w:pPr>
      <w:pStyle w:val="Notedebasdepage"/>
      <w:ind w:left="3540" w:firstLine="708"/>
      <w:jc w:val="center"/>
    </w:pPr>
    <w:r w:rsidRPr="009A1FCF">
      <w:fldChar w:fldCharType="begin"/>
    </w:r>
    <w:r w:rsidRPr="009A1FCF">
      <w:instrText>PAGE  \* Arabic  \* MERGEFORMAT</w:instrText>
    </w:r>
    <w:r w:rsidRPr="009A1FCF">
      <w:fldChar w:fldCharType="separate"/>
    </w:r>
    <w:r w:rsidR="005855C4">
      <w:rPr>
        <w:noProof/>
      </w:rPr>
      <w:t>1</w:t>
    </w:r>
    <w:r w:rsidRPr="009A1FCF">
      <w:fldChar w:fldCharType="end"/>
    </w:r>
    <w:r w:rsidRPr="009A1FCF">
      <w:t xml:space="preserve"> / </w:t>
    </w:r>
    <w:fldSimple w:instr="NUMPAGES  \* Arabic  \* MERGEFORMAT">
      <w:r w:rsidR="005855C4">
        <w:rPr>
          <w:noProof/>
        </w:rPr>
        <w:t>5</w:t>
      </w:r>
    </w:fldSimple>
    <w:r w:rsidRPr="009A1FCF">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BF1385" w14:textId="77777777" w:rsidR="00BB4A7F" w:rsidRDefault="00BB4A7F">
      <w:pPr>
        <w:spacing w:before="0" w:after="0" w:line="240" w:lineRule="auto"/>
      </w:pPr>
      <w:r>
        <w:separator/>
      </w:r>
    </w:p>
  </w:footnote>
  <w:footnote w:type="continuationSeparator" w:id="0">
    <w:p w14:paraId="6AFD8B9B" w14:textId="77777777" w:rsidR="00BB4A7F" w:rsidRDefault="00BB4A7F">
      <w:pPr>
        <w:spacing w:before="0" w:after="0" w:line="240" w:lineRule="auto"/>
      </w:pPr>
      <w:r>
        <w:continuationSeparator/>
      </w:r>
    </w:p>
  </w:footnote>
  <w:footnote w:type="continuationNotice" w:id="1">
    <w:p w14:paraId="3D6B8A34" w14:textId="77777777" w:rsidR="00BB4A7F" w:rsidRDefault="00BB4A7F">
      <w:pPr>
        <w:spacing w:before="0" w:after="0" w:line="240" w:lineRule="auto"/>
      </w:pPr>
    </w:p>
  </w:footnote>
  <w:footnote w:id="2">
    <w:p w14:paraId="1C1FE6BA" w14:textId="29A436B9" w:rsidR="00F259AE" w:rsidRPr="00ED1F77" w:rsidRDefault="00F259AE">
      <w:pPr>
        <w:pStyle w:val="Notedebasdepage"/>
        <w:rPr>
          <w:i/>
          <w:sz w:val="18"/>
        </w:rPr>
      </w:pPr>
      <w:r w:rsidRPr="00F259AE">
        <w:rPr>
          <w:rStyle w:val="Appelnotedebasdep"/>
          <w:sz w:val="18"/>
        </w:rPr>
        <w:footnoteRef/>
      </w:r>
      <w:r w:rsidRPr="00F259AE">
        <w:rPr>
          <w:sz w:val="18"/>
        </w:rPr>
        <w:t xml:space="preserve"> </w:t>
      </w:r>
      <w:r w:rsidRPr="00ED1F77">
        <w:rPr>
          <w:i/>
          <w:sz w:val="18"/>
        </w:rPr>
        <w:t>Ce bilan comptable ne prend pas en compte la valorisation monétaire du bénévolat, qui dépasse les 3 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9163A2"/>
    <w:multiLevelType w:val="multilevel"/>
    <w:tmpl w:val="F9141CB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b w:val="0"/>
        <w:color w:val="auto"/>
        <w:sz w:val="24"/>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nsid w:val="17461704"/>
    <w:multiLevelType w:val="multilevel"/>
    <w:tmpl w:val="48321094"/>
    <w:lvl w:ilvl="0">
      <w:start w:val="1"/>
      <w:numFmt w:val="decimal"/>
      <w:lvlText w:val="%1."/>
      <w:lvlJc w:val="left"/>
      <w:pPr>
        <w:ind w:left="360" w:hanging="360"/>
      </w:pPr>
      <w:rPr>
        <w:b w:val="0"/>
        <w:color w:val="7F7F7F"/>
        <w:sz w:val="24"/>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nsid w:val="17A4357B"/>
    <w:multiLevelType w:val="hybridMultilevel"/>
    <w:tmpl w:val="E92E391E"/>
    <w:lvl w:ilvl="0" w:tplc="E1507E5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84B2336"/>
    <w:multiLevelType w:val="hybridMultilevel"/>
    <w:tmpl w:val="26F4DE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BB0723E"/>
    <w:multiLevelType w:val="multilevel"/>
    <w:tmpl w:val="E432EC34"/>
    <w:lvl w:ilvl="0">
      <w:start w:val="1"/>
      <w:numFmt w:val="bullet"/>
      <w:lvlText w:val=""/>
      <w:lvlJc w:val="left"/>
      <w:pPr>
        <w:ind w:left="1068" w:hanging="360"/>
      </w:pPr>
      <w:rPr>
        <w:rFonts w:ascii="Symbol" w:hAnsi="Symbol" w:cs="Symbol" w:hint="default"/>
        <w:b w:val="0"/>
        <w:color w:val="auto"/>
        <w:sz w:val="22"/>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5">
    <w:nsid w:val="1EDA4CD6"/>
    <w:multiLevelType w:val="hybridMultilevel"/>
    <w:tmpl w:val="7A660A9C"/>
    <w:lvl w:ilvl="0" w:tplc="58D2F03A">
      <w:start w:val="1"/>
      <w:numFmt w:val="bullet"/>
      <w:pStyle w:val="Titre4"/>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25306EF"/>
    <w:multiLevelType w:val="multilevel"/>
    <w:tmpl w:val="669A918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25B12073"/>
    <w:multiLevelType w:val="hybridMultilevel"/>
    <w:tmpl w:val="1E8428D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nsid w:val="28127950"/>
    <w:multiLevelType w:val="hybridMultilevel"/>
    <w:tmpl w:val="DCFC397C"/>
    <w:lvl w:ilvl="0" w:tplc="971CA7D4">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CAE426B"/>
    <w:multiLevelType w:val="multilevel"/>
    <w:tmpl w:val="F9141CB4"/>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b w:val="0"/>
        <w:color w:val="auto"/>
        <w:sz w:val="24"/>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0">
    <w:nsid w:val="38F37AFF"/>
    <w:multiLevelType w:val="hybridMultilevel"/>
    <w:tmpl w:val="82CE8BF0"/>
    <w:lvl w:ilvl="0" w:tplc="E6D2C8F8">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BC81AE0"/>
    <w:multiLevelType w:val="hybridMultilevel"/>
    <w:tmpl w:val="7652948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C832DD7"/>
    <w:multiLevelType w:val="hybridMultilevel"/>
    <w:tmpl w:val="A4FE19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DA46F56"/>
    <w:multiLevelType w:val="hybridMultilevel"/>
    <w:tmpl w:val="063463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81B64E7"/>
    <w:multiLevelType w:val="hybridMultilevel"/>
    <w:tmpl w:val="665AEEF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nsid w:val="499C1D96"/>
    <w:multiLevelType w:val="hybridMultilevel"/>
    <w:tmpl w:val="3626A398"/>
    <w:lvl w:ilvl="0" w:tplc="1164866A">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A8D4C63"/>
    <w:multiLevelType w:val="hybridMultilevel"/>
    <w:tmpl w:val="3A7C2B6C"/>
    <w:lvl w:ilvl="0" w:tplc="150AA6DE">
      <w:start w:val="33"/>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7257E8E"/>
    <w:multiLevelType w:val="hybridMultilevel"/>
    <w:tmpl w:val="BD82B4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79D6586"/>
    <w:multiLevelType w:val="hybridMultilevel"/>
    <w:tmpl w:val="3FF29948"/>
    <w:lvl w:ilvl="0" w:tplc="D2A479E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26D3053"/>
    <w:multiLevelType w:val="multilevel"/>
    <w:tmpl w:val="55CE2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4554DA1"/>
    <w:multiLevelType w:val="hybridMultilevel"/>
    <w:tmpl w:val="106ED04E"/>
    <w:lvl w:ilvl="0" w:tplc="0F84BB82">
      <w:start w:val="1"/>
      <w:numFmt w:val="bullet"/>
      <w:lvlText w:val="-"/>
      <w:lvlJc w:val="left"/>
      <w:pPr>
        <w:ind w:left="720" w:hanging="360"/>
      </w:pPr>
      <w:rPr>
        <w:rFonts w:ascii="Calibri" w:hAnsi="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5901C45"/>
    <w:multiLevelType w:val="multilevel"/>
    <w:tmpl w:val="8010702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67A03E73"/>
    <w:multiLevelType w:val="hybridMultilevel"/>
    <w:tmpl w:val="7EC27072"/>
    <w:lvl w:ilvl="0" w:tplc="66F66232">
      <w:start w:val="3"/>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BA31BFF"/>
    <w:multiLevelType w:val="multilevel"/>
    <w:tmpl w:val="875C36DE"/>
    <w:lvl w:ilvl="0">
      <w:start w:val="1"/>
      <w:numFmt w:val="lowerLetter"/>
      <w:lvlText w:val="(%1)"/>
      <w:lvlJc w:val="left"/>
      <w:pPr>
        <w:ind w:left="1068" w:hanging="360"/>
      </w:pPr>
      <w:rPr>
        <w:b w:val="0"/>
        <w:color w:val="auto"/>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24">
    <w:nsid w:val="71FF1376"/>
    <w:multiLevelType w:val="multilevel"/>
    <w:tmpl w:val="F9141CB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b w:val="0"/>
        <w:color w:val="auto"/>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nsid w:val="736E22B4"/>
    <w:multiLevelType w:val="hybridMultilevel"/>
    <w:tmpl w:val="F89E7720"/>
    <w:lvl w:ilvl="0" w:tplc="0F84BB82">
      <w:start w:val="1"/>
      <w:numFmt w:val="bullet"/>
      <w:lvlText w:val="-"/>
      <w:lvlJc w:val="left"/>
      <w:pPr>
        <w:ind w:left="720" w:hanging="360"/>
      </w:pPr>
      <w:rPr>
        <w:rFonts w:ascii="Calibri" w:hAnsi="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3A01601"/>
    <w:multiLevelType w:val="hybridMultilevel"/>
    <w:tmpl w:val="F9E2ED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C657F83"/>
    <w:multiLevelType w:val="multilevel"/>
    <w:tmpl w:val="40A0A9F6"/>
    <w:lvl w:ilvl="0">
      <w:start w:val="1"/>
      <w:numFmt w:val="lowerLetter"/>
      <w:lvlText w:val="(%1)"/>
      <w:lvlJc w:val="left"/>
      <w:pPr>
        <w:ind w:left="1068" w:hanging="360"/>
      </w:pPr>
      <w:rPr>
        <w:b w:val="0"/>
        <w:color w:val="auto"/>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28">
    <w:nsid w:val="7C883367"/>
    <w:multiLevelType w:val="multilevel"/>
    <w:tmpl w:val="875C36DE"/>
    <w:lvl w:ilvl="0">
      <w:start w:val="1"/>
      <w:numFmt w:val="lowerLetter"/>
      <w:lvlText w:val="(%1)"/>
      <w:lvlJc w:val="left"/>
      <w:pPr>
        <w:ind w:left="1068" w:hanging="360"/>
      </w:pPr>
      <w:rPr>
        <w:b w:val="0"/>
        <w:color w:val="auto"/>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num w:numId="1">
    <w:abstractNumId w:val="21"/>
  </w:num>
  <w:num w:numId="2">
    <w:abstractNumId w:val="1"/>
  </w:num>
  <w:num w:numId="3">
    <w:abstractNumId w:val="9"/>
  </w:num>
  <w:num w:numId="4">
    <w:abstractNumId w:val="27"/>
  </w:num>
  <w:num w:numId="5">
    <w:abstractNumId w:val="23"/>
  </w:num>
  <w:num w:numId="6">
    <w:abstractNumId w:val="4"/>
  </w:num>
  <w:num w:numId="7">
    <w:abstractNumId w:val="6"/>
  </w:num>
  <w:num w:numId="8">
    <w:abstractNumId w:val="13"/>
  </w:num>
  <w:num w:numId="9">
    <w:abstractNumId w:val="26"/>
  </w:num>
  <w:num w:numId="10">
    <w:abstractNumId w:val="24"/>
  </w:num>
  <w:num w:numId="11">
    <w:abstractNumId w:val="0"/>
  </w:num>
  <w:num w:numId="12">
    <w:abstractNumId w:val="28"/>
  </w:num>
  <w:num w:numId="13">
    <w:abstractNumId w:val="3"/>
  </w:num>
  <w:num w:numId="14">
    <w:abstractNumId w:val="11"/>
  </w:num>
  <w:num w:numId="15">
    <w:abstractNumId w:val="25"/>
  </w:num>
  <w:num w:numId="16">
    <w:abstractNumId w:val="19"/>
  </w:num>
  <w:num w:numId="17">
    <w:abstractNumId w:val="5"/>
  </w:num>
  <w:num w:numId="18">
    <w:abstractNumId w:val="17"/>
  </w:num>
  <w:num w:numId="19">
    <w:abstractNumId w:val="20"/>
  </w:num>
  <w:num w:numId="20">
    <w:abstractNumId w:val="16"/>
  </w:num>
  <w:num w:numId="21">
    <w:abstractNumId w:val="12"/>
  </w:num>
  <w:num w:numId="22">
    <w:abstractNumId w:val="2"/>
  </w:num>
  <w:num w:numId="23">
    <w:abstractNumId w:val="7"/>
  </w:num>
  <w:num w:numId="24">
    <w:abstractNumId w:val="15"/>
  </w:num>
  <w:num w:numId="25">
    <w:abstractNumId w:val="14"/>
  </w:num>
  <w:num w:numId="26">
    <w:abstractNumId w:val="8"/>
  </w:num>
  <w:num w:numId="27">
    <w:abstractNumId w:val="10"/>
  </w:num>
  <w:num w:numId="28">
    <w:abstractNumId w:val="18"/>
  </w:num>
  <w:num w:numId="29">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EDILLOT Béatrice">
    <w15:presenceInfo w15:providerId="None" w15:userId="SEDILLOT Béatri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10241"/>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5B37"/>
    <w:rsid w:val="00003779"/>
    <w:rsid w:val="00006230"/>
    <w:rsid w:val="00006E51"/>
    <w:rsid w:val="000110A2"/>
    <w:rsid w:val="00011BAA"/>
    <w:rsid w:val="00011D41"/>
    <w:rsid w:val="00016E5A"/>
    <w:rsid w:val="00017A74"/>
    <w:rsid w:val="00017F6B"/>
    <w:rsid w:val="0002791B"/>
    <w:rsid w:val="00027DBE"/>
    <w:rsid w:val="00030B20"/>
    <w:rsid w:val="00032960"/>
    <w:rsid w:val="00033F2E"/>
    <w:rsid w:val="00034153"/>
    <w:rsid w:val="0003464A"/>
    <w:rsid w:val="00034B14"/>
    <w:rsid w:val="00040271"/>
    <w:rsid w:val="000454B1"/>
    <w:rsid w:val="000465E6"/>
    <w:rsid w:val="00051B7A"/>
    <w:rsid w:val="00053C7F"/>
    <w:rsid w:val="000547F2"/>
    <w:rsid w:val="00054DC2"/>
    <w:rsid w:val="00055654"/>
    <w:rsid w:val="00062BD8"/>
    <w:rsid w:val="00062CFC"/>
    <w:rsid w:val="00063558"/>
    <w:rsid w:val="00065F42"/>
    <w:rsid w:val="00066070"/>
    <w:rsid w:val="000670E6"/>
    <w:rsid w:val="0007132C"/>
    <w:rsid w:val="00072DB0"/>
    <w:rsid w:val="0007533D"/>
    <w:rsid w:val="00077200"/>
    <w:rsid w:val="0008449A"/>
    <w:rsid w:val="00084E20"/>
    <w:rsid w:val="0008708B"/>
    <w:rsid w:val="00090396"/>
    <w:rsid w:val="000918E3"/>
    <w:rsid w:val="0009195F"/>
    <w:rsid w:val="00094DBA"/>
    <w:rsid w:val="00096CAA"/>
    <w:rsid w:val="000A0B49"/>
    <w:rsid w:val="000A10EF"/>
    <w:rsid w:val="000A55EB"/>
    <w:rsid w:val="000A61A0"/>
    <w:rsid w:val="000A6728"/>
    <w:rsid w:val="000B0FB1"/>
    <w:rsid w:val="000D0275"/>
    <w:rsid w:val="000D0AFD"/>
    <w:rsid w:val="000D0E57"/>
    <w:rsid w:val="000D160F"/>
    <w:rsid w:val="000D1A5A"/>
    <w:rsid w:val="000D46B4"/>
    <w:rsid w:val="000D5A99"/>
    <w:rsid w:val="000D67C0"/>
    <w:rsid w:val="000E29B6"/>
    <w:rsid w:val="000E57EC"/>
    <w:rsid w:val="000E5BA5"/>
    <w:rsid w:val="000E731D"/>
    <w:rsid w:val="000F1D09"/>
    <w:rsid w:val="000F27AE"/>
    <w:rsid w:val="000F2891"/>
    <w:rsid w:val="000F3C0E"/>
    <w:rsid w:val="000F7640"/>
    <w:rsid w:val="00101293"/>
    <w:rsid w:val="0010332E"/>
    <w:rsid w:val="00105867"/>
    <w:rsid w:val="00106920"/>
    <w:rsid w:val="0010771E"/>
    <w:rsid w:val="001124E7"/>
    <w:rsid w:val="00122462"/>
    <w:rsid w:val="001232F5"/>
    <w:rsid w:val="00126E7B"/>
    <w:rsid w:val="00133095"/>
    <w:rsid w:val="00135895"/>
    <w:rsid w:val="0013768E"/>
    <w:rsid w:val="00140C28"/>
    <w:rsid w:val="00143B36"/>
    <w:rsid w:val="0014596C"/>
    <w:rsid w:val="00150157"/>
    <w:rsid w:val="0015095D"/>
    <w:rsid w:val="0015291F"/>
    <w:rsid w:val="00153E57"/>
    <w:rsid w:val="0015635B"/>
    <w:rsid w:val="001565E6"/>
    <w:rsid w:val="00157BD7"/>
    <w:rsid w:val="00165518"/>
    <w:rsid w:val="00172314"/>
    <w:rsid w:val="001731EA"/>
    <w:rsid w:val="00175311"/>
    <w:rsid w:val="001809C8"/>
    <w:rsid w:val="00195555"/>
    <w:rsid w:val="00195979"/>
    <w:rsid w:val="001A1CA8"/>
    <w:rsid w:val="001A2A4B"/>
    <w:rsid w:val="001A6FA0"/>
    <w:rsid w:val="001B0B0B"/>
    <w:rsid w:val="001B0C17"/>
    <w:rsid w:val="001B0D88"/>
    <w:rsid w:val="001B4780"/>
    <w:rsid w:val="001B5E6B"/>
    <w:rsid w:val="001B5F36"/>
    <w:rsid w:val="001B75B4"/>
    <w:rsid w:val="001C2746"/>
    <w:rsid w:val="001C2ABE"/>
    <w:rsid w:val="001C3460"/>
    <w:rsid w:val="001D11A9"/>
    <w:rsid w:val="001D4DD9"/>
    <w:rsid w:val="001E0C5B"/>
    <w:rsid w:val="001E2D27"/>
    <w:rsid w:val="001F548A"/>
    <w:rsid w:val="001F705A"/>
    <w:rsid w:val="00201062"/>
    <w:rsid w:val="00205AB3"/>
    <w:rsid w:val="00206B8A"/>
    <w:rsid w:val="00210143"/>
    <w:rsid w:val="00211360"/>
    <w:rsid w:val="00213BD8"/>
    <w:rsid w:val="00217EBB"/>
    <w:rsid w:val="00221113"/>
    <w:rsid w:val="0022118C"/>
    <w:rsid w:val="00222F94"/>
    <w:rsid w:val="00234754"/>
    <w:rsid w:val="002372BB"/>
    <w:rsid w:val="0025247C"/>
    <w:rsid w:val="00254362"/>
    <w:rsid w:val="00254DED"/>
    <w:rsid w:val="00256B18"/>
    <w:rsid w:val="00257200"/>
    <w:rsid w:val="0027062E"/>
    <w:rsid w:val="00271E67"/>
    <w:rsid w:val="00276FA5"/>
    <w:rsid w:val="00284185"/>
    <w:rsid w:val="002845C6"/>
    <w:rsid w:val="00286684"/>
    <w:rsid w:val="002923AC"/>
    <w:rsid w:val="002A10BC"/>
    <w:rsid w:val="002A5B33"/>
    <w:rsid w:val="002B2893"/>
    <w:rsid w:val="002B2E25"/>
    <w:rsid w:val="002C21ED"/>
    <w:rsid w:val="002C66BA"/>
    <w:rsid w:val="002D03AF"/>
    <w:rsid w:val="002D232E"/>
    <w:rsid w:val="002D69C0"/>
    <w:rsid w:val="002E1C31"/>
    <w:rsid w:val="002E51BE"/>
    <w:rsid w:val="002E60E9"/>
    <w:rsid w:val="002E7EBD"/>
    <w:rsid w:val="002F01B1"/>
    <w:rsid w:val="002F0305"/>
    <w:rsid w:val="002F3152"/>
    <w:rsid w:val="002F3F57"/>
    <w:rsid w:val="002F401B"/>
    <w:rsid w:val="002F65AB"/>
    <w:rsid w:val="003002C6"/>
    <w:rsid w:val="00301063"/>
    <w:rsid w:val="0030135E"/>
    <w:rsid w:val="00301E35"/>
    <w:rsid w:val="00303553"/>
    <w:rsid w:val="00305812"/>
    <w:rsid w:val="00307375"/>
    <w:rsid w:val="003119E9"/>
    <w:rsid w:val="00311FCA"/>
    <w:rsid w:val="00312B68"/>
    <w:rsid w:val="003178BC"/>
    <w:rsid w:val="003217CA"/>
    <w:rsid w:val="003217E0"/>
    <w:rsid w:val="0032430C"/>
    <w:rsid w:val="0032580E"/>
    <w:rsid w:val="0032597D"/>
    <w:rsid w:val="00325C5D"/>
    <w:rsid w:val="00325F4D"/>
    <w:rsid w:val="00330587"/>
    <w:rsid w:val="00332018"/>
    <w:rsid w:val="00332A8B"/>
    <w:rsid w:val="00332F8B"/>
    <w:rsid w:val="0034599B"/>
    <w:rsid w:val="00345C73"/>
    <w:rsid w:val="00345DA9"/>
    <w:rsid w:val="00350BA2"/>
    <w:rsid w:val="00351597"/>
    <w:rsid w:val="0035262A"/>
    <w:rsid w:val="003531DC"/>
    <w:rsid w:val="00354722"/>
    <w:rsid w:val="0035590A"/>
    <w:rsid w:val="0036053E"/>
    <w:rsid w:val="003657ED"/>
    <w:rsid w:val="00366A3D"/>
    <w:rsid w:val="00367CC0"/>
    <w:rsid w:val="00371263"/>
    <w:rsid w:val="00375980"/>
    <w:rsid w:val="00376B3B"/>
    <w:rsid w:val="00376CBB"/>
    <w:rsid w:val="00380090"/>
    <w:rsid w:val="003829F6"/>
    <w:rsid w:val="00383B28"/>
    <w:rsid w:val="00385E76"/>
    <w:rsid w:val="00386AB5"/>
    <w:rsid w:val="00395C9A"/>
    <w:rsid w:val="003A4FAC"/>
    <w:rsid w:val="003B2C05"/>
    <w:rsid w:val="003B350F"/>
    <w:rsid w:val="003B6D27"/>
    <w:rsid w:val="003B7CF2"/>
    <w:rsid w:val="003C0118"/>
    <w:rsid w:val="003D05EA"/>
    <w:rsid w:val="003D6B15"/>
    <w:rsid w:val="003E0AA8"/>
    <w:rsid w:val="003E2885"/>
    <w:rsid w:val="003E2C53"/>
    <w:rsid w:val="003F2358"/>
    <w:rsid w:val="003F641F"/>
    <w:rsid w:val="003F7E7C"/>
    <w:rsid w:val="00401C1A"/>
    <w:rsid w:val="004075AB"/>
    <w:rsid w:val="00412AA0"/>
    <w:rsid w:val="00416F12"/>
    <w:rsid w:val="004215DB"/>
    <w:rsid w:val="00422605"/>
    <w:rsid w:val="0042375B"/>
    <w:rsid w:val="00426B89"/>
    <w:rsid w:val="00431D1D"/>
    <w:rsid w:val="004334BD"/>
    <w:rsid w:val="0043398F"/>
    <w:rsid w:val="00436A4B"/>
    <w:rsid w:val="00444E01"/>
    <w:rsid w:val="00446E86"/>
    <w:rsid w:val="004566CB"/>
    <w:rsid w:val="00457187"/>
    <w:rsid w:val="00463059"/>
    <w:rsid w:val="004661C7"/>
    <w:rsid w:val="00466D50"/>
    <w:rsid w:val="0047122D"/>
    <w:rsid w:val="004751C5"/>
    <w:rsid w:val="00476B66"/>
    <w:rsid w:val="00480372"/>
    <w:rsid w:val="00482912"/>
    <w:rsid w:val="004834A1"/>
    <w:rsid w:val="0048491D"/>
    <w:rsid w:val="004870EF"/>
    <w:rsid w:val="00491442"/>
    <w:rsid w:val="00491F66"/>
    <w:rsid w:val="00492EFB"/>
    <w:rsid w:val="00493362"/>
    <w:rsid w:val="00493838"/>
    <w:rsid w:val="00494EAA"/>
    <w:rsid w:val="00496791"/>
    <w:rsid w:val="004A161F"/>
    <w:rsid w:val="004A4FC1"/>
    <w:rsid w:val="004A5542"/>
    <w:rsid w:val="004A60F4"/>
    <w:rsid w:val="004B332E"/>
    <w:rsid w:val="004B3806"/>
    <w:rsid w:val="004B408F"/>
    <w:rsid w:val="004B4E49"/>
    <w:rsid w:val="004B62A3"/>
    <w:rsid w:val="004B73BA"/>
    <w:rsid w:val="004C0E93"/>
    <w:rsid w:val="004C482C"/>
    <w:rsid w:val="004C6385"/>
    <w:rsid w:val="004D2020"/>
    <w:rsid w:val="004D6108"/>
    <w:rsid w:val="004D6A83"/>
    <w:rsid w:val="004D7181"/>
    <w:rsid w:val="004E095A"/>
    <w:rsid w:val="004E0AD7"/>
    <w:rsid w:val="004E0FC6"/>
    <w:rsid w:val="004E32E8"/>
    <w:rsid w:val="004E7DC5"/>
    <w:rsid w:val="004F13B0"/>
    <w:rsid w:val="004F2CD7"/>
    <w:rsid w:val="004F3F84"/>
    <w:rsid w:val="004F65D1"/>
    <w:rsid w:val="00500494"/>
    <w:rsid w:val="00501C2F"/>
    <w:rsid w:val="0050610D"/>
    <w:rsid w:val="00512BEB"/>
    <w:rsid w:val="005139E7"/>
    <w:rsid w:val="0051578B"/>
    <w:rsid w:val="00520EC9"/>
    <w:rsid w:val="00521CC4"/>
    <w:rsid w:val="00522F8B"/>
    <w:rsid w:val="00524E9B"/>
    <w:rsid w:val="00525F81"/>
    <w:rsid w:val="00530688"/>
    <w:rsid w:val="00531497"/>
    <w:rsid w:val="00534DC8"/>
    <w:rsid w:val="00535D1A"/>
    <w:rsid w:val="00537544"/>
    <w:rsid w:val="00540C77"/>
    <w:rsid w:val="00543184"/>
    <w:rsid w:val="005458EC"/>
    <w:rsid w:val="00555A6D"/>
    <w:rsid w:val="00555EC7"/>
    <w:rsid w:val="00561705"/>
    <w:rsid w:val="00562F02"/>
    <w:rsid w:val="00565F6D"/>
    <w:rsid w:val="00570703"/>
    <w:rsid w:val="00570C99"/>
    <w:rsid w:val="00576383"/>
    <w:rsid w:val="00576488"/>
    <w:rsid w:val="00580AA2"/>
    <w:rsid w:val="005817A7"/>
    <w:rsid w:val="00581DE4"/>
    <w:rsid w:val="00584131"/>
    <w:rsid w:val="0058521C"/>
    <w:rsid w:val="005855C4"/>
    <w:rsid w:val="00593201"/>
    <w:rsid w:val="005955B1"/>
    <w:rsid w:val="00595E78"/>
    <w:rsid w:val="00597161"/>
    <w:rsid w:val="005A244D"/>
    <w:rsid w:val="005A7498"/>
    <w:rsid w:val="005B02BF"/>
    <w:rsid w:val="005B2411"/>
    <w:rsid w:val="005B4538"/>
    <w:rsid w:val="005B5A94"/>
    <w:rsid w:val="005B5E1D"/>
    <w:rsid w:val="005B714B"/>
    <w:rsid w:val="005C570B"/>
    <w:rsid w:val="005C62ED"/>
    <w:rsid w:val="005D1B68"/>
    <w:rsid w:val="005D3FF0"/>
    <w:rsid w:val="005D5482"/>
    <w:rsid w:val="005E1C19"/>
    <w:rsid w:val="005E2075"/>
    <w:rsid w:val="005E5620"/>
    <w:rsid w:val="005F1951"/>
    <w:rsid w:val="005F669D"/>
    <w:rsid w:val="005F69F7"/>
    <w:rsid w:val="0061455C"/>
    <w:rsid w:val="0061581F"/>
    <w:rsid w:val="00615866"/>
    <w:rsid w:val="0062028B"/>
    <w:rsid w:val="00622A5F"/>
    <w:rsid w:val="0062672D"/>
    <w:rsid w:val="00626C81"/>
    <w:rsid w:val="00626D55"/>
    <w:rsid w:val="0062704D"/>
    <w:rsid w:val="00630DD1"/>
    <w:rsid w:val="00632414"/>
    <w:rsid w:val="00633D8A"/>
    <w:rsid w:val="00633E65"/>
    <w:rsid w:val="00636B75"/>
    <w:rsid w:val="00642558"/>
    <w:rsid w:val="00644824"/>
    <w:rsid w:val="00644C88"/>
    <w:rsid w:val="0065324E"/>
    <w:rsid w:val="0065384E"/>
    <w:rsid w:val="0065576F"/>
    <w:rsid w:val="006559A4"/>
    <w:rsid w:val="006608E7"/>
    <w:rsid w:val="006629CD"/>
    <w:rsid w:val="00664A90"/>
    <w:rsid w:val="0066609F"/>
    <w:rsid w:val="00666FE1"/>
    <w:rsid w:val="006711A2"/>
    <w:rsid w:val="00687F3E"/>
    <w:rsid w:val="00692DDF"/>
    <w:rsid w:val="00694CD4"/>
    <w:rsid w:val="006950AD"/>
    <w:rsid w:val="006A0433"/>
    <w:rsid w:val="006A0C03"/>
    <w:rsid w:val="006A10AE"/>
    <w:rsid w:val="006A2C93"/>
    <w:rsid w:val="006A639E"/>
    <w:rsid w:val="006A66BD"/>
    <w:rsid w:val="006B1998"/>
    <w:rsid w:val="006B2BAA"/>
    <w:rsid w:val="006B643E"/>
    <w:rsid w:val="006B7D35"/>
    <w:rsid w:val="006C279A"/>
    <w:rsid w:val="006C4A0A"/>
    <w:rsid w:val="006D0D19"/>
    <w:rsid w:val="006D1467"/>
    <w:rsid w:val="006D4F83"/>
    <w:rsid w:val="006E10D1"/>
    <w:rsid w:val="006E3047"/>
    <w:rsid w:val="006E5B24"/>
    <w:rsid w:val="006E757D"/>
    <w:rsid w:val="006F0110"/>
    <w:rsid w:val="006F1454"/>
    <w:rsid w:val="006F347C"/>
    <w:rsid w:val="0070094D"/>
    <w:rsid w:val="007024C7"/>
    <w:rsid w:val="007033BC"/>
    <w:rsid w:val="00706183"/>
    <w:rsid w:val="007065EC"/>
    <w:rsid w:val="00712A69"/>
    <w:rsid w:val="0071649B"/>
    <w:rsid w:val="007175CD"/>
    <w:rsid w:val="007175ED"/>
    <w:rsid w:val="007208EF"/>
    <w:rsid w:val="00721A20"/>
    <w:rsid w:val="00725A9F"/>
    <w:rsid w:val="00726953"/>
    <w:rsid w:val="00726C77"/>
    <w:rsid w:val="007354FC"/>
    <w:rsid w:val="007418DC"/>
    <w:rsid w:val="00745CC0"/>
    <w:rsid w:val="0074613E"/>
    <w:rsid w:val="007465AE"/>
    <w:rsid w:val="007525E2"/>
    <w:rsid w:val="0075577F"/>
    <w:rsid w:val="00755DA6"/>
    <w:rsid w:val="00762BE8"/>
    <w:rsid w:val="0076345C"/>
    <w:rsid w:val="00770D37"/>
    <w:rsid w:val="00771859"/>
    <w:rsid w:val="007724AB"/>
    <w:rsid w:val="007763E5"/>
    <w:rsid w:val="00776B6A"/>
    <w:rsid w:val="00777139"/>
    <w:rsid w:val="00781C51"/>
    <w:rsid w:val="00791569"/>
    <w:rsid w:val="00791705"/>
    <w:rsid w:val="00794616"/>
    <w:rsid w:val="00797F81"/>
    <w:rsid w:val="007A0B08"/>
    <w:rsid w:val="007A1C9D"/>
    <w:rsid w:val="007A2278"/>
    <w:rsid w:val="007A2BCE"/>
    <w:rsid w:val="007A7E59"/>
    <w:rsid w:val="007B1C66"/>
    <w:rsid w:val="007B2B7C"/>
    <w:rsid w:val="007B2B9A"/>
    <w:rsid w:val="007B4A7E"/>
    <w:rsid w:val="007B593A"/>
    <w:rsid w:val="007C3D55"/>
    <w:rsid w:val="007C50E2"/>
    <w:rsid w:val="007C5E59"/>
    <w:rsid w:val="007E05E4"/>
    <w:rsid w:val="007E4985"/>
    <w:rsid w:val="007E56C8"/>
    <w:rsid w:val="007E575D"/>
    <w:rsid w:val="007E6987"/>
    <w:rsid w:val="007E76E8"/>
    <w:rsid w:val="007E7F76"/>
    <w:rsid w:val="007F12C3"/>
    <w:rsid w:val="007F157D"/>
    <w:rsid w:val="007F171A"/>
    <w:rsid w:val="007F651D"/>
    <w:rsid w:val="007F67EA"/>
    <w:rsid w:val="007F7031"/>
    <w:rsid w:val="00802A69"/>
    <w:rsid w:val="00803834"/>
    <w:rsid w:val="008061B0"/>
    <w:rsid w:val="0080799A"/>
    <w:rsid w:val="008107F8"/>
    <w:rsid w:val="00814122"/>
    <w:rsid w:val="00814A08"/>
    <w:rsid w:val="008164C9"/>
    <w:rsid w:val="0081777D"/>
    <w:rsid w:val="0082052E"/>
    <w:rsid w:val="0082251E"/>
    <w:rsid w:val="008243C6"/>
    <w:rsid w:val="00824794"/>
    <w:rsid w:val="0082527A"/>
    <w:rsid w:val="00825676"/>
    <w:rsid w:val="00827F73"/>
    <w:rsid w:val="00831992"/>
    <w:rsid w:val="00831B08"/>
    <w:rsid w:val="00833CF0"/>
    <w:rsid w:val="008344D7"/>
    <w:rsid w:val="00842C59"/>
    <w:rsid w:val="008433B6"/>
    <w:rsid w:val="00846812"/>
    <w:rsid w:val="0084685A"/>
    <w:rsid w:val="00850C89"/>
    <w:rsid w:val="0085141F"/>
    <w:rsid w:val="00852334"/>
    <w:rsid w:val="008538A5"/>
    <w:rsid w:val="00853DBF"/>
    <w:rsid w:val="00854ECE"/>
    <w:rsid w:val="00863A8A"/>
    <w:rsid w:val="00867B84"/>
    <w:rsid w:val="0087730A"/>
    <w:rsid w:val="00877C47"/>
    <w:rsid w:val="00880476"/>
    <w:rsid w:val="00880540"/>
    <w:rsid w:val="00885133"/>
    <w:rsid w:val="008852EB"/>
    <w:rsid w:val="00894249"/>
    <w:rsid w:val="008B00A7"/>
    <w:rsid w:val="008B307E"/>
    <w:rsid w:val="008B56E9"/>
    <w:rsid w:val="008B6805"/>
    <w:rsid w:val="008C00B3"/>
    <w:rsid w:val="008C058B"/>
    <w:rsid w:val="008C72F4"/>
    <w:rsid w:val="008D120C"/>
    <w:rsid w:val="008D1C08"/>
    <w:rsid w:val="008D478D"/>
    <w:rsid w:val="008D5D50"/>
    <w:rsid w:val="008D7B29"/>
    <w:rsid w:val="008E18C3"/>
    <w:rsid w:val="008E3405"/>
    <w:rsid w:val="008E3FCC"/>
    <w:rsid w:val="008E61A3"/>
    <w:rsid w:val="008E7632"/>
    <w:rsid w:val="008F1C16"/>
    <w:rsid w:val="008F2D5B"/>
    <w:rsid w:val="008F6B00"/>
    <w:rsid w:val="00900470"/>
    <w:rsid w:val="00904696"/>
    <w:rsid w:val="00914ABC"/>
    <w:rsid w:val="0091617D"/>
    <w:rsid w:val="00916287"/>
    <w:rsid w:val="00920B9D"/>
    <w:rsid w:val="00922572"/>
    <w:rsid w:val="00922814"/>
    <w:rsid w:val="009240F2"/>
    <w:rsid w:val="009247A9"/>
    <w:rsid w:val="0092531E"/>
    <w:rsid w:val="009309A9"/>
    <w:rsid w:val="00934254"/>
    <w:rsid w:val="00940DEE"/>
    <w:rsid w:val="00940F17"/>
    <w:rsid w:val="00942244"/>
    <w:rsid w:val="009454BE"/>
    <w:rsid w:val="009469FC"/>
    <w:rsid w:val="0094765A"/>
    <w:rsid w:val="00947BED"/>
    <w:rsid w:val="009614C9"/>
    <w:rsid w:val="00965E8C"/>
    <w:rsid w:val="00966BA3"/>
    <w:rsid w:val="00974624"/>
    <w:rsid w:val="009746D5"/>
    <w:rsid w:val="00974A0E"/>
    <w:rsid w:val="00974B95"/>
    <w:rsid w:val="009751F3"/>
    <w:rsid w:val="009768AE"/>
    <w:rsid w:val="0098072F"/>
    <w:rsid w:val="00981318"/>
    <w:rsid w:val="009849F8"/>
    <w:rsid w:val="00985A76"/>
    <w:rsid w:val="00986440"/>
    <w:rsid w:val="00986A5B"/>
    <w:rsid w:val="009922DA"/>
    <w:rsid w:val="00993242"/>
    <w:rsid w:val="00994081"/>
    <w:rsid w:val="00994B49"/>
    <w:rsid w:val="00994CC6"/>
    <w:rsid w:val="009A1FCF"/>
    <w:rsid w:val="009A5B12"/>
    <w:rsid w:val="009A62AC"/>
    <w:rsid w:val="009A741B"/>
    <w:rsid w:val="009A7E73"/>
    <w:rsid w:val="009B2B2A"/>
    <w:rsid w:val="009B5678"/>
    <w:rsid w:val="009B6545"/>
    <w:rsid w:val="009B7274"/>
    <w:rsid w:val="009B7EE1"/>
    <w:rsid w:val="009C3921"/>
    <w:rsid w:val="009C3FE4"/>
    <w:rsid w:val="009D1810"/>
    <w:rsid w:val="009D23C4"/>
    <w:rsid w:val="009D4130"/>
    <w:rsid w:val="009E0F6A"/>
    <w:rsid w:val="009E1ADA"/>
    <w:rsid w:val="009E4BC3"/>
    <w:rsid w:val="009F0608"/>
    <w:rsid w:val="009F3FDD"/>
    <w:rsid w:val="009F43CE"/>
    <w:rsid w:val="00A065C6"/>
    <w:rsid w:val="00A076C9"/>
    <w:rsid w:val="00A15F12"/>
    <w:rsid w:val="00A2213F"/>
    <w:rsid w:val="00A24D0F"/>
    <w:rsid w:val="00A2549A"/>
    <w:rsid w:val="00A2768F"/>
    <w:rsid w:val="00A317C0"/>
    <w:rsid w:val="00A32DEF"/>
    <w:rsid w:val="00A44FC1"/>
    <w:rsid w:val="00A46AF1"/>
    <w:rsid w:val="00A50D30"/>
    <w:rsid w:val="00A53572"/>
    <w:rsid w:val="00A53C02"/>
    <w:rsid w:val="00A62332"/>
    <w:rsid w:val="00A640C7"/>
    <w:rsid w:val="00A644C4"/>
    <w:rsid w:val="00A66266"/>
    <w:rsid w:val="00A7197F"/>
    <w:rsid w:val="00A729C4"/>
    <w:rsid w:val="00A755DD"/>
    <w:rsid w:val="00A85FD8"/>
    <w:rsid w:val="00A926DB"/>
    <w:rsid w:val="00A928D0"/>
    <w:rsid w:val="00AA03AB"/>
    <w:rsid w:val="00AA0BD5"/>
    <w:rsid w:val="00AA7414"/>
    <w:rsid w:val="00AB0C02"/>
    <w:rsid w:val="00AB2182"/>
    <w:rsid w:val="00AB653F"/>
    <w:rsid w:val="00AC25D0"/>
    <w:rsid w:val="00AC624A"/>
    <w:rsid w:val="00AC77C2"/>
    <w:rsid w:val="00AD41F6"/>
    <w:rsid w:val="00AD44BB"/>
    <w:rsid w:val="00AD5F23"/>
    <w:rsid w:val="00AD6560"/>
    <w:rsid w:val="00AE0ECE"/>
    <w:rsid w:val="00AE26E7"/>
    <w:rsid w:val="00AE6579"/>
    <w:rsid w:val="00AF006A"/>
    <w:rsid w:val="00AF08E2"/>
    <w:rsid w:val="00AF0C5D"/>
    <w:rsid w:val="00AF14ED"/>
    <w:rsid w:val="00AF31E4"/>
    <w:rsid w:val="00B02B85"/>
    <w:rsid w:val="00B03B00"/>
    <w:rsid w:val="00B05BF8"/>
    <w:rsid w:val="00B07710"/>
    <w:rsid w:val="00B11D2F"/>
    <w:rsid w:val="00B131A6"/>
    <w:rsid w:val="00B149CC"/>
    <w:rsid w:val="00B20923"/>
    <w:rsid w:val="00B20B02"/>
    <w:rsid w:val="00B228FA"/>
    <w:rsid w:val="00B23C19"/>
    <w:rsid w:val="00B413F2"/>
    <w:rsid w:val="00B41E9D"/>
    <w:rsid w:val="00B46993"/>
    <w:rsid w:val="00B52AED"/>
    <w:rsid w:val="00B5548A"/>
    <w:rsid w:val="00B565A9"/>
    <w:rsid w:val="00B56EA6"/>
    <w:rsid w:val="00B6113B"/>
    <w:rsid w:val="00B64E92"/>
    <w:rsid w:val="00B65059"/>
    <w:rsid w:val="00B67223"/>
    <w:rsid w:val="00B70347"/>
    <w:rsid w:val="00B73925"/>
    <w:rsid w:val="00B813AB"/>
    <w:rsid w:val="00B83160"/>
    <w:rsid w:val="00B8366B"/>
    <w:rsid w:val="00B837D7"/>
    <w:rsid w:val="00B900EF"/>
    <w:rsid w:val="00B91C2C"/>
    <w:rsid w:val="00B942F3"/>
    <w:rsid w:val="00B96AD7"/>
    <w:rsid w:val="00BA1D08"/>
    <w:rsid w:val="00BA2237"/>
    <w:rsid w:val="00BA5AE6"/>
    <w:rsid w:val="00BB4A7F"/>
    <w:rsid w:val="00BC0E32"/>
    <w:rsid w:val="00BC4166"/>
    <w:rsid w:val="00BC4C09"/>
    <w:rsid w:val="00BC681E"/>
    <w:rsid w:val="00BD394B"/>
    <w:rsid w:val="00BD4F29"/>
    <w:rsid w:val="00BD6520"/>
    <w:rsid w:val="00BD731F"/>
    <w:rsid w:val="00BE0B4E"/>
    <w:rsid w:val="00BE1B2E"/>
    <w:rsid w:val="00BE29E7"/>
    <w:rsid w:val="00BE630D"/>
    <w:rsid w:val="00BF0874"/>
    <w:rsid w:val="00BF2B54"/>
    <w:rsid w:val="00BF488B"/>
    <w:rsid w:val="00BF6650"/>
    <w:rsid w:val="00BF6D1A"/>
    <w:rsid w:val="00BF78C2"/>
    <w:rsid w:val="00C05420"/>
    <w:rsid w:val="00C069BF"/>
    <w:rsid w:val="00C115F8"/>
    <w:rsid w:val="00C12805"/>
    <w:rsid w:val="00C16765"/>
    <w:rsid w:val="00C21EEB"/>
    <w:rsid w:val="00C2310B"/>
    <w:rsid w:val="00C2445E"/>
    <w:rsid w:val="00C252D8"/>
    <w:rsid w:val="00C25FEE"/>
    <w:rsid w:val="00C273C2"/>
    <w:rsid w:val="00C27C64"/>
    <w:rsid w:val="00C309EE"/>
    <w:rsid w:val="00C32BD8"/>
    <w:rsid w:val="00C33AF0"/>
    <w:rsid w:val="00C33BD3"/>
    <w:rsid w:val="00C36E50"/>
    <w:rsid w:val="00C37716"/>
    <w:rsid w:val="00C4127B"/>
    <w:rsid w:val="00C446F1"/>
    <w:rsid w:val="00C45A0B"/>
    <w:rsid w:val="00C45B37"/>
    <w:rsid w:val="00C45EB3"/>
    <w:rsid w:val="00C478B4"/>
    <w:rsid w:val="00C478D5"/>
    <w:rsid w:val="00C50A18"/>
    <w:rsid w:val="00C5113D"/>
    <w:rsid w:val="00C53337"/>
    <w:rsid w:val="00C54B1F"/>
    <w:rsid w:val="00C54C81"/>
    <w:rsid w:val="00C5611E"/>
    <w:rsid w:val="00C5663A"/>
    <w:rsid w:val="00C574F3"/>
    <w:rsid w:val="00C60546"/>
    <w:rsid w:val="00C70F2D"/>
    <w:rsid w:val="00C71552"/>
    <w:rsid w:val="00C73FC9"/>
    <w:rsid w:val="00C755EB"/>
    <w:rsid w:val="00C77F5C"/>
    <w:rsid w:val="00C80571"/>
    <w:rsid w:val="00C835BE"/>
    <w:rsid w:val="00C84353"/>
    <w:rsid w:val="00C86137"/>
    <w:rsid w:val="00C90519"/>
    <w:rsid w:val="00C90729"/>
    <w:rsid w:val="00C936F7"/>
    <w:rsid w:val="00CA2787"/>
    <w:rsid w:val="00CA37EF"/>
    <w:rsid w:val="00CA3BF0"/>
    <w:rsid w:val="00CB09F1"/>
    <w:rsid w:val="00CC035D"/>
    <w:rsid w:val="00CC2B32"/>
    <w:rsid w:val="00CC4266"/>
    <w:rsid w:val="00CC52C6"/>
    <w:rsid w:val="00CD108B"/>
    <w:rsid w:val="00CD46EE"/>
    <w:rsid w:val="00CD640B"/>
    <w:rsid w:val="00CE4122"/>
    <w:rsid w:val="00CE6264"/>
    <w:rsid w:val="00CE716C"/>
    <w:rsid w:val="00CE7A48"/>
    <w:rsid w:val="00CF0092"/>
    <w:rsid w:val="00CF1E46"/>
    <w:rsid w:val="00CF22E8"/>
    <w:rsid w:val="00CF466D"/>
    <w:rsid w:val="00D00016"/>
    <w:rsid w:val="00D0093D"/>
    <w:rsid w:val="00D01C49"/>
    <w:rsid w:val="00D02D62"/>
    <w:rsid w:val="00D11506"/>
    <w:rsid w:val="00D11562"/>
    <w:rsid w:val="00D11FB9"/>
    <w:rsid w:val="00D15853"/>
    <w:rsid w:val="00D25130"/>
    <w:rsid w:val="00D259B2"/>
    <w:rsid w:val="00D276F8"/>
    <w:rsid w:val="00D301F5"/>
    <w:rsid w:val="00D32569"/>
    <w:rsid w:val="00D355DE"/>
    <w:rsid w:val="00D3738E"/>
    <w:rsid w:val="00D406A1"/>
    <w:rsid w:val="00D4171A"/>
    <w:rsid w:val="00D42CAB"/>
    <w:rsid w:val="00D43D69"/>
    <w:rsid w:val="00D503BB"/>
    <w:rsid w:val="00D56BFF"/>
    <w:rsid w:val="00D604B4"/>
    <w:rsid w:val="00D60861"/>
    <w:rsid w:val="00D61921"/>
    <w:rsid w:val="00D62972"/>
    <w:rsid w:val="00D654AD"/>
    <w:rsid w:val="00D67B0A"/>
    <w:rsid w:val="00D72AF4"/>
    <w:rsid w:val="00D74142"/>
    <w:rsid w:val="00D7455C"/>
    <w:rsid w:val="00D75556"/>
    <w:rsid w:val="00D80729"/>
    <w:rsid w:val="00D830CF"/>
    <w:rsid w:val="00D87ECB"/>
    <w:rsid w:val="00D911D3"/>
    <w:rsid w:val="00D96C47"/>
    <w:rsid w:val="00D9744F"/>
    <w:rsid w:val="00DA1BB5"/>
    <w:rsid w:val="00DA2254"/>
    <w:rsid w:val="00DA25DF"/>
    <w:rsid w:val="00DA5499"/>
    <w:rsid w:val="00DA7FA9"/>
    <w:rsid w:val="00DB0041"/>
    <w:rsid w:val="00DB273D"/>
    <w:rsid w:val="00DB5769"/>
    <w:rsid w:val="00DC00DA"/>
    <w:rsid w:val="00DC24D1"/>
    <w:rsid w:val="00DC7DD7"/>
    <w:rsid w:val="00DD0302"/>
    <w:rsid w:val="00DD48BB"/>
    <w:rsid w:val="00DE24E1"/>
    <w:rsid w:val="00DE2BAB"/>
    <w:rsid w:val="00DE3D53"/>
    <w:rsid w:val="00DE4BA6"/>
    <w:rsid w:val="00DF20D1"/>
    <w:rsid w:val="00DF4368"/>
    <w:rsid w:val="00DF4C0D"/>
    <w:rsid w:val="00DF6DF6"/>
    <w:rsid w:val="00E1201D"/>
    <w:rsid w:val="00E12B02"/>
    <w:rsid w:val="00E15352"/>
    <w:rsid w:val="00E163D0"/>
    <w:rsid w:val="00E2066A"/>
    <w:rsid w:val="00E2230C"/>
    <w:rsid w:val="00E23FF0"/>
    <w:rsid w:val="00E24599"/>
    <w:rsid w:val="00E26EFB"/>
    <w:rsid w:val="00E32269"/>
    <w:rsid w:val="00E35880"/>
    <w:rsid w:val="00E358A4"/>
    <w:rsid w:val="00E3654E"/>
    <w:rsid w:val="00E37952"/>
    <w:rsid w:val="00E40B34"/>
    <w:rsid w:val="00E40F99"/>
    <w:rsid w:val="00E433C2"/>
    <w:rsid w:val="00E44121"/>
    <w:rsid w:val="00E455C9"/>
    <w:rsid w:val="00E45810"/>
    <w:rsid w:val="00E5207B"/>
    <w:rsid w:val="00E53FE3"/>
    <w:rsid w:val="00E5459D"/>
    <w:rsid w:val="00E557AE"/>
    <w:rsid w:val="00E568D8"/>
    <w:rsid w:val="00E602CA"/>
    <w:rsid w:val="00E65458"/>
    <w:rsid w:val="00E72A06"/>
    <w:rsid w:val="00E72F11"/>
    <w:rsid w:val="00E7629E"/>
    <w:rsid w:val="00E76CBF"/>
    <w:rsid w:val="00E802F2"/>
    <w:rsid w:val="00E80929"/>
    <w:rsid w:val="00E80EC3"/>
    <w:rsid w:val="00E81884"/>
    <w:rsid w:val="00E8578C"/>
    <w:rsid w:val="00E87F73"/>
    <w:rsid w:val="00E901C6"/>
    <w:rsid w:val="00E902BC"/>
    <w:rsid w:val="00E90B84"/>
    <w:rsid w:val="00E94043"/>
    <w:rsid w:val="00E95AC4"/>
    <w:rsid w:val="00EA1441"/>
    <w:rsid w:val="00EA60C6"/>
    <w:rsid w:val="00EA72E5"/>
    <w:rsid w:val="00EB0D5D"/>
    <w:rsid w:val="00EB25BF"/>
    <w:rsid w:val="00EB2A22"/>
    <w:rsid w:val="00EC4F17"/>
    <w:rsid w:val="00EC6590"/>
    <w:rsid w:val="00ED16BA"/>
    <w:rsid w:val="00ED17A7"/>
    <w:rsid w:val="00ED1F77"/>
    <w:rsid w:val="00EE2FB8"/>
    <w:rsid w:val="00EE36B2"/>
    <w:rsid w:val="00EF6163"/>
    <w:rsid w:val="00F0001B"/>
    <w:rsid w:val="00F0190B"/>
    <w:rsid w:val="00F06B0E"/>
    <w:rsid w:val="00F14349"/>
    <w:rsid w:val="00F157EF"/>
    <w:rsid w:val="00F17690"/>
    <w:rsid w:val="00F2321A"/>
    <w:rsid w:val="00F23472"/>
    <w:rsid w:val="00F234BC"/>
    <w:rsid w:val="00F23830"/>
    <w:rsid w:val="00F24B50"/>
    <w:rsid w:val="00F259AE"/>
    <w:rsid w:val="00F26B3E"/>
    <w:rsid w:val="00F26FB6"/>
    <w:rsid w:val="00F272D8"/>
    <w:rsid w:val="00F3291A"/>
    <w:rsid w:val="00F341A3"/>
    <w:rsid w:val="00F357DF"/>
    <w:rsid w:val="00F45B5E"/>
    <w:rsid w:val="00F45FB2"/>
    <w:rsid w:val="00F479CC"/>
    <w:rsid w:val="00F47B31"/>
    <w:rsid w:val="00F50434"/>
    <w:rsid w:val="00F5279A"/>
    <w:rsid w:val="00F718FE"/>
    <w:rsid w:val="00F744D3"/>
    <w:rsid w:val="00F814A2"/>
    <w:rsid w:val="00F825F8"/>
    <w:rsid w:val="00F8465D"/>
    <w:rsid w:val="00F87E7E"/>
    <w:rsid w:val="00F91334"/>
    <w:rsid w:val="00FA0A68"/>
    <w:rsid w:val="00FA4F74"/>
    <w:rsid w:val="00FA5FCC"/>
    <w:rsid w:val="00FA673A"/>
    <w:rsid w:val="00FB196F"/>
    <w:rsid w:val="00FB228D"/>
    <w:rsid w:val="00FB2362"/>
    <w:rsid w:val="00FC04A2"/>
    <w:rsid w:val="00FC3226"/>
    <w:rsid w:val="00FC4613"/>
    <w:rsid w:val="00FC4B17"/>
    <w:rsid w:val="00FC5168"/>
    <w:rsid w:val="00FD61CB"/>
    <w:rsid w:val="00FE13B2"/>
    <w:rsid w:val="00FE1D8B"/>
    <w:rsid w:val="00FE3E5E"/>
    <w:rsid w:val="00FE7B62"/>
    <w:rsid w:val="00FF4F80"/>
    <w:rsid w:val="00FF6551"/>
  </w:rsids>
  <m:mathPr>
    <m:mathFont m:val="Cambria Math"/>
    <m:brkBin m:val="before"/>
    <m:brkBinSub m:val="--"/>
    <m:smallFrac m:val="0"/>
    <m:dispDef/>
    <m:lMargin m:val="0"/>
    <m:rMargin m:val="0"/>
    <m:defJc m:val="centerGroup"/>
    <m:wrapIndent m:val="1440"/>
    <m:intLim m:val="subSup"/>
    <m:naryLim m:val="undOvr"/>
  </m:mathPr>
  <w:themeFontLang w:val="fr-FR"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43650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058B"/>
    <w:pPr>
      <w:jc w:val="both"/>
    </w:pPr>
    <w:rPr>
      <w:rFonts w:ascii="Arial" w:hAnsi="Arial"/>
      <w:sz w:val="20"/>
      <w:szCs w:val="20"/>
    </w:rPr>
  </w:style>
  <w:style w:type="paragraph" w:styleId="Titre1">
    <w:name w:val="heading 1"/>
    <w:basedOn w:val="Normal"/>
    <w:next w:val="Normal"/>
    <w:link w:val="Titre1Car"/>
    <w:uiPriority w:val="9"/>
    <w:qFormat/>
    <w:rsid w:val="00383B28"/>
    <w:pPr>
      <w:spacing w:after="0"/>
      <w:outlineLvl w:val="0"/>
    </w:pPr>
    <w:rPr>
      <w:b/>
      <w:bCs/>
      <w:caps/>
      <w:color w:val="0075A2" w:themeColor="accent2" w:themeShade="BF"/>
      <w:spacing w:val="15"/>
      <w:sz w:val="32"/>
      <w:szCs w:val="22"/>
    </w:rPr>
  </w:style>
  <w:style w:type="paragraph" w:styleId="Titre2">
    <w:name w:val="heading 2"/>
    <w:basedOn w:val="Normal"/>
    <w:next w:val="Normal"/>
    <w:link w:val="Titre2Car"/>
    <w:uiPriority w:val="9"/>
    <w:unhideWhenUsed/>
    <w:qFormat/>
    <w:rsid w:val="009B6545"/>
    <w:pPr>
      <w:spacing w:after="240"/>
      <w:outlineLvl w:val="1"/>
    </w:pPr>
    <w:rPr>
      <w:caps/>
      <w:color w:val="808080" w:themeColor="background1" w:themeShade="80"/>
      <w:spacing w:val="15"/>
      <w:sz w:val="24"/>
      <w:szCs w:val="22"/>
    </w:rPr>
  </w:style>
  <w:style w:type="paragraph" w:styleId="Titre3">
    <w:name w:val="heading 3"/>
    <w:basedOn w:val="Normal"/>
    <w:next w:val="Normal"/>
    <w:link w:val="Titre3Car"/>
    <w:uiPriority w:val="9"/>
    <w:unhideWhenUsed/>
    <w:qFormat/>
    <w:rsid w:val="009B6545"/>
    <w:pPr>
      <w:spacing w:before="300" w:after="0"/>
      <w:outlineLvl w:val="2"/>
    </w:pPr>
    <w:rPr>
      <w:caps/>
      <w:color w:val="004E6C" w:themeColor="accent2" w:themeShade="80"/>
      <w:spacing w:val="15"/>
      <w:sz w:val="22"/>
      <w:szCs w:val="22"/>
    </w:rPr>
  </w:style>
  <w:style w:type="paragraph" w:styleId="Titre4">
    <w:name w:val="heading 4"/>
    <w:basedOn w:val="Normal"/>
    <w:next w:val="Normal"/>
    <w:link w:val="Titre4Car"/>
    <w:uiPriority w:val="9"/>
    <w:semiHidden/>
    <w:unhideWhenUsed/>
    <w:qFormat/>
    <w:rsid w:val="009B6545"/>
    <w:pPr>
      <w:numPr>
        <w:numId w:val="17"/>
      </w:numPr>
      <w:spacing w:before="300" w:after="0"/>
      <w:outlineLvl w:val="3"/>
    </w:pPr>
    <w:rPr>
      <w:color w:val="004E6C" w:themeColor="accent2" w:themeShade="80"/>
      <w:spacing w:val="10"/>
      <w:sz w:val="22"/>
      <w:szCs w:val="22"/>
    </w:rPr>
  </w:style>
  <w:style w:type="paragraph" w:styleId="Titre5">
    <w:name w:val="heading 5"/>
    <w:basedOn w:val="Normal"/>
    <w:next w:val="Normal"/>
    <w:link w:val="Titre5Car"/>
    <w:uiPriority w:val="9"/>
    <w:semiHidden/>
    <w:unhideWhenUsed/>
    <w:qFormat/>
    <w:rsid w:val="000F1D09"/>
    <w:pPr>
      <w:pBdr>
        <w:bottom w:val="single" w:sz="6" w:space="1" w:color="0F6FC6" w:themeColor="accent1"/>
      </w:pBdr>
      <w:spacing w:before="300" w:after="0"/>
      <w:outlineLvl w:val="4"/>
    </w:pPr>
    <w:rPr>
      <w:caps/>
      <w:color w:val="0B5294" w:themeColor="accent1" w:themeShade="BF"/>
      <w:spacing w:val="10"/>
      <w:sz w:val="22"/>
      <w:szCs w:val="22"/>
    </w:rPr>
  </w:style>
  <w:style w:type="paragraph" w:styleId="Titre6">
    <w:name w:val="heading 6"/>
    <w:basedOn w:val="Normal"/>
    <w:next w:val="Normal"/>
    <w:link w:val="Titre6Car"/>
    <w:uiPriority w:val="9"/>
    <w:semiHidden/>
    <w:unhideWhenUsed/>
    <w:qFormat/>
    <w:rsid w:val="000F1D09"/>
    <w:pPr>
      <w:pBdr>
        <w:bottom w:val="dotted" w:sz="6" w:space="1" w:color="0F6FC6" w:themeColor="accent1"/>
      </w:pBdr>
      <w:spacing w:before="300" w:after="0"/>
      <w:outlineLvl w:val="5"/>
    </w:pPr>
    <w:rPr>
      <w:caps/>
      <w:color w:val="0B5294" w:themeColor="accent1" w:themeShade="BF"/>
      <w:spacing w:val="10"/>
      <w:sz w:val="22"/>
      <w:szCs w:val="22"/>
    </w:rPr>
  </w:style>
  <w:style w:type="paragraph" w:styleId="Titre7">
    <w:name w:val="heading 7"/>
    <w:basedOn w:val="Normal"/>
    <w:next w:val="Normal"/>
    <w:link w:val="Titre7Car"/>
    <w:uiPriority w:val="9"/>
    <w:semiHidden/>
    <w:unhideWhenUsed/>
    <w:qFormat/>
    <w:rsid w:val="000F1D09"/>
    <w:pPr>
      <w:spacing w:before="300" w:after="0"/>
      <w:outlineLvl w:val="6"/>
    </w:pPr>
    <w:rPr>
      <w:caps/>
      <w:color w:val="0B5294" w:themeColor="accent1" w:themeShade="BF"/>
      <w:spacing w:val="10"/>
      <w:sz w:val="22"/>
      <w:szCs w:val="22"/>
    </w:rPr>
  </w:style>
  <w:style w:type="paragraph" w:styleId="Titre8">
    <w:name w:val="heading 8"/>
    <w:basedOn w:val="Normal"/>
    <w:next w:val="Normal"/>
    <w:link w:val="Titre8Car"/>
    <w:uiPriority w:val="9"/>
    <w:semiHidden/>
    <w:unhideWhenUsed/>
    <w:qFormat/>
    <w:rsid w:val="000F1D09"/>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0F1D09"/>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basedOn w:val="Policepardfaut"/>
    <w:link w:val="Titre4"/>
    <w:uiPriority w:val="9"/>
    <w:semiHidden/>
    <w:rsid w:val="009B6545"/>
    <w:rPr>
      <w:color w:val="004E6C" w:themeColor="accent2" w:themeShade="80"/>
      <w:spacing w:val="10"/>
    </w:rPr>
  </w:style>
  <w:style w:type="character" w:customStyle="1" w:styleId="Titre3Car">
    <w:name w:val="Titre 3 Car"/>
    <w:basedOn w:val="Policepardfaut"/>
    <w:link w:val="Titre3"/>
    <w:uiPriority w:val="9"/>
    <w:rsid w:val="009B6545"/>
    <w:rPr>
      <w:caps/>
      <w:color w:val="004E6C" w:themeColor="accent2" w:themeShade="80"/>
      <w:spacing w:val="15"/>
    </w:rPr>
  </w:style>
  <w:style w:type="character" w:customStyle="1" w:styleId="Titre5Car">
    <w:name w:val="Titre 5 Car"/>
    <w:basedOn w:val="Policepardfaut"/>
    <w:link w:val="Titre5"/>
    <w:uiPriority w:val="9"/>
    <w:semiHidden/>
    <w:rsid w:val="000F1D09"/>
    <w:rPr>
      <w:caps/>
      <w:color w:val="0B5294" w:themeColor="accent1" w:themeShade="BF"/>
      <w:spacing w:val="10"/>
    </w:rPr>
  </w:style>
  <w:style w:type="character" w:customStyle="1" w:styleId="Titre6Car">
    <w:name w:val="Titre 6 Car"/>
    <w:basedOn w:val="Policepardfaut"/>
    <w:link w:val="Titre6"/>
    <w:uiPriority w:val="9"/>
    <w:semiHidden/>
    <w:rsid w:val="000F1D09"/>
    <w:rPr>
      <w:caps/>
      <w:color w:val="0B5294" w:themeColor="accent1" w:themeShade="BF"/>
      <w:spacing w:val="10"/>
    </w:rPr>
  </w:style>
  <w:style w:type="character" w:customStyle="1" w:styleId="Titre7Car">
    <w:name w:val="Titre 7 Car"/>
    <w:basedOn w:val="Policepardfaut"/>
    <w:link w:val="Titre7"/>
    <w:uiPriority w:val="9"/>
    <w:semiHidden/>
    <w:rsid w:val="000F1D09"/>
    <w:rPr>
      <w:caps/>
      <w:color w:val="0B5294" w:themeColor="accent1" w:themeShade="BF"/>
      <w:spacing w:val="10"/>
    </w:rPr>
  </w:style>
  <w:style w:type="character" w:customStyle="1" w:styleId="Titre8Car">
    <w:name w:val="Titre 8 Car"/>
    <w:basedOn w:val="Policepardfaut"/>
    <w:link w:val="Titre8"/>
    <w:uiPriority w:val="9"/>
    <w:semiHidden/>
    <w:rsid w:val="000F1D09"/>
    <w:rPr>
      <w:caps/>
      <w:spacing w:val="10"/>
      <w:sz w:val="18"/>
      <w:szCs w:val="18"/>
    </w:rPr>
  </w:style>
  <w:style w:type="character" w:customStyle="1" w:styleId="Titre9Car">
    <w:name w:val="Titre 9 Car"/>
    <w:basedOn w:val="Policepardfaut"/>
    <w:link w:val="Titre9"/>
    <w:uiPriority w:val="9"/>
    <w:semiHidden/>
    <w:rsid w:val="000F1D09"/>
    <w:rPr>
      <w:i/>
      <w:caps/>
      <w:spacing w:val="10"/>
      <w:sz w:val="18"/>
      <w:szCs w:val="18"/>
    </w:rPr>
  </w:style>
  <w:style w:type="character" w:customStyle="1" w:styleId="Titre1Car">
    <w:name w:val="Titre 1 Car"/>
    <w:basedOn w:val="Policepardfaut"/>
    <w:link w:val="Titre1"/>
    <w:uiPriority w:val="9"/>
    <w:rsid w:val="00383B28"/>
    <w:rPr>
      <w:b/>
      <w:bCs/>
      <w:caps/>
      <w:color w:val="0075A2" w:themeColor="accent2" w:themeShade="BF"/>
      <w:spacing w:val="15"/>
      <w:sz w:val="32"/>
    </w:rPr>
  </w:style>
  <w:style w:type="character" w:customStyle="1" w:styleId="Titre2Car">
    <w:name w:val="Titre 2 Car"/>
    <w:basedOn w:val="Policepardfaut"/>
    <w:link w:val="Titre2"/>
    <w:uiPriority w:val="9"/>
    <w:rsid w:val="009B6545"/>
    <w:rPr>
      <w:caps/>
      <w:color w:val="808080" w:themeColor="background1" w:themeShade="80"/>
      <w:spacing w:val="15"/>
      <w:sz w:val="24"/>
    </w:rPr>
  </w:style>
  <w:style w:type="character" w:customStyle="1" w:styleId="TitreCar">
    <w:name w:val="Titre Car"/>
    <w:basedOn w:val="Policepardfaut"/>
    <w:link w:val="Titre"/>
    <w:uiPriority w:val="10"/>
    <w:rsid w:val="000F1D09"/>
    <w:rPr>
      <w:b/>
      <w:caps/>
      <w:color w:val="0F6FC6" w:themeColor="accent1"/>
      <w:spacing w:val="10"/>
      <w:kern w:val="28"/>
      <w:sz w:val="40"/>
      <w:szCs w:val="52"/>
    </w:rPr>
  </w:style>
  <w:style w:type="character" w:customStyle="1" w:styleId="Sous-titreCar">
    <w:name w:val="Sous-titre Car"/>
    <w:basedOn w:val="Policepardfaut"/>
    <w:link w:val="Sous-titre"/>
    <w:uiPriority w:val="11"/>
    <w:rsid w:val="00814122"/>
    <w:rPr>
      <w:caps/>
      <w:color w:val="595959" w:themeColor="text1" w:themeTint="A6"/>
      <w:spacing w:val="10"/>
      <w:sz w:val="24"/>
      <w:szCs w:val="24"/>
    </w:rPr>
  </w:style>
  <w:style w:type="character" w:styleId="lev">
    <w:name w:val="Strong"/>
    <w:uiPriority w:val="22"/>
    <w:qFormat/>
    <w:rsid w:val="000F1D09"/>
    <w:rPr>
      <w:b/>
      <w:bCs/>
    </w:rPr>
  </w:style>
  <w:style w:type="character" w:styleId="Accentuation">
    <w:name w:val="Emphasis"/>
    <w:uiPriority w:val="20"/>
    <w:qFormat/>
    <w:rsid w:val="000F1D09"/>
    <w:rPr>
      <w:caps/>
      <w:color w:val="073662" w:themeColor="accent1" w:themeShade="7F"/>
      <w:spacing w:val="5"/>
    </w:rPr>
  </w:style>
  <w:style w:type="character" w:customStyle="1" w:styleId="SansinterligneCar">
    <w:name w:val="Sans interligne Car"/>
    <w:basedOn w:val="Policepardfaut"/>
    <w:link w:val="Sansinterligne"/>
    <w:uiPriority w:val="1"/>
    <w:rsid w:val="000F1D09"/>
    <w:rPr>
      <w:sz w:val="20"/>
      <w:szCs w:val="20"/>
    </w:rPr>
  </w:style>
  <w:style w:type="character" w:customStyle="1" w:styleId="CitationCar">
    <w:name w:val="Citation Car"/>
    <w:basedOn w:val="Policepardfaut"/>
    <w:link w:val="Citation"/>
    <w:uiPriority w:val="29"/>
    <w:rsid w:val="000F1D09"/>
    <w:rPr>
      <w:i/>
      <w:iCs/>
      <w:sz w:val="20"/>
      <w:szCs w:val="20"/>
    </w:rPr>
  </w:style>
  <w:style w:type="character" w:customStyle="1" w:styleId="CitationintenseCar">
    <w:name w:val="Citation intense Car"/>
    <w:basedOn w:val="Policepardfaut"/>
    <w:link w:val="Citationintense"/>
    <w:uiPriority w:val="30"/>
    <w:rsid w:val="000F1D09"/>
    <w:rPr>
      <w:i/>
      <w:iCs/>
      <w:color w:val="0F6FC6" w:themeColor="accent1"/>
      <w:sz w:val="20"/>
      <w:szCs w:val="20"/>
    </w:rPr>
  </w:style>
  <w:style w:type="character" w:styleId="Emphaseple">
    <w:name w:val="Subtle Emphasis"/>
    <w:uiPriority w:val="19"/>
    <w:qFormat/>
    <w:rsid w:val="000F1D09"/>
    <w:rPr>
      <w:i/>
      <w:iCs/>
      <w:color w:val="073662" w:themeColor="accent1" w:themeShade="7F"/>
    </w:rPr>
  </w:style>
  <w:style w:type="character" w:styleId="Emphaseintense">
    <w:name w:val="Intense Emphasis"/>
    <w:uiPriority w:val="21"/>
    <w:qFormat/>
    <w:rsid w:val="000F1D09"/>
    <w:rPr>
      <w:b/>
      <w:bCs/>
      <w:caps/>
      <w:color w:val="073662" w:themeColor="accent1" w:themeShade="7F"/>
      <w:spacing w:val="10"/>
    </w:rPr>
  </w:style>
  <w:style w:type="character" w:styleId="Rfrenceple">
    <w:name w:val="Subtle Reference"/>
    <w:uiPriority w:val="31"/>
    <w:qFormat/>
    <w:rsid w:val="000F1D09"/>
    <w:rPr>
      <w:b/>
      <w:bCs/>
      <w:color w:val="0F6FC6" w:themeColor="accent1"/>
    </w:rPr>
  </w:style>
  <w:style w:type="character" w:styleId="Rfrenceintense">
    <w:name w:val="Intense Reference"/>
    <w:uiPriority w:val="32"/>
    <w:qFormat/>
    <w:rsid w:val="000F1D09"/>
    <w:rPr>
      <w:b/>
      <w:bCs/>
      <w:i/>
      <w:iCs/>
      <w:caps/>
      <w:color w:val="0F6FC6" w:themeColor="accent1"/>
    </w:rPr>
  </w:style>
  <w:style w:type="character" w:styleId="Titredulivre">
    <w:name w:val="Book Title"/>
    <w:uiPriority w:val="33"/>
    <w:qFormat/>
    <w:rsid w:val="000F1D09"/>
    <w:rPr>
      <w:b/>
      <w:bCs/>
      <w:i/>
      <w:iCs/>
      <w:spacing w:val="9"/>
    </w:rPr>
  </w:style>
  <w:style w:type="character" w:customStyle="1" w:styleId="En-tteCar">
    <w:name w:val="En-tête Car"/>
    <w:basedOn w:val="Policepardfaut"/>
    <w:uiPriority w:val="99"/>
    <w:rsid w:val="00523BFF"/>
    <w:rPr>
      <w:sz w:val="20"/>
      <w:szCs w:val="20"/>
    </w:rPr>
  </w:style>
  <w:style w:type="character" w:customStyle="1" w:styleId="PieddepageCar">
    <w:name w:val="Pied de page Car"/>
    <w:basedOn w:val="Policepardfaut"/>
    <w:link w:val="Pieddepage"/>
    <w:uiPriority w:val="99"/>
    <w:qFormat/>
    <w:rsid w:val="00523BFF"/>
    <w:rPr>
      <w:sz w:val="20"/>
      <w:szCs w:val="20"/>
    </w:rPr>
  </w:style>
  <w:style w:type="character" w:customStyle="1" w:styleId="TextedebullesCar">
    <w:name w:val="Texte de bulles Car"/>
    <w:basedOn w:val="Policepardfaut"/>
    <w:link w:val="Textedebulles"/>
    <w:uiPriority w:val="99"/>
    <w:semiHidden/>
    <w:rsid w:val="00D9532F"/>
    <w:rPr>
      <w:rFonts w:ascii="Tahoma" w:hAnsi="Tahoma" w:cs="Tahoma"/>
      <w:sz w:val="16"/>
      <w:szCs w:val="16"/>
    </w:rPr>
  </w:style>
  <w:style w:type="character" w:styleId="Marquedecommentaire">
    <w:name w:val="annotation reference"/>
    <w:basedOn w:val="Policepardfaut"/>
    <w:uiPriority w:val="99"/>
    <w:semiHidden/>
    <w:unhideWhenUsed/>
    <w:rsid w:val="008167F4"/>
    <w:rPr>
      <w:sz w:val="16"/>
      <w:szCs w:val="16"/>
    </w:rPr>
  </w:style>
  <w:style w:type="character" w:customStyle="1" w:styleId="CommentaireCar">
    <w:name w:val="Commentaire Car"/>
    <w:basedOn w:val="Policepardfaut"/>
    <w:link w:val="Commentaire"/>
    <w:uiPriority w:val="99"/>
    <w:rsid w:val="008167F4"/>
    <w:rPr>
      <w:sz w:val="20"/>
      <w:szCs w:val="20"/>
    </w:rPr>
  </w:style>
  <w:style w:type="character" w:customStyle="1" w:styleId="ObjetducommentaireCar">
    <w:name w:val="Objet du commentaire Car"/>
    <w:basedOn w:val="CommentaireCar"/>
    <w:link w:val="Objetducommentaire"/>
    <w:uiPriority w:val="99"/>
    <w:semiHidden/>
    <w:rsid w:val="008167F4"/>
    <w:rPr>
      <w:b/>
      <w:bCs/>
      <w:sz w:val="20"/>
      <w:szCs w:val="20"/>
    </w:rPr>
  </w:style>
  <w:style w:type="character" w:customStyle="1" w:styleId="LienInternet">
    <w:name w:val="Lien Internet"/>
    <w:basedOn w:val="Policepardfaut"/>
    <w:uiPriority w:val="99"/>
    <w:unhideWhenUsed/>
    <w:rsid w:val="00A85210"/>
    <w:rPr>
      <w:color w:val="F49100" w:themeColor="hyperlink"/>
      <w:u w:val="single"/>
    </w:rPr>
  </w:style>
  <w:style w:type="character" w:customStyle="1" w:styleId="ListLabel1">
    <w:name w:val="ListLabel 1"/>
    <w:rPr>
      <w:b/>
      <w:i w:val="0"/>
      <w:sz w:val="20"/>
    </w:rPr>
  </w:style>
  <w:style w:type="character" w:customStyle="1" w:styleId="ListLabel2">
    <w:name w:val="ListLabel 2"/>
    <w:rPr>
      <w:b/>
      <w:i w:val="0"/>
      <w:sz w:val="20"/>
    </w:rPr>
  </w:style>
  <w:style w:type="character" w:customStyle="1" w:styleId="ListLabel3">
    <w:name w:val="ListLabel 3"/>
    <w:rPr>
      <w:b/>
      <w:i w:val="0"/>
      <w:sz w:val="20"/>
    </w:rPr>
  </w:style>
  <w:style w:type="character" w:customStyle="1" w:styleId="ListLabel4">
    <w:name w:val="ListLabel 4"/>
    <w:rPr>
      <w:b/>
      <w:i w:val="0"/>
      <w:sz w:val="20"/>
    </w:rPr>
  </w:style>
  <w:style w:type="character" w:customStyle="1" w:styleId="ListLabel5">
    <w:name w:val="ListLabel 5"/>
    <w:rPr>
      <w:b w:val="0"/>
      <w:i w:val="0"/>
      <w:sz w:val="48"/>
    </w:rPr>
  </w:style>
  <w:style w:type="character" w:customStyle="1" w:styleId="ListLabel6">
    <w:name w:val="ListLabel 6"/>
    <w:rPr>
      <w:b w:val="0"/>
      <w:i w:val="0"/>
      <w:sz w:val="21"/>
    </w:rPr>
  </w:style>
  <w:style w:type="character" w:customStyle="1" w:styleId="ListLabel7">
    <w:name w:val="ListLabel 7"/>
    <w:rPr>
      <w:b/>
      <w:i w:val="0"/>
      <w:sz w:val="18"/>
      <w:u w:val="single"/>
    </w:rPr>
  </w:style>
  <w:style w:type="character" w:customStyle="1" w:styleId="ListLabel8">
    <w:name w:val="ListLabel 8"/>
    <w:rPr>
      <w:b/>
      <w:i w:val="0"/>
      <w:sz w:val="20"/>
    </w:rPr>
  </w:style>
  <w:style w:type="character" w:customStyle="1" w:styleId="ListLabel9">
    <w:name w:val="ListLabel 9"/>
    <w:rPr>
      <w:b/>
      <w:i w:val="0"/>
      <w:sz w:val="20"/>
    </w:rPr>
  </w:style>
  <w:style w:type="character" w:customStyle="1" w:styleId="ListLabel10">
    <w:name w:val="ListLabel 10"/>
    <w:rPr>
      <w:b/>
      <w:i w:val="0"/>
      <w:sz w:val="20"/>
    </w:rPr>
  </w:style>
  <w:style w:type="character" w:customStyle="1" w:styleId="ListLabel11">
    <w:name w:val="ListLabel 11"/>
    <w:rPr>
      <w:b/>
      <w:i w:val="0"/>
      <w:sz w:val="20"/>
    </w:rPr>
  </w:style>
  <w:style w:type="character" w:customStyle="1" w:styleId="ListLabel12">
    <w:name w:val="ListLabel 12"/>
    <w:rPr>
      <w:b w:val="0"/>
      <w:i w:val="0"/>
      <w:sz w:val="48"/>
    </w:rPr>
  </w:style>
  <w:style w:type="character" w:customStyle="1" w:styleId="ListLabel13">
    <w:name w:val="ListLabel 13"/>
    <w:rPr>
      <w:b w:val="0"/>
      <w:i w:val="0"/>
      <w:sz w:val="21"/>
    </w:rPr>
  </w:style>
  <w:style w:type="character" w:customStyle="1" w:styleId="ListLabel14">
    <w:name w:val="ListLabel 14"/>
    <w:rPr>
      <w:b/>
      <w:i w:val="0"/>
      <w:sz w:val="18"/>
      <w:u w:val="single"/>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rFonts w:cs="Courier New"/>
    </w:rPr>
  </w:style>
  <w:style w:type="character" w:customStyle="1" w:styleId="ListLabel18">
    <w:name w:val="ListLabel 18"/>
    <w:rPr>
      <w:b w:val="0"/>
      <w:color w:val="7F7F7F"/>
      <w:sz w:val="24"/>
    </w:rPr>
  </w:style>
  <w:style w:type="character" w:customStyle="1" w:styleId="ListLabel19">
    <w:name w:val="ListLabel 19"/>
    <w:rPr>
      <w:b/>
      <w:sz w:val="24"/>
      <w:szCs w:val="24"/>
    </w:rPr>
  </w:style>
  <w:style w:type="character" w:customStyle="1" w:styleId="ListLabel20">
    <w:name w:val="ListLabel 20"/>
    <w:rPr>
      <w:rFonts w:cs="Courier New"/>
      <w:b/>
      <w:color w:val="auto"/>
      <w:sz w:val="24"/>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b w:val="0"/>
      <w:color w:val="7F7F7F"/>
    </w:rPr>
  </w:style>
  <w:style w:type="character" w:customStyle="1" w:styleId="ListLabel24">
    <w:name w:val="ListLabel 24"/>
    <w:rPr>
      <w:b w:val="0"/>
      <w:color w:val="auto"/>
    </w:rPr>
  </w:style>
  <w:style w:type="character" w:customStyle="1" w:styleId="ListLabel25">
    <w:name w:val="ListLabel 25"/>
    <w:rPr>
      <w:b w:val="0"/>
      <w:color w:val="auto"/>
    </w:rPr>
  </w:style>
  <w:style w:type="character" w:customStyle="1" w:styleId="ListLabel26">
    <w:name w:val="ListLabel 26"/>
    <w:rPr>
      <w:b w:val="0"/>
      <w:color w:val="auto"/>
      <w:sz w:val="22"/>
    </w:rPr>
  </w:style>
  <w:style w:type="character" w:customStyle="1" w:styleId="ListLabel27">
    <w:name w:val="ListLabel 27"/>
    <w:rPr>
      <w:b w:val="0"/>
      <w:color w:val="auto"/>
    </w:rPr>
  </w:style>
  <w:style w:type="character" w:customStyle="1" w:styleId="ListLabel28">
    <w:name w:val="ListLabel 28"/>
    <w:rPr>
      <w:b w:val="0"/>
      <w:color w:val="auto"/>
    </w:rPr>
  </w:style>
  <w:style w:type="character" w:customStyle="1" w:styleId="ListLabel29">
    <w:name w:val="ListLabel 29"/>
    <w:rPr>
      <w:rFonts w:cs="Courier New"/>
    </w:rPr>
  </w:style>
  <w:style w:type="character" w:customStyle="1" w:styleId="ListLabel30">
    <w:name w:val="ListLabel 30"/>
    <w:rPr>
      <w:b w:val="0"/>
      <w:color w:val="auto"/>
    </w:rPr>
  </w:style>
  <w:style w:type="character" w:customStyle="1" w:styleId="ListLabel31">
    <w:name w:val="ListLabel 31"/>
    <w:rPr>
      <w:rFonts w:cs="Courier New"/>
      <w:b w:val="0"/>
      <w:color w:val="auto"/>
      <w:sz w:val="20"/>
    </w:rPr>
  </w:style>
  <w:style w:type="character" w:customStyle="1" w:styleId="ListLabel32">
    <w:name w:val="ListLabel 32"/>
    <w:rPr>
      <w:rFonts w:cs="Courier New"/>
    </w:rPr>
  </w:style>
  <w:style w:type="character" w:customStyle="1" w:styleId="ListLabel33">
    <w:name w:val="ListLabel 33"/>
    <w:rPr>
      <w:rFonts w:cs="Courier New"/>
    </w:rPr>
  </w:style>
  <w:style w:type="character" w:customStyle="1" w:styleId="ListLabel34">
    <w:name w:val="ListLabel 34"/>
    <w:rPr>
      <w:rFonts w:eastAsia="SimSun"/>
    </w:rPr>
  </w:style>
  <w:style w:type="character" w:customStyle="1" w:styleId="ListLabel35">
    <w:name w:val="ListLabel 35"/>
    <w:rPr>
      <w:rFonts w:cs="Courier New"/>
    </w:rPr>
  </w:style>
  <w:style w:type="character" w:customStyle="1" w:styleId="ListLabel36">
    <w:name w:val="ListLabel 36"/>
    <w:rPr>
      <w:rFonts w:cs="Courier New"/>
    </w:rPr>
  </w:style>
  <w:style w:type="character" w:customStyle="1" w:styleId="ListLabel37">
    <w:name w:val="ListLabel 37"/>
    <w:rPr>
      <w:rFonts w:cs="Courier New"/>
    </w:rPr>
  </w:style>
  <w:style w:type="character" w:customStyle="1" w:styleId="ListLabel38">
    <w:name w:val="ListLabel 38"/>
    <w:rPr>
      <w:rFonts w:eastAsia="SimSun"/>
    </w:rPr>
  </w:style>
  <w:style w:type="character" w:customStyle="1" w:styleId="ListLabel39">
    <w:name w:val="ListLabel 39"/>
    <w:rPr>
      <w:rFonts w:cs="Courier New"/>
    </w:rPr>
  </w:style>
  <w:style w:type="character" w:customStyle="1" w:styleId="ListLabel40">
    <w:name w:val="ListLabel 40"/>
    <w:rPr>
      <w:rFonts w:cs="Courier New"/>
    </w:rPr>
  </w:style>
  <w:style w:type="character" w:customStyle="1" w:styleId="ListLabel41">
    <w:name w:val="ListLabel 41"/>
    <w:rPr>
      <w:rFonts w:cs="Courier New"/>
    </w:rPr>
  </w:style>
  <w:style w:type="character" w:customStyle="1" w:styleId="ListLabel42">
    <w:name w:val="ListLabel 42"/>
  </w:style>
  <w:style w:type="paragraph" w:styleId="Titre">
    <w:name w:val="Title"/>
    <w:basedOn w:val="Normal"/>
    <w:next w:val="Normal"/>
    <w:link w:val="TitreCar"/>
    <w:uiPriority w:val="10"/>
    <w:qFormat/>
    <w:rsid w:val="000F1D09"/>
    <w:rPr>
      <w:b/>
      <w:caps/>
      <w:color w:val="0F6FC6" w:themeColor="accent1"/>
      <w:spacing w:val="10"/>
      <w:kern w:val="28"/>
      <w:sz w:val="40"/>
      <w:szCs w:val="52"/>
    </w:rPr>
  </w:style>
  <w:style w:type="paragraph" w:styleId="Corpsdetexte">
    <w:name w:val="Body Text"/>
    <w:basedOn w:val="Normal"/>
    <w:pPr>
      <w:spacing w:before="0" w:after="140"/>
    </w:pPr>
  </w:style>
  <w:style w:type="paragraph" w:styleId="Liste">
    <w:name w:val="List"/>
    <w:basedOn w:val="Corpsdetexte"/>
    <w:rPr>
      <w:rFonts w:cs="Lucida Sans"/>
    </w:rPr>
  </w:style>
  <w:style w:type="paragraph" w:styleId="Lgende">
    <w:name w:val="caption"/>
    <w:basedOn w:val="Normal"/>
    <w:next w:val="Normal"/>
    <w:uiPriority w:val="35"/>
    <w:semiHidden/>
    <w:unhideWhenUsed/>
    <w:qFormat/>
    <w:rsid w:val="000F1D09"/>
    <w:rPr>
      <w:b/>
      <w:bCs/>
      <w:color w:val="0B5294" w:themeColor="accent1" w:themeShade="BF"/>
      <w:sz w:val="16"/>
      <w:szCs w:val="16"/>
    </w:rPr>
  </w:style>
  <w:style w:type="paragraph" w:customStyle="1" w:styleId="Index">
    <w:name w:val="Index"/>
    <w:basedOn w:val="Normal"/>
    <w:pPr>
      <w:suppressLineNumbers/>
    </w:pPr>
    <w:rPr>
      <w:rFonts w:cs="Lucida Sans"/>
    </w:rPr>
  </w:style>
  <w:style w:type="paragraph" w:customStyle="1" w:styleId="Textedesaisie">
    <w:name w:val="Texte de saisie"/>
    <w:basedOn w:val="Normal"/>
    <w:rsid w:val="00C157D3"/>
    <w:pPr>
      <w:snapToGrid w:val="0"/>
      <w:spacing w:after="120" w:line="240" w:lineRule="atLeast"/>
      <w:ind w:left="567" w:right="567"/>
    </w:pPr>
    <w:rPr>
      <w:rFonts w:eastAsia="Times New Roman" w:cs="Times New Roman"/>
      <w:sz w:val="19"/>
    </w:rPr>
  </w:style>
  <w:style w:type="paragraph" w:customStyle="1" w:styleId="Titre4niveau4">
    <w:name w:val="Titre 4 niveau 4"/>
    <w:basedOn w:val="Titre4"/>
    <w:rsid w:val="00C157D3"/>
    <w:pPr>
      <w:spacing w:before="240"/>
    </w:pPr>
    <w:rPr>
      <w:sz w:val="21"/>
      <w:u w:val="single"/>
    </w:rPr>
  </w:style>
  <w:style w:type="paragraph" w:customStyle="1" w:styleId="Titre3Niveau3">
    <w:name w:val="Titre 3 Niveau 3"/>
    <w:rsid w:val="00C157D3"/>
    <w:pPr>
      <w:spacing w:before="480" w:after="240" w:line="240" w:lineRule="exact"/>
      <w:ind w:right="1701"/>
    </w:pPr>
    <w:rPr>
      <w:rFonts w:asciiTheme="majorHAnsi" w:eastAsiaTheme="majorEastAsia" w:hAnsiTheme="majorHAnsi" w:cs="Times New Roman (Titres CS)"/>
      <w:b/>
      <w:bCs/>
      <w:caps/>
      <w:szCs w:val="28"/>
      <w:lang w:eastAsia="fr-FR"/>
    </w:rPr>
  </w:style>
  <w:style w:type="paragraph" w:customStyle="1" w:styleId="Titre2Niveau2">
    <w:name w:val="Titre 2 Niveau 2"/>
    <w:rsid w:val="00C157D3"/>
    <w:pPr>
      <w:snapToGrid w:val="0"/>
      <w:spacing w:before="720" w:after="360"/>
      <w:ind w:right="1701"/>
    </w:pPr>
    <w:rPr>
      <w:rFonts w:ascii="Marianne Light" w:hAnsi="Marianne Light" w:cs="Times New Roman"/>
      <w:spacing w:val="15"/>
      <w:sz w:val="32"/>
      <w:lang w:eastAsia="fr-FR"/>
    </w:rPr>
  </w:style>
  <w:style w:type="paragraph" w:customStyle="1" w:styleId="Texte-Pieddepage">
    <w:name w:val="Texte - Pied de page"/>
    <w:basedOn w:val="Normal"/>
    <w:rsid w:val="00C157D3"/>
    <w:pPr>
      <w:spacing w:line="192" w:lineRule="atLeast"/>
    </w:pPr>
    <w:rPr>
      <w:rFonts w:eastAsia="Times New Roman" w:cs="Times New Roman"/>
      <w:sz w:val="16"/>
      <w:lang w:val="en-US"/>
    </w:rPr>
  </w:style>
  <w:style w:type="paragraph" w:customStyle="1" w:styleId="Pagination">
    <w:name w:val="Pagination"/>
    <w:basedOn w:val="Normal"/>
    <w:rsid w:val="00C157D3"/>
    <w:pPr>
      <w:spacing w:line="192" w:lineRule="atLeast"/>
      <w:jc w:val="center"/>
    </w:pPr>
    <w:rPr>
      <w:rFonts w:eastAsia="Times New Roman" w:cs="Times New Roman"/>
      <w:sz w:val="16"/>
      <w:lang w:val="en-US"/>
    </w:rPr>
  </w:style>
  <w:style w:type="paragraph" w:customStyle="1" w:styleId="Texte-Pieddepageintitul">
    <w:name w:val="Texte - Pied de page intitulé"/>
    <w:basedOn w:val="Texte-Pieddepage"/>
    <w:rsid w:val="00C157D3"/>
    <w:pPr>
      <w:spacing w:after="85"/>
    </w:pPr>
    <w:rPr>
      <w:b/>
    </w:rPr>
  </w:style>
  <w:style w:type="paragraph" w:customStyle="1" w:styleId="Titre1Niveau1">
    <w:name w:val="Titre 1 Niveau 1"/>
    <w:rsid w:val="00C157D3"/>
    <w:pPr>
      <w:spacing w:after="720" w:line="260" w:lineRule="atLeast"/>
      <w:ind w:right="567"/>
      <w:jc w:val="center"/>
    </w:pPr>
    <w:rPr>
      <w:rFonts w:ascii="Marianne" w:eastAsiaTheme="majorEastAsia" w:hAnsi="Marianne" w:cstheme="majorBidi"/>
      <w:spacing w:val="-10"/>
      <w:kern w:val="2"/>
      <w:sz w:val="48"/>
      <w:szCs w:val="56"/>
      <w:lang w:eastAsia="fr-FR"/>
    </w:rPr>
  </w:style>
  <w:style w:type="paragraph" w:customStyle="1" w:styleId="Sommaire-texteniveau1">
    <w:name w:val="Sommaire -texte niveau 1"/>
    <w:basedOn w:val="Textedesaisie"/>
    <w:rsid w:val="00C157D3"/>
    <w:pPr>
      <w:tabs>
        <w:tab w:val="right" w:pos="709"/>
      </w:tabs>
      <w:spacing w:after="240"/>
      <w:ind w:left="1701" w:right="1134"/>
    </w:pPr>
    <w:rPr>
      <w:caps/>
    </w:rPr>
  </w:style>
  <w:style w:type="paragraph" w:customStyle="1" w:styleId="sommainetexteniveau2">
    <w:name w:val="sommaine texte niveau 2"/>
    <w:basedOn w:val="Normal"/>
    <w:rsid w:val="00C157D3"/>
    <w:pPr>
      <w:spacing w:after="120"/>
      <w:ind w:left="1814" w:right="1134"/>
    </w:pPr>
    <w:rPr>
      <w:rFonts w:eastAsia="Times New Roman" w:cs="Times New Roman"/>
      <w:b/>
    </w:rPr>
  </w:style>
  <w:style w:type="paragraph" w:customStyle="1" w:styleId="textepuce2">
    <w:name w:val="texte puce 2"/>
    <w:basedOn w:val="Normal"/>
    <w:rsid w:val="00C157D3"/>
    <w:pPr>
      <w:tabs>
        <w:tab w:val="left" w:pos="567"/>
      </w:tabs>
      <w:snapToGrid w:val="0"/>
      <w:spacing w:before="120" w:after="120" w:line="240" w:lineRule="atLeast"/>
    </w:pPr>
    <w:rPr>
      <w:rFonts w:eastAsia="Times New Roman" w:cs="Times New Roman"/>
      <w:sz w:val="19"/>
      <w:szCs w:val="18"/>
    </w:rPr>
  </w:style>
  <w:style w:type="paragraph" w:customStyle="1" w:styleId="Sommairetexteniveau3">
    <w:name w:val="Sommaire texte niveau 3"/>
    <w:basedOn w:val="Normal"/>
    <w:rsid w:val="00C157D3"/>
    <w:pPr>
      <w:spacing w:after="120"/>
      <w:ind w:left="1985" w:right="1134"/>
    </w:pPr>
    <w:rPr>
      <w:rFonts w:eastAsia="Times New Roman" w:cs="Times New Roman"/>
    </w:rPr>
  </w:style>
  <w:style w:type="paragraph" w:customStyle="1" w:styleId="Soustitrerapport">
    <w:name w:val="Sous titre rapport"/>
    <w:basedOn w:val="NormalWeb"/>
    <w:rsid w:val="00C157D3"/>
    <w:pPr>
      <w:spacing w:beforeAutospacing="1" w:afterAutospacing="1"/>
    </w:pPr>
    <w:rPr>
      <w:rFonts w:ascii="Marianne" w:eastAsia="Times New Roman" w:hAnsi="Marianne"/>
      <w:b/>
      <w:bCs/>
      <w:i/>
      <w:iCs/>
      <w:color w:val="000000" w:themeColor="text1"/>
      <w:sz w:val="44"/>
      <w:szCs w:val="44"/>
    </w:rPr>
  </w:style>
  <w:style w:type="paragraph" w:styleId="NormalWeb">
    <w:name w:val="Normal (Web)"/>
    <w:basedOn w:val="Normal"/>
    <w:uiPriority w:val="99"/>
    <w:semiHidden/>
    <w:unhideWhenUsed/>
    <w:rsid w:val="00C157D3"/>
    <w:rPr>
      <w:rFonts w:ascii="Times New Roman" w:hAnsi="Times New Roman" w:cs="Times New Roman"/>
      <w:sz w:val="24"/>
      <w:szCs w:val="24"/>
    </w:rPr>
  </w:style>
  <w:style w:type="paragraph" w:customStyle="1" w:styleId="titreencadre">
    <w:name w:val="titre encadre"/>
    <w:basedOn w:val="Textedesaisie"/>
    <w:rsid w:val="00C157D3"/>
    <w:pPr>
      <w:jc w:val="center"/>
    </w:pPr>
    <w:rPr>
      <w:rFonts w:ascii="Marianne" w:hAnsi="Marianne"/>
      <w:b/>
      <w:sz w:val="21"/>
    </w:rPr>
  </w:style>
  <w:style w:type="paragraph" w:customStyle="1" w:styleId="texteintro">
    <w:name w:val="texte intro"/>
    <w:basedOn w:val="Textedesaisie"/>
    <w:rsid w:val="00C157D3"/>
    <w:pPr>
      <w:jc w:val="center"/>
    </w:pPr>
    <w:rPr>
      <w:rFonts w:ascii="Marianne Medium" w:hAnsi="Marianne Medium"/>
      <w:i/>
    </w:rPr>
  </w:style>
  <w:style w:type="paragraph" w:customStyle="1" w:styleId="texteencadr">
    <w:name w:val="texte encadré"/>
    <w:basedOn w:val="Textedesaisie"/>
    <w:rsid w:val="00C157D3"/>
    <w:pPr>
      <w:ind w:left="0" w:right="0"/>
      <w:jc w:val="left"/>
    </w:pPr>
    <w:rPr>
      <w:rFonts w:ascii="Marianne" w:hAnsi="Marianne"/>
      <w:i/>
    </w:rPr>
  </w:style>
  <w:style w:type="paragraph" w:styleId="En-ttedetabledesmatires">
    <w:name w:val="TOC Heading"/>
    <w:basedOn w:val="Titre1"/>
    <w:next w:val="Normal"/>
    <w:uiPriority w:val="39"/>
    <w:semiHidden/>
    <w:unhideWhenUsed/>
    <w:qFormat/>
    <w:rsid w:val="000F1D09"/>
    <w:pPr>
      <w:outlineLvl w:val="9"/>
    </w:pPr>
    <w:rPr>
      <w:lang w:bidi="en-US"/>
    </w:rPr>
  </w:style>
  <w:style w:type="paragraph" w:styleId="Sous-titre">
    <w:name w:val="Subtitle"/>
    <w:basedOn w:val="Normal"/>
    <w:next w:val="Normal"/>
    <w:link w:val="Sous-titreCar"/>
    <w:uiPriority w:val="11"/>
    <w:qFormat/>
    <w:rsid w:val="00814122"/>
    <w:pPr>
      <w:spacing w:after="120" w:line="240" w:lineRule="auto"/>
    </w:pPr>
    <w:rPr>
      <w:caps/>
      <w:color w:val="595959" w:themeColor="text1" w:themeTint="A6"/>
      <w:spacing w:val="10"/>
      <w:sz w:val="24"/>
      <w:szCs w:val="24"/>
    </w:rPr>
  </w:style>
  <w:style w:type="paragraph" w:styleId="Sansinterligne">
    <w:name w:val="No Spacing"/>
    <w:basedOn w:val="Normal"/>
    <w:link w:val="SansinterligneCar"/>
    <w:uiPriority w:val="1"/>
    <w:qFormat/>
    <w:rsid w:val="000F1D09"/>
    <w:pPr>
      <w:spacing w:before="0" w:after="0" w:line="240" w:lineRule="auto"/>
    </w:pPr>
  </w:style>
  <w:style w:type="paragraph" w:styleId="Paragraphedeliste">
    <w:name w:val="List Paragraph"/>
    <w:basedOn w:val="Normal"/>
    <w:uiPriority w:val="34"/>
    <w:qFormat/>
    <w:rsid w:val="000F1D09"/>
    <w:pPr>
      <w:ind w:left="720"/>
      <w:contextualSpacing/>
    </w:pPr>
  </w:style>
  <w:style w:type="paragraph" w:styleId="Citation">
    <w:name w:val="Quote"/>
    <w:basedOn w:val="Normal"/>
    <w:next w:val="Normal"/>
    <w:link w:val="CitationCar"/>
    <w:uiPriority w:val="29"/>
    <w:qFormat/>
    <w:rsid w:val="000F1D09"/>
    <w:rPr>
      <w:i/>
      <w:iCs/>
    </w:rPr>
  </w:style>
  <w:style w:type="paragraph" w:styleId="Citationintense">
    <w:name w:val="Intense Quote"/>
    <w:basedOn w:val="Normal"/>
    <w:next w:val="Normal"/>
    <w:link w:val="CitationintenseCar"/>
    <w:uiPriority w:val="30"/>
    <w:qFormat/>
    <w:rsid w:val="000F1D09"/>
    <w:pPr>
      <w:pBdr>
        <w:top w:val="single" w:sz="4" w:space="10" w:color="0F6FC6" w:themeColor="accent1"/>
        <w:left w:val="single" w:sz="4" w:space="10" w:color="0F6FC6" w:themeColor="accent1"/>
      </w:pBdr>
      <w:spacing w:after="0"/>
      <w:ind w:left="1296" w:right="1152"/>
    </w:pPr>
    <w:rPr>
      <w:i/>
      <w:iCs/>
      <w:color w:val="0F6FC6" w:themeColor="accent1"/>
    </w:rPr>
  </w:style>
  <w:style w:type="paragraph" w:styleId="En-tte">
    <w:name w:val="header"/>
    <w:basedOn w:val="Normal"/>
    <w:uiPriority w:val="99"/>
    <w:unhideWhenUsed/>
    <w:rsid w:val="00523BFF"/>
    <w:pPr>
      <w:tabs>
        <w:tab w:val="center" w:pos="4536"/>
        <w:tab w:val="right" w:pos="9072"/>
      </w:tabs>
      <w:spacing w:before="0" w:after="0" w:line="240" w:lineRule="auto"/>
    </w:pPr>
  </w:style>
  <w:style w:type="paragraph" w:styleId="Pieddepage">
    <w:name w:val="footer"/>
    <w:basedOn w:val="Normal"/>
    <w:link w:val="PieddepageCar"/>
    <w:uiPriority w:val="99"/>
    <w:unhideWhenUsed/>
    <w:rsid w:val="00523BFF"/>
    <w:pPr>
      <w:tabs>
        <w:tab w:val="center" w:pos="4536"/>
        <w:tab w:val="right" w:pos="9072"/>
      </w:tabs>
      <w:spacing w:before="0" w:after="0" w:line="240" w:lineRule="auto"/>
    </w:pPr>
  </w:style>
  <w:style w:type="paragraph" w:styleId="Textedebulles">
    <w:name w:val="Balloon Text"/>
    <w:basedOn w:val="Normal"/>
    <w:link w:val="TextedebullesCar"/>
    <w:uiPriority w:val="99"/>
    <w:semiHidden/>
    <w:unhideWhenUsed/>
    <w:rsid w:val="00D9532F"/>
    <w:pPr>
      <w:spacing w:before="0" w:after="0" w:line="240" w:lineRule="auto"/>
    </w:pPr>
    <w:rPr>
      <w:rFonts w:ascii="Tahoma" w:hAnsi="Tahoma" w:cs="Tahoma"/>
      <w:sz w:val="16"/>
      <w:szCs w:val="16"/>
    </w:rPr>
  </w:style>
  <w:style w:type="paragraph" w:styleId="Commentaire">
    <w:name w:val="annotation text"/>
    <w:basedOn w:val="Normal"/>
    <w:link w:val="CommentaireCar"/>
    <w:uiPriority w:val="99"/>
    <w:unhideWhenUsed/>
    <w:rsid w:val="008167F4"/>
    <w:pPr>
      <w:spacing w:line="240" w:lineRule="auto"/>
    </w:pPr>
  </w:style>
  <w:style w:type="paragraph" w:styleId="Objetducommentaire">
    <w:name w:val="annotation subject"/>
    <w:basedOn w:val="Commentaire"/>
    <w:link w:val="ObjetducommentaireCar"/>
    <w:uiPriority w:val="99"/>
    <w:semiHidden/>
    <w:unhideWhenUsed/>
    <w:rsid w:val="008167F4"/>
    <w:rPr>
      <w:b/>
      <w:bCs/>
    </w:rPr>
  </w:style>
  <w:style w:type="table" w:styleId="Grilledutableau">
    <w:name w:val="Table Grid"/>
    <w:basedOn w:val="TableauNormal"/>
    <w:uiPriority w:val="59"/>
    <w:rsid w:val="006E75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opre">
    <w:name w:val="acopre"/>
    <w:basedOn w:val="Policepardfaut"/>
    <w:rsid w:val="004E32E8"/>
  </w:style>
  <w:style w:type="character" w:styleId="Lienhypertexte">
    <w:name w:val="Hyperlink"/>
    <w:basedOn w:val="Policepardfaut"/>
    <w:uiPriority w:val="99"/>
    <w:unhideWhenUsed/>
    <w:rsid w:val="004E32E8"/>
    <w:rPr>
      <w:color w:val="F49100" w:themeColor="hyperlink"/>
      <w:u w:val="single"/>
    </w:rPr>
  </w:style>
  <w:style w:type="table" w:styleId="Trameclaire-Accent4">
    <w:name w:val="Light Shading Accent 4"/>
    <w:basedOn w:val="TableauNormal"/>
    <w:uiPriority w:val="60"/>
    <w:rsid w:val="00457187"/>
    <w:pPr>
      <w:spacing w:before="0" w:after="0" w:line="240" w:lineRule="auto"/>
    </w:pPr>
    <w:rPr>
      <w:color w:val="0C9A73" w:themeColor="accent4" w:themeShade="BF"/>
    </w:rPr>
    <w:tblPr>
      <w:tblStyleRowBandSize w:val="1"/>
      <w:tblStyleColBandSize w:val="1"/>
      <w:tblBorders>
        <w:top w:val="single" w:sz="8" w:space="0" w:color="10CF9B" w:themeColor="accent4"/>
        <w:bottom w:val="single" w:sz="8" w:space="0" w:color="10CF9B" w:themeColor="accent4"/>
      </w:tblBorders>
    </w:tblPr>
    <w:tblStylePr w:type="fir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la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FAE9" w:themeFill="accent4" w:themeFillTint="3F"/>
      </w:tcPr>
    </w:tblStylePr>
    <w:tblStylePr w:type="band1Horz">
      <w:tblPr/>
      <w:tcPr>
        <w:tcBorders>
          <w:left w:val="nil"/>
          <w:right w:val="nil"/>
          <w:insideH w:val="nil"/>
          <w:insideV w:val="nil"/>
        </w:tcBorders>
        <w:shd w:val="clear" w:color="auto" w:fill="BDFAE9" w:themeFill="accent4" w:themeFillTint="3F"/>
      </w:tcPr>
    </w:tblStylePr>
  </w:style>
  <w:style w:type="character" w:styleId="Lienhypertextesuivivisit">
    <w:name w:val="FollowedHyperlink"/>
    <w:basedOn w:val="Policepardfaut"/>
    <w:uiPriority w:val="99"/>
    <w:semiHidden/>
    <w:unhideWhenUsed/>
    <w:rsid w:val="00D7455C"/>
    <w:rPr>
      <w:color w:val="85DFD0" w:themeColor="followedHyperlink"/>
      <w:u w:val="single"/>
    </w:rPr>
  </w:style>
  <w:style w:type="character" w:customStyle="1" w:styleId="highlight">
    <w:name w:val="highlight"/>
    <w:basedOn w:val="Policepardfaut"/>
    <w:rsid w:val="00D7455C"/>
  </w:style>
  <w:style w:type="character" w:customStyle="1" w:styleId="nospace">
    <w:name w:val="nospace"/>
    <w:basedOn w:val="Policepardfaut"/>
    <w:rsid w:val="004D6108"/>
  </w:style>
  <w:style w:type="paragraph" w:customStyle="1" w:styleId="spip">
    <w:name w:val="spip"/>
    <w:basedOn w:val="Normal"/>
    <w:rsid w:val="0077713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text-align-justify">
    <w:name w:val="text-align-justify"/>
    <w:basedOn w:val="Normal"/>
    <w:rsid w:val="00A85FD8"/>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chapeau">
    <w:name w:val="chapeau"/>
    <w:basedOn w:val="Normal"/>
    <w:rsid w:val="007525E2"/>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customStyle="1" w:styleId="para">
    <w:name w:val="para"/>
    <w:basedOn w:val="Normal"/>
    <w:rsid w:val="009C3921"/>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clearfix">
    <w:name w:val="clearfix"/>
    <w:basedOn w:val="Policepardfaut"/>
    <w:rsid w:val="0081777D"/>
  </w:style>
  <w:style w:type="character" w:customStyle="1" w:styleId="hgkelc">
    <w:name w:val="hgkelc"/>
    <w:basedOn w:val="Policepardfaut"/>
    <w:rsid w:val="00D72AF4"/>
  </w:style>
  <w:style w:type="paragraph" w:styleId="Notedebasdepage">
    <w:name w:val="footnote text"/>
    <w:basedOn w:val="Normal"/>
    <w:link w:val="NotedebasdepageCar"/>
    <w:uiPriority w:val="99"/>
    <w:unhideWhenUsed/>
    <w:rsid w:val="00D01C49"/>
    <w:pPr>
      <w:spacing w:before="0" w:after="0" w:line="240" w:lineRule="auto"/>
      <w:jc w:val="left"/>
    </w:pPr>
    <w:rPr>
      <w:rFonts w:eastAsiaTheme="minorHAnsi"/>
    </w:rPr>
  </w:style>
  <w:style w:type="character" w:customStyle="1" w:styleId="NotedebasdepageCar">
    <w:name w:val="Note de bas de page Car"/>
    <w:basedOn w:val="Policepardfaut"/>
    <w:link w:val="Notedebasdepage"/>
    <w:uiPriority w:val="99"/>
    <w:rsid w:val="00D01C49"/>
    <w:rPr>
      <w:rFonts w:eastAsiaTheme="minorHAnsi"/>
      <w:sz w:val="20"/>
      <w:szCs w:val="20"/>
    </w:rPr>
  </w:style>
  <w:style w:type="character" w:styleId="Appelnotedebasdep">
    <w:name w:val="footnote reference"/>
    <w:basedOn w:val="Policepardfaut"/>
    <w:uiPriority w:val="99"/>
    <w:semiHidden/>
    <w:unhideWhenUsed/>
    <w:rsid w:val="00D01C49"/>
    <w:rPr>
      <w:vertAlign w:val="superscript"/>
    </w:rPr>
  </w:style>
  <w:style w:type="character" w:customStyle="1" w:styleId="value">
    <w:name w:val="value"/>
    <w:basedOn w:val="Policepardfaut"/>
    <w:rsid w:val="00E5207B"/>
  </w:style>
  <w:style w:type="paragraph" w:styleId="Rvision">
    <w:name w:val="Revision"/>
    <w:hidden/>
    <w:uiPriority w:val="99"/>
    <w:semiHidden/>
    <w:rsid w:val="00DB273D"/>
    <w:pPr>
      <w:spacing w:before="0" w:after="0" w:line="240" w:lineRule="auto"/>
    </w:pPr>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058B"/>
    <w:pPr>
      <w:jc w:val="both"/>
    </w:pPr>
    <w:rPr>
      <w:rFonts w:ascii="Arial" w:hAnsi="Arial"/>
      <w:sz w:val="20"/>
      <w:szCs w:val="20"/>
    </w:rPr>
  </w:style>
  <w:style w:type="paragraph" w:styleId="Titre1">
    <w:name w:val="heading 1"/>
    <w:basedOn w:val="Normal"/>
    <w:next w:val="Normal"/>
    <w:link w:val="Titre1Car"/>
    <w:uiPriority w:val="9"/>
    <w:qFormat/>
    <w:rsid w:val="00383B28"/>
    <w:pPr>
      <w:spacing w:after="0"/>
      <w:outlineLvl w:val="0"/>
    </w:pPr>
    <w:rPr>
      <w:b/>
      <w:bCs/>
      <w:caps/>
      <w:color w:val="0075A2" w:themeColor="accent2" w:themeShade="BF"/>
      <w:spacing w:val="15"/>
      <w:sz w:val="32"/>
      <w:szCs w:val="22"/>
    </w:rPr>
  </w:style>
  <w:style w:type="paragraph" w:styleId="Titre2">
    <w:name w:val="heading 2"/>
    <w:basedOn w:val="Normal"/>
    <w:next w:val="Normal"/>
    <w:link w:val="Titre2Car"/>
    <w:uiPriority w:val="9"/>
    <w:unhideWhenUsed/>
    <w:qFormat/>
    <w:rsid w:val="009B6545"/>
    <w:pPr>
      <w:spacing w:after="240"/>
      <w:outlineLvl w:val="1"/>
    </w:pPr>
    <w:rPr>
      <w:caps/>
      <w:color w:val="808080" w:themeColor="background1" w:themeShade="80"/>
      <w:spacing w:val="15"/>
      <w:sz w:val="24"/>
      <w:szCs w:val="22"/>
    </w:rPr>
  </w:style>
  <w:style w:type="paragraph" w:styleId="Titre3">
    <w:name w:val="heading 3"/>
    <w:basedOn w:val="Normal"/>
    <w:next w:val="Normal"/>
    <w:link w:val="Titre3Car"/>
    <w:uiPriority w:val="9"/>
    <w:unhideWhenUsed/>
    <w:qFormat/>
    <w:rsid w:val="009B6545"/>
    <w:pPr>
      <w:spacing w:before="300" w:after="0"/>
      <w:outlineLvl w:val="2"/>
    </w:pPr>
    <w:rPr>
      <w:caps/>
      <w:color w:val="004E6C" w:themeColor="accent2" w:themeShade="80"/>
      <w:spacing w:val="15"/>
      <w:sz w:val="22"/>
      <w:szCs w:val="22"/>
    </w:rPr>
  </w:style>
  <w:style w:type="paragraph" w:styleId="Titre4">
    <w:name w:val="heading 4"/>
    <w:basedOn w:val="Normal"/>
    <w:next w:val="Normal"/>
    <w:link w:val="Titre4Car"/>
    <w:uiPriority w:val="9"/>
    <w:semiHidden/>
    <w:unhideWhenUsed/>
    <w:qFormat/>
    <w:rsid w:val="009B6545"/>
    <w:pPr>
      <w:numPr>
        <w:numId w:val="17"/>
      </w:numPr>
      <w:spacing w:before="300" w:after="0"/>
      <w:outlineLvl w:val="3"/>
    </w:pPr>
    <w:rPr>
      <w:color w:val="004E6C" w:themeColor="accent2" w:themeShade="80"/>
      <w:spacing w:val="10"/>
      <w:sz w:val="22"/>
      <w:szCs w:val="22"/>
    </w:rPr>
  </w:style>
  <w:style w:type="paragraph" w:styleId="Titre5">
    <w:name w:val="heading 5"/>
    <w:basedOn w:val="Normal"/>
    <w:next w:val="Normal"/>
    <w:link w:val="Titre5Car"/>
    <w:uiPriority w:val="9"/>
    <w:semiHidden/>
    <w:unhideWhenUsed/>
    <w:qFormat/>
    <w:rsid w:val="000F1D09"/>
    <w:pPr>
      <w:pBdr>
        <w:bottom w:val="single" w:sz="6" w:space="1" w:color="0F6FC6" w:themeColor="accent1"/>
      </w:pBdr>
      <w:spacing w:before="300" w:after="0"/>
      <w:outlineLvl w:val="4"/>
    </w:pPr>
    <w:rPr>
      <w:caps/>
      <w:color w:val="0B5294" w:themeColor="accent1" w:themeShade="BF"/>
      <w:spacing w:val="10"/>
      <w:sz w:val="22"/>
      <w:szCs w:val="22"/>
    </w:rPr>
  </w:style>
  <w:style w:type="paragraph" w:styleId="Titre6">
    <w:name w:val="heading 6"/>
    <w:basedOn w:val="Normal"/>
    <w:next w:val="Normal"/>
    <w:link w:val="Titre6Car"/>
    <w:uiPriority w:val="9"/>
    <w:semiHidden/>
    <w:unhideWhenUsed/>
    <w:qFormat/>
    <w:rsid w:val="000F1D09"/>
    <w:pPr>
      <w:pBdr>
        <w:bottom w:val="dotted" w:sz="6" w:space="1" w:color="0F6FC6" w:themeColor="accent1"/>
      </w:pBdr>
      <w:spacing w:before="300" w:after="0"/>
      <w:outlineLvl w:val="5"/>
    </w:pPr>
    <w:rPr>
      <w:caps/>
      <w:color w:val="0B5294" w:themeColor="accent1" w:themeShade="BF"/>
      <w:spacing w:val="10"/>
      <w:sz w:val="22"/>
      <w:szCs w:val="22"/>
    </w:rPr>
  </w:style>
  <w:style w:type="paragraph" w:styleId="Titre7">
    <w:name w:val="heading 7"/>
    <w:basedOn w:val="Normal"/>
    <w:next w:val="Normal"/>
    <w:link w:val="Titre7Car"/>
    <w:uiPriority w:val="9"/>
    <w:semiHidden/>
    <w:unhideWhenUsed/>
    <w:qFormat/>
    <w:rsid w:val="000F1D09"/>
    <w:pPr>
      <w:spacing w:before="300" w:after="0"/>
      <w:outlineLvl w:val="6"/>
    </w:pPr>
    <w:rPr>
      <w:caps/>
      <w:color w:val="0B5294" w:themeColor="accent1" w:themeShade="BF"/>
      <w:spacing w:val="10"/>
      <w:sz w:val="22"/>
      <w:szCs w:val="22"/>
    </w:rPr>
  </w:style>
  <w:style w:type="paragraph" w:styleId="Titre8">
    <w:name w:val="heading 8"/>
    <w:basedOn w:val="Normal"/>
    <w:next w:val="Normal"/>
    <w:link w:val="Titre8Car"/>
    <w:uiPriority w:val="9"/>
    <w:semiHidden/>
    <w:unhideWhenUsed/>
    <w:qFormat/>
    <w:rsid w:val="000F1D09"/>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0F1D09"/>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basedOn w:val="Policepardfaut"/>
    <w:link w:val="Titre4"/>
    <w:uiPriority w:val="9"/>
    <w:semiHidden/>
    <w:rsid w:val="009B6545"/>
    <w:rPr>
      <w:color w:val="004E6C" w:themeColor="accent2" w:themeShade="80"/>
      <w:spacing w:val="10"/>
    </w:rPr>
  </w:style>
  <w:style w:type="character" w:customStyle="1" w:styleId="Titre3Car">
    <w:name w:val="Titre 3 Car"/>
    <w:basedOn w:val="Policepardfaut"/>
    <w:link w:val="Titre3"/>
    <w:uiPriority w:val="9"/>
    <w:rsid w:val="009B6545"/>
    <w:rPr>
      <w:caps/>
      <w:color w:val="004E6C" w:themeColor="accent2" w:themeShade="80"/>
      <w:spacing w:val="15"/>
    </w:rPr>
  </w:style>
  <w:style w:type="character" w:customStyle="1" w:styleId="Titre5Car">
    <w:name w:val="Titre 5 Car"/>
    <w:basedOn w:val="Policepardfaut"/>
    <w:link w:val="Titre5"/>
    <w:uiPriority w:val="9"/>
    <w:semiHidden/>
    <w:rsid w:val="000F1D09"/>
    <w:rPr>
      <w:caps/>
      <w:color w:val="0B5294" w:themeColor="accent1" w:themeShade="BF"/>
      <w:spacing w:val="10"/>
    </w:rPr>
  </w:style>
  <w:style w:type="character" w:customStyle="1" w:styleId="Titre6Car">
    <w:name w:val="Titre 6 Car"/>
    <w:basedOn w:val="Policepardfaut"/>
    <w:link w:val="Titre6"/>
    <w:uiPriority w:val="9"/>
    <w:semiHidden/>
    <w:rsid w:val="000F1D09"/>
    <w:rPr>
      <w:caps/>
      <w:color w:val="0B5294" w:themeColor="accent1" w:themeShade="BF"/>
      <w:spacing w:val="10"/>
    </w:rPr>
  </w:style>
  <w:style w:type="character" w:customStyle="1" w:styleId="Titre7Car">
    <w:name w:val="Titre 7 Car"/>
    <w:basedOn w:val="Policepardfaut"/>
    <w:link w:val="Titre7"/>
    <w:uiPriority w:val="9"/>
    <w:semiHidden/>
    <w:rsid w:val="000F1D09"/>
    <w:rPr>
      <w:caps/>
      <w:color w:val="0B5294" w:themeColor="accent1" w:themeShade="BF"/>
      <w:spacing w:val="10"/>
    </w:rPr>
  </w:style>
  <w:style w:type="character" w:customStyle="1" w:styleId="Titre8Car">
    <w:name w:val="Titre 8 Car"/>
    <w:basedOn w:val="Policepardfaut"/>
    <w:link w:val="Titre8"/>
    <w:uiPriority w:val="9"/>
    <w:semiHidden/>
    <w:rsid w:val="000F1D09"/>
    <w:rPr>
      <w:caps/>
      <w:spacing w:val="10"/>
      <w:sz w:val="18"/>
      <w:szCs w:val="18"/>
    </w:rPr>
  </w:style>
  <w:style w:type="character" w:customStyle="1" w:styleId="Titre9Car">
    <w:name w:val="Titre 9 Car"/>
    <w:basedOn w:val="Policepardfaut"/>
    <w:link w:val="Titre9"/>
    <w:uiPriority w:val="9"/>
    <w:semiHidden/>
    <w:rsid w:val="000F1D09"/>
    <w:rPr>
      <w:i/>
      <w:caps/>
      <w:spacing w:val="10"/>
      <w:sz w:val="18"/>
      <w:szCs w:val="18"/>
    </w:rPr>
  </w:style>
  <w:style w:type="character" w:customStyle="1" w:styleId="Titre1Car">
    <w:name w:val="Titre 1 Car"/>
    <w:basedOn w:val="Policepardfaut"/>
    <w:link w:val="Titre1"/>
    <w:uiPriority w:val="9"/>
    <w:rsid w:val="00383B28"/>
    <w:rPr>
      <w:b/>
      <w:bCs/>
      <w:caps/>
      <w:color w:val="0075A2" w:themeColor="accent2" w:themeShade="BF"/>
      <w:spacing w:val="15"/>
      <w:sz w:val="32"/>
    </w:rPr>
  </w:style>
  <w:style w:type="character" w:customStyle="1" w:styleId="Titre2Car">
    <w:name w:val="Titre 2 Car"/>
    <w:basedOn w:val="Policepardfaut"/>
    <w:link w:val="Titre2"/>
    <w:uiPriority w:val="9"/>
    <w:rsid w:val="009B6545"/>
    <w:rPr>
      <w:caps/>
      <w:color w:val="808080" w:themeColor="background1" w:themeShade="80"/>
      <w:spacing w:val="15"/>
      <w:sz w:val="24"/>
    </w:rPr>
  </w:style>
  <w:style w:type="character" w:customStyle="1" w:styleId="TitreCar">
    <w:name w:val="Titre Car"/>
    <w:basedOn w:val="Policepardfaut"/>
    <w:link w:val="Titre"/>
    <w:uiPriority w:val="10"/>
    <w:rsid w:val="000F1D09"/>
    <w:rPr>
      <w:b/>
      <w:caps/>
      <w:color w:val="0F6FC6" w:themeColor="accent1"/>
      <w:spacing w:val="10"/>
      <w:kern w:val="28"/>
      <w:sz w:val="40"/>
      <w:szCs w:val="52"/>
    </w:rPr>
  </w:style>
  <w:style w:type="character" w:customStyle="1" w:styleId="Sous-titreCar">
    <w:name w:val="Sous-titre Car"/>
    <w:basedOn w:val="Policepardfaut"/>
    <w:link w:val="Sous-titre"/>
    <w:uiPriority w:val="11"/>
    <w:rsid w:val="00814122"/>
    <w:rPr>
      <w:caps/>
      <w:color w:val="595959" w:themeColor="text1" w:themeTint="A6"/>
      <w:spacing w:val="10"/>
      <w:sz w:val="24"/>
      <w:szCs w:val="24"/>
    </w:rPr>
  </w:style>
  <w:style w:type="character" w:styleId="lev">
    <w:name w:val="Strong"/>
    <w:uiPriority w:val="22"/>
    <w:qFormat/>
    <w:rsid w:val="000F1D09"/>
    <w:rPr>
      <w:b/>
      <w:bCs/>
    </w:rPr>
  </w:style>
  <w:style w:type="character" w:styleId="Accentuation">
    <w:name w:val="Emphasis"/>
    <w:uiPriority w:val="20"/>
    <w:qFormat/>
    <w:rsid w:val="000F1D09"/>
    <w:rPr>
      <w:caps/>
      <w:color w:val="073662" w:themeColor="accent1" w:themeShade="7F"/>
      <w:spacing w:val="5"/>
    </w:rPr>
  </w:style>
  <w:style w:type="character" w:customStyle="1" w:styleId="SansinterligneCar">
    <w:name w:val="Sans interligne Car"/>
    <w:basedOn w:val="Policepardfaut"/>
    <w:link w:val="Sansinterligne"/>
    <w:uiPriority w:val="1"/>
    <w:rsid w:val="000F1D09"/>
    <w:rPr>
      <w:sz w:val="20"/>
      <w:szCs w:val="20"/>
    </w:rPr>
  </w:style>
  <w:style w:type="character" w:customStyle="1" w:styleId="CitationCar">
    <w:name w:val="Citation Car"/>
    <w:basedOn w:val="Policepardfaut"/>
    <w:link w:val="Citation"/>
    <w:uiPriority w:val="29"/>
    <w:rsid w:val="000F1D09"/>
    <w:rPr>
      <w:i/>
      <w:iCs/>
      <w:sz w:val="20"/>
      <w:szCs w:val="20"/>
    </w:rPr>
  </w:style>
  <w:style w:type="character" w:customStyle="1" w:styleId="CitationintenseCar">
    <w:name w:val="Citation intense Car"/>
    <w:basedOn w:val="Policepardfaut"/>
    <w:link w:val="Citationintense"/>
    <w:uiPriority w:val="30"/>
    <w:rsid w:val="000F1D09"/>
    <w:rPr>
      <w:i/>
      <w:iCs/>
      <w:color w:val="0F6FC6" w:themeColor="accent1"/>
      <w:sz w:val="20"/>
      <w:szCs w:val="20"/>
    </w:rPr>
  </w:style>
  <w:style w:type="character" w:styleId="Emphaseple">
    <w:name w:val="Subtle Emphasis"/>
    <w:uiPriority w:val="19"/>
    <w:qFormat/>
    <w:rsid w:val="000F1D09"/>
    <w:rPr>
      <w:i/>
      <w:iCs/>
      <w:color w:val="073662" w:themeColor="accent1" w:themeShade="7F"/>
    </w:rPr>
  </w:style>
  <w:style w:type="character" w:styleId="Emphaseintense">
    <w:name w:val="Intense Emphasis"/>
    <w:uiPriority w:val="21"/>
    <w:qFormat/>
    <w:rsid w:val="000F1D09"/>
    <w:rPr>
      <w:b/>
      <w:bCs/>
      <w:caps/>
      <w:color w:val="073662" w:themeColor="accent1" w:themeShade="7F"/>
      <w:spacing w:val="10"/>
    </w:rPr>
  </w:style>
  <w:style w:type="character" w:styleId="Rfrenceple">
    <w:name w:val="Subtle Reference"/>
    <w:uiPriority w:val="31"/>
    <w:qFormat/>
    <w:rsid w:val="000F1D09"/>
    <w:rPr>
      <w:b/>
      <w:bCs/>
      <w:color w:val="0F6FC6" w:themeColor="accent1"/>
    </w:rPr>
  </w:style>
  <w:style w:type="character" w:styleId="Rfrenceintense">
    <w:name w:val="Intense Reference"/>
    <w:uiPriority w:val="32"/>
    <w:qFormat/>
    <w:rsid w:val="000F1D09"/>
    <w:rPr>
      <w:b/>
      <w:bCs/>
      <w:i/>
      <w:iCs/>
      <w:caps/>
      <w:color w:val="0F6FC6" w:themeColor="accent1"/>
    </w:rPr>
  </w:style>
  <w:style w:type="character" w:styleId="Titredulivre">
    <w:name w:val="Book Title"/>
    <w:uiPriority w:val="33"/>
    <w:qFormat/>
    <w:rsid w:val="000F1D09"/>
    <w:rPr>
      <w:b/>
      <w:bCs/>
      <w:i/>
      <w:iCs/>
      <w:spacing w:val="9"/>
    </w:rPr>
  </w:style>
  <w:style w:type="character" w:customStyle="1" w:styleId="En-tteCar">
    <w:name w:val="En-tête Car"/>
    <w:basedOn w:val="Policepardfaut"/>
    <w:uiPriority w:val="99"/>
    <w:rsid w:val="00523BFF"/>
    <w:rPr>
      <w:sz w:val="20"/>
      <w:szCs w:val="20"/>
    </w:rPr>
  </w:style>
  <w:style w:type="character" w:customStyle="1" w:styleId="PieddepageCar">
    <w:name w:val="Pied de page Car"/>
    <w:basedOn w:val="Policepardfaut"/>
    <w:link w:val="Pieddepage"/>
    <w:uiPriority w:val="99"/>
    <w:qFormat/>
    <w:rsid w:val="00523BFF"/>
    <w:rPr>
      <w:sz w:val="20"/>
      <w:szCs w:val="20"/>
    </w:rPr>
  </w:style>
  <w:style w:type="character" w:customStyle="1" w:styleId="TextedebullesCar">
    <w:name w:val="Texte de bulles Car"/>
    <w:basedOn w:val="Policepardfaut"/>
    <w:link w:val="Textedebulles"/>
    <w:uiPriority w:val="99"/>
    <w:semiHidden/>
    <w:rsid w:val="00D9532F"/>
    <w:rPr>
      <w:rFonts w:ascii="Tahoma" w:hAnsi="Tahoma" w:cs="Tahoma"/>
      <w:sz w:val="16"/>
      <w:szCs w:val="16"/>
    </w:rPr>
  </w:style>
  <w:style w:type="character" w:styleId="Marquedecommentaire">
    <w:name w:val="annotation reference"/>
    <w:basedOn w:val="Policepardfaut"/>
    <w:uiPriority w:val="99"/>
    <w:semiHidden/>
    <w:unhideWhenUsed/>
    <w:rsid w:val="008167F4"/>
    <w:rPr>
      <w:sz w:val="16"/>
      <w:szCs w:val="16"/>
    </w:rPr>
  </w:style>
  <w:style w:type="character" w:customStyle="1" w:styleId="CommentaireCar">
    <w:name w:val="Commentaire Car"/>
    <w:basedOn w:val="Policepardfaut"/>
    <w:link w:val="Commentaire"/>
    <w:uiPriority w:val="99"/>
    <w:rsid w:val="008167F4"/>
    <w:rPr>
      <w:sz w:val="20"/>
      <w:szCs w:val="20"/>
    </w:rPr>
  </w:style>
  <w:style w:type="character" w:customStyle="1" w:styleId="ObjetducommentaireCar">
    <w:name w:val="Objet du commentaire Car"/>
    <w:basedOn w:val="CommentaireCar"/>
    <w:link w:val="Objetducommentaire"/>
    <w:uiPriority w:val="99"/>
    <w:semiHidden/>
    <w:rsid w:val="008167F4"/>
    <w:rPr>
      <w:b/>
      <w:bCs/>
      <w:sz w:val="20"/>
      <w:szCs w:val="20"/>
    </w:rPr>
  </w:style>
  <w:style w:type="character" w:customStyle="1" w:styleId="LienInternet">
    <w:name w:val="Lien Internet"/>
    <w:basedOn w:val="Policepardfaut"/>
    <w:uiPriority w:val="99"/>
    <w:unhideWhenUsed/>
    <w:rsid w:val="00A85210"/>
    <w:rPr>
      <w:color w:val="F49100" w:themeColor="hyperlink"/>
      <w:u w:val="single"/>
    </w:rPr>
  </w:style>
  <w:style w:type="character" w:customStyle="1" w:styleId="ListLabel1">
    <w:name w:val="ListLabel 1"/>
    <w:rPr>
      <w:b/>
      <w:i w:val="0"/>
      <w:sz w:val="20"/>
    </w:rPr>
  </w:style>
  <w:style w:type="character" w:customStyle="1" w:styleId="ListLabel2">
    <w:name w:val="ListLabel 2"/>
    <w:rPr>
      <w:b/>
      <w:i w:val="0"/>
      <w:sz w:val="20"/>
    </w:rPr>
  </w:style>
  <w:style w:type="character" w:customStyle="1" w:styleId="ListLabel3">
    <w:name w:val="ListLabel 3"/>
    <w:rPr>
      <w:b/>
      <w:i w:val="0"/>
      <w:sz w:val="20"/>
    </w:rPr>
  </w:style>
  <w:style w:type="character" w:customStyle="1" w:styleId="ListLabel4">
    <w:name w:val="ListLabel 4"/>
    <w:rPr>
      <w:b/>
      <w:i w:val="0"/>
      <w:sz w:val="20"/>
    </w:rPr>
  </w:style>
  <w:style w:type="character" w:customStyle="1" w:styleId="ListLabel5">
    <w:name w:val="ListLabel 5"/>
    <w:rPr>
      <w:b w:val="0"/>
      <w:i w:val="0"/>
      <w:sz w:val="48"/>
    </w:rPr>
  </w:style>
  <w:style w:type="character" w:customStyle="1" w:styleId="ListLabel6">
    <w:name w:val="ListLabel 6"/>
    <w:rPr>
      <w:b w:val="0"/>
      <w:i w:val="0"/>
      <w:sz w:val="21"/>
    </w:rPr>
  </w:style>
  <w:style w:type="character" w:customStyle="1" w:styleId="ListLabel7">
    <w:name w:val="ListLabel 7"/>
    <w:rPr>
      <w:b/>
      <w:i w:val="0"/>
      <w:sz w:val="18"/>
      <w:u w:val="single"/>
    </w:rPr>
  </w:style>
  <w:style w:type="character" w:customStyle="1" w:styleId="ListLabel8">
    <w:name w:val="ListLabel 8"/>
    <w:rPr>
      <w:b/>
      <w:i w:val="0"/>
      <w:sz w:val="20"/>
    </w:rPr>
  </w:style>
  <w:style w:type="character" w:customStyle="1" w:styleId="ListLabel9">
    <w:name w:val="ListLabel 9"/>
    <w:rPr>
      <w:b/>
      <w:i w:val="0"/>
      <w:sz w:val="20"/>
    </w:rPr>
  </w:style>
  <w:style w:type="character" w:customStyle="1" w:styleId="ListLabel10">
    <w:name w:val="ListLabel 10"/>
    <w:rPr>
      <w:b/>
      <w:i w:val="0"/>
      <w:sz w:val="20"/>
    </w:rPr>
  </w:style>
  <w:style w:type="character" w:customStyle="1" w:styleId="ListLabel11">
    <w:name w:val="ListLabel 11"/>
    <w:rPr>
      <w:b/>
      <w:i w:val="0"/>
      <w:sz w:val="20"/>
    </w:rPr>
  </w:style>
  <w:style w:type="character" w:customStyle="1" w:styleId="ListLabel12">
    <w:name w:val="ListLabel 12"/>
    <w:rPr>
      <w:b w:val="0"/>
      <w:i w:val="0"/>
      <w:sz w:val="48"/>
    </w:rPr>
  </w:style>
  <w:style w:type="character" w:customStyle="1" w:styleId="ListLabel13">
    <w:name w:val="ListLabel 13"/>
    <w:rPr>
      <w:b w:val="0"/>
      <w:i w:val="0"/>
      <w:sz w:val="21"/>
    </w:rPr>
  </w:style>
  <w:style w:type="character" w:customStyle="1" w:styleId="ListLabel14">
    <w:name w:val="ListLabel 14"/>
    <w:rPr>
      <w:b/>
      <w:i w:val="0"/>
      <w:sz w:val="18"/>
      <w:u w:val="single"/>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rFonts w:cs="Courier New"/>
    </w:rPr>
  </w:style>
  <w:style w:type="character" w:customStyle="1" w:styleId="ListLabel18">
    <w:name w:val="ListLabel 18"/>
    <w:rPr>
      <w:b w:val="0"/>
      <w:color w:val="7F7F7F"/>
      <w:sz w:val="24"/>
    </w:rPr>
  </w:style>
  <w:style w:type="character" w:customStyle="1" w:styleId="ListLabel19">
    <w:name w:val="ListLabel 19"/>
    <w:rPr>
      <w:b/>
      <w:sz w:val="24"/>
      <w:szCs w:val="24"/>
    </w:rPr>
  </w:style>
  <w:style w:type="character" w:customStyle="1" w:styleId="ListLabel20">
    <w:name w:val="ListLabel 20"/>
    <w:rPr>
      <w:rFonts w:cs="Courier New"/>
      <w:b/>
      <w:color w:val="auto"/>
      <w:sz w:val="24"/>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b w:val="0"/>
      <w:color w:val="7F7F7F"/>
    </w:rPr>
  </w:style>
  <w:style w:type="character" w:customStyle="1" w:styleId="ListLabel24">
    <w:name w:val="ListLabel 24"/>
    <w:rPr>
      <w:b w:val="0"/>
      <w:color w:val="auto"/>
    </w:rPr>
  </w:style>
  <w:style w:type="character" w:customStyle="1" w:styleId="ListLabel25">
    <w:name w:val="ListLabel 25"/>
    <w:rPr>
      <w:b w:val="0"/>
      <w:color w:val="auto"/>
    </w:rPr>
  </w:style>
  <w:style w:type="character" w:customStyle="1" w:styleId="ListLabel26">
    <w:name w:val="ListLabel 26"/>
    <w:rPr>
      <w:b w:val="0"/>
      <w:color w:val="auto"/>
      <w:sz w:val="22"/>
    </w:rPr>
  </w:style>
  <w:style w:type="character" w:customStyle="1" w:styleId="ListLabel27">
    <w:name w:val="ListLabel 27"/>
    <w:rPr>
      <w:b w:val="0"/>
      <w:color w:val="auto"/>
    </w:rPr>
  </w:style>
  <w:style w:type="character" w:customStyle="1" w:styleId="ListLabel28">
    <w:name w:val="ListLabel 28"/>
    <w:rPr>
      <w:b w:val="0"/>
      <w:color w:val="auto"/>
    </w:rPr>
  </w:style>
  <w:style w:type="character" w:customStyle="1" w:styleId="ListLabel29">
    <w:name w:val="ListLabel 29"/>
    <w:rPr>
      <w:rFonts w:cs="Courier New"/>
    </w:rPr>
  </w:style>
  <w:style w:type="character" w:customStyle="1" w:styleId="ListLabel30">
    <w:name w:val="ListLabel 30"/>
    <w:rPr>
      <w:b w:val="0"/>
      <w:color w:val="auto"/>
    </w:rPr>
  </w:style>
  <w:style w:type="character" w:customStyle="1" w:styleId="ListLabel31">
    <w:name w:val="ListLabel 31"/>
    <w:rPr>
      <w:rFonts w:cs="Courier New"/>
      <w:b w:val="0"/>
      <w:color w:val="auto"/>
      <w:sz w:val="20"/>
    </w:rPr>
  </w:style>
  <w:style w:type="character" w:customStyle="1" w:styleId="ListLabel32">
    <w:name w:val="ListLabel 32"/>
    <w:rPr>
      <w:rFonts w:cs="Courier New"/>
    </w:rPr>
  </w:style>
  <w:style w:type="character" w:customStyle="1" w:styleId="ListLabel33">
    <w:name w:val="ListLabel 33"/>
    <w:rPr>
      <w:rFonts w:cs="Courier New"/>
    </w:rPr>
  </w:style>
  <w:style w:type="character" w:customStyle="1" w:styleId="ListLabel34">
    <w:name w:val="ListLabel 34"/>
    <w:rPr>
      <w:rFonts w:eastAsia="SimSun"/>
    </w:rPr>
  </w:style>
  <w:style w:type="character" w:customStyle="1" w:styleId="ListLabel35">
    <w:name w:val="ListLabel 35"/>
    <w:rPr>
      <w:rFonts w:cs="Courier New"/>
    </w:rPr>
  </w:style>
  <w:style w:type="character" w:customStyle="1" w:styleId="ListLabel36">
    <w:name w:val="ListLabel 36"/>
    <w:rPr>
      <w:rFonts w:cs="Courier New"/>
    </w:rPr>
  </w:style>
  <w:style w:type="character" w:customStyle="1" w:styleId="ListLabel37">
    <w:name w:val="ListLabel 37"/>
    <w:rPr>
      <w:rFonts w:cs="Courier New"/>
    </w:rPr>
  </w:style>
  <w:style w:type="character" w:customStyle="1" w:styleId="ListLabel38">
    <w:name w:val="ListLabel 38"/>
    <w:rPr>
      <w:rFonts w:eastAsia="SimSun"/>
    </w:rPr>
  </w:style>
  <w:style w:type="character" w:customStyle="1" w:styleId="ListLabel39">
    <w:name w:val="ListLabel 39"/>
    <w:rPr>
      <w:rFonts w:cs="Courier New"/>
    </w:rPr>
  </w:style>
  <w:style w:type="character" w:customStyle="1" w:styleId="ListLabel40">
    <w:name w:val="ListLabel 40"/>
    <w:rPr>
      <w:rFonts w:cs="Courier New"/>
    </w:rPr>
  </w:style>
  <w:style w:type="character" w:customStyle="1" w:styleId="ListLabel41">
    <w:name w:val="ListLabel 41"/>
    <w:rPr>
      <w:rFonts w:cs="Courier New"/>
    </w:rPr>
  </w:style>
  <w:style w:type="character" w:customStyle="1" w:styleId="ListLabel42">
    <w:name w:val="ListLabel 42"/>
  </w:style>
  <w:style w:type="paragraph" w:styleId="Titre">
    <w:name w:val="Title"/>
    <w:basedOn w:val="Normal"/>
    <w:next w:val="Normal"/>
    <w:link w:val="TitreCar"/>
    <w:uiPriority w:val="10"/>
    <w:qFormat/>
    <w:rsid w:val="000F1D09"/>
    <w:rPr>
      <w:b/>
      <w:caps/>
      <w:color w:val="0F6FC6" w:themeColor="accent1"/>
      <w:spacing w:val="10"/>
      <w:kern w:val="28"/>
      <w:sz w:val="40"/>
      <w:szCs w:val="52"/>
    </w:rPr>
  </w:style>
  <w:style w:type="paragraph" w:styleId="Corpsdetexte">
    <w:name w:val="Body Text"/>
    <w:basedOn w:val="Normal"/>
    <w:pPr>
      <w:spacing w:before="0" w:after="140"/>
    </w:pPr>
  </w:style>
  <w:style w:type="paragraph" w:styleId="Liste">
    <w:name w:val="List"/>
    <w:basedOn w:val="Corpsdetexte"/>
    <w:rPr>
      <w:rFonts w:cs="Lucida Sans"/>
    </w:rPr>
  </w:style>
  <w:style w:type="paragraph" w:styleId="Lgende">
    <w:name w:val="caption"/>
    <w:basedOn w:val="Normal"/>
    <w:next w:val="Normal"/>
    <w:uiPriority w:val="35"/>
    <w:semiHidden/>
    <w:unhideWhenUsed/>
    <w:qFormat/>
    <w:rsid w:val="000F1D09"/>
    <w:rPr>
      <w:b/>
      <w:bCs/>
      <w:color w:val="0B5294" w:themeColor="accent1" w:themeShade="BF"/>
      <w:sz w:val="16"/>
      <w:szCs w:val="16"/>
    </w:rPr>
  </w:style>
  <w:style w:type="paragraph" w:customStyle="1" w:styleId="Index">
    <w:name w:val="Index"/>
    <w:basedOn w:val="Normal"/>
    <w:pPr>
      <w:suppressLineNumbers/>
    </w:pPr>
    <w:rPr>
      <w:rFonts w:cs="Lucida Sans"/>
    </w:rPr>
  </w:style>
  <w:style w:type="paragraph" w:customStyle="1" w:styleId="Textedesaisie">
    <w:name w:val="Texte de saisie"/>
    <w:basedOn w:val="Normal"/>
    <w:rsid w:val="00C157D3"/>
    <w:pPr>
      <w:snapToGrid w:val="0"/>
      <w:spacing w:after="120" w:line="240" w:lineRule="atLeast"/>
      <w:ind w:left="567" w:right="567"/>
    </w:pPr>
    <w:rPr>
      <w:rFonts w:eastAsia="Times New Roman" w:cs="Times New Roman"/>
      <w:sz w:val="19"/>
    </w:rPr>
  </w:style>
  <w:style w:type="paragraph" w:customStyle="1" w:styleId="Titre4niveau4">
    <w:name w:val="Titre 4 niveau 4"/>
    <w:basedOn w:val="Titre4"/>
    <w:rsid w:val="00C157D3"/>
    <w:pPr>
      <w:spacing w:before="240"/>
    </w:pPr>
    <w:rPr>
      <w:sz w:val="21"/>
      <w:u w:val="single"/>
    </w:rPr>
  </w:style>
  <w:style w:type="paragraph" w:customStyle="1" w:styleId="Titre3Niveau3">
    <w:name w:val="Titre 3 Niveau 3"/>
    <w:rsid w:val="00C157D3"/>
    <w:pPr>
      <w:spacing w:before="480" w:after="240" w:line="240" w:lineRule="exact"/>
      <w:ind w:right="1701"/>
    </w:pPr>
    <w:rPr>
      <w:rFonts w:asciiTheme="majorHAnsi" w:eastAsiaTheme="majorEastAsia" w:hAnsiTheme="majorHAnsi" w:cs="Times New Roman (Titres CS)"/>
      <w:b/>
      <w:bCs/>
      <w:caps/>
      <w:szCs w:val="28"/>
      <w:lang w:eastAsia="fr-FR"/>
    </w:rPr>
  </w:style>
  <w:style w:type="paragraph" w:customStyle="1" w:styleId="Titre2Niveau2">
    <w:name w:val="Titre 2 Niveau 2"/>
    <w:rsid w:val="00C157D3"/>
    <w:pPr>
      <w:snapToGrid w:val="0"/>
      <w:spacing w:before="720" w:after="360"/>
      <w:ind w:right="1701"/>
    </w:pPr>
    <w:rPr>
      <w:rFonts w:ascii="Marianne Light" w:hAnsi="Marianne Light" w:cs="Times New Roman"/>
      <w:spacing w:val="15"/>
      <w:sz w:val="32"/>
      <w:lang w:eastAsia="fr-FR"/>
    </w:rPr>
  </w:style>
  <w:style w:type="paragraph" w:customStyle="1" w:styleId="Texte-Pieddepage">
    <w:name w:val="Texte - Pied de page"/>
    <w:basedOn w:val="Normal"/>
    <w:rsid w:val="00C157D3"/>
    <w:pPr>
      <w:spacing w:line="192" w:lineRule="atLeast"/>
    </w:pPr>
    <w:rPr>
      <w:rFonts w:eastAsia="Times New Roman" w:cs="Times New Roman"/>
      <w:sz w:val="16"/>
      <w:lang w:val="en-US"/>
    </w:rPr>
  </w:style>
  <w:style w:type="paragraph" w:customStyle="1" w:styleId="Pagination">
    <w:name w:val="Pagination"/>
    <w:basedOn w:val="Normal"/>
    <w:rsid w:val="00C157D3"/>
    <w:pPr>
      <w:spacing w:line="192" w:lineRule="atLeast"/>
      <w:jc w:val="center"/>
    </w:pPr>
    <w:rPr>
      <w:rFonts w:eastAsia="Times New Roman" w:cs="Times New Roman"/>
      <w:sz w:val="16"/>
      <w:lang w:val="en-US"/>
    </w:rPr>
  </w:style>
  <w:style w:type="paragraph" w:customStyle="1" w:styleId="Texte-Pieddepageintitul">
    <w:name w:val="Texte - Pied de page intitulé"/>
    <w:basedOn w:val="Texte-Pieddepage"/>
    <w:rsid w:val="00C157D3"/>
    <w:pPr>
      <w:spacing w:after="85"/>
    </w:pPr>
    <w:rPr>
      <w:b/>
    </w:rPr>
  </w:style>
  <w:style w:type="paragraph" w:customStyle="1" w:styleId="Titre1Niveau1">
    <w:name w:val="Titre 1 Niveau 1"/>
    <w:rsid w:val="00C157D3"/>
    <w:pPr>
      <w:spacing w:after="720" w:line="260" w:lineRule="atLeast"/>
      <w:ind w:right="567"/>
      <w:jc w:val="center"/>
    </w:pPr>
    <w:rPr>
      <w:rFonts w:ascii="Marianne" w:eastAsiaTheme="majorEastAsia" w:hAnsi="Marianne" w:cstheme="majorBidi"/>
      <w:spacing w:val="-10"/>
      <w:kern w:val="2"/>
      <w:sz w:val="48"/>
      <w:szCs w:val="56"/>
      <w:lang w:eastAsia="fr-FR"/>
    </w:rPr>
  </w:style>
  <w:style w:type="paragraph" w:customStyle="1" w:styleId="Sommaire-texteniveau1">
    <w:name w:val="Sommaire -texte niveau 1"/>
    <w:basedOn w:val="Textedesaisie"/>
    <w:rsid w:val="00C157D3"/>
    <w:pPr>
      <w:tabs>
        <w:tab w:val="right" w:pos="709"/>
      </w:tabs>
      <w:spacing w:after="240"/>
      <w:ind w:left="1701" w:right="1134"/>
    </w:pPr>
    <w:rPr>
      <w:caps/>
    </w:rPr>
  </w:style>
  <w:style w:type="paragraph" w:customStyle="1" w:styleId="sommainetexteniveau2">
    <w:name w:val="sommaine texte niveau 2"/>
    <w:basedOn w:val="Normal"/>
    <w:rsid w:val="00C157D3"/>
    <w:pPr>
      <w:spacing w:after="120"/>
      <w:ind w:left="1814" w:right="1134"/>
    </w:pPr>
    <w:rPr>
      <w:rFonts w:eastAsia="Times New Roman" w:cs="Times New Roman"/>
      <w:b/>
    </w:rPr>
  </w:style>
  <w:style w:type="paragraph" w:customStyle="1" w:styleId="textepuce2">
    <w:name w:val="texte puce 2"/>
    <w:basedOn w:val="Normal"/>
    <w:rsid w:val="00C157D3"/>
    <w:pPr>
      <w:tabs>
        <w:tab w:val="left" w:pos="567"/>
      </w:tabs>
      <w:snapToGrid w:val="0"/>
      <w:spacing w:before="120" w:after="120" w:line="240" w:lineRule="atLeast"/>
    </w:pPr>
    <w:rPr>
      <w:rFonts w:eastAsia="Times New Roman" w:cs="Times New Roman"/>
      <w:sz w:val="19"/>
      <w:szCs w:val="18"/>
    </w:rPr>
  </w:style>
  <w:style w:type="paragraph" w:customStyle="1" w:styleId="Sommairetexteniveau3">
    <w:name w:val="Sommaire texte niveau 3"/>
    <w:basedOn w:val="Normal"/>
    <w:rsid w:val="00C157D3"/>
    <w:pPr>
      <w:spacing w:after="120"/>
      <w:ind w:left="1985" w:right="1134"/>
    </w:pPr>
    <w:rPr>
      <w:rFonts w:eastAsia="Times New Roman" w:cs="Times New Roman"/>
    </w:rPr>
  </w:style>
  <w:style w:type="paragraph" w:customStyle="1" w:styleId="Soustitrerapport">
    <w:name w:val="Sous titre rapport"/>
    <w:basedOn w:val="NormalWeb"/>
    <w:rsid w:val="00C157D3"/>
    <w:pPr>
      <w:spacing w:beforeAutospacing="1" w:afterAutospacing="1"/>
    </w:pPr>
    <w:rPr>
      <w:rFonts w:ascii="Marianne" w:eastAsia="Times New Roman" w:hAnsi="Marianne"/>
      <w:b/>
      <w:bCs/>
      <w:i/>
      <w:iCs/>
      <w:color w:val="000000" w:themeColor="text1"/>
      <w:sz w:val="44"/>
      <w:szCs w:val="44"/>
    </w:rPr>
  </w:style>
  <w:style w:type="paragraph" w:styleId="NormalWeb">
    <w:name w:val="Normal (Web)"/>
    <w:basedOn w:val="Normal"/>
    <w:uiPriority w:val="99"/>
    <w:semiHidden/>
    <w:unhideWhenUsed/>
    <w:rsid w:val="00C157D3"/>
    <w:rPr>
      <w:rFonts w:ascii="Times New Roman" w:hAnsi="Times New Roman" w:cs="Times New Roman"/>
      <w:sz w:val="24"/>
      <w:szCs w:val="24"/>
    </w:rPr>
  </w:style>
  <w:style w:type="paragraph" w:customStyle="1" w:styleId="titreencadre">
    <w:name w:val="titre encadre"/>
    <w:basedOn w:val="Textedesaisie"/>
    <w:rsid w:val="00C157D3"/>
    <w:pPr>
      <w:jc w:val="center"/>
    </w:pPr>
    <w:rPr>
      <w:rFonts w:ascii="Marianne" w:hAnsi="Marianne"/>
      <w:b/>
      <w:sz w:val="21"/>
    </w:rPr>
  </w:style>
  <w:style w:type="paragraph" w:customStyle="1" w:styleId="texteintro">
    <w:name w:val="texte intro"/>
    <w:basedOn w:val="Textedesaisie"/>
    <w:rsid w:val="00C157D3"/>
    <w:pPr>
      <w:jc w:val="center"/>
    </w:pPr>
    <w:rPr>
      <w:rFonts w:ascii="Marianne Medium" w:hAnsi="Marianne Medium"/>
      <w:i/>
    </w:rPr>
  </w:style>
  <w:style w:type="paragraph" w:customStyle="1" w:styleId="texteencadr">
    <w:name w:val="texte encadré"/>
    <w:basedOn w:val="Textedesaisie"/>
    <w:rsid w:val="00C157D3"/>
    <w:pPr>
      <w:ind w:left="0" w:right="0"/>
      <w:jc w:val="left"/>
    </w:pPr>
    <w:rPr>
      <w:rFonts w:ascii="Marianne" w:hAnsi="Marianne"/>
      <w:i/>
    </w:rPr>
  </w:style>
  <w:style w:type="paragraph" w:styleId="En-ttedetabledesmatires">
    <w:name w:val="TOC Heading"/>
    <w:basedOn w:val="Titre1"/>
    <w:next w:val="Normal"/>
    <w:uiPriority w:val="39"/>
    <w:semiHidden/>
    <w:unhideWhenUsed/>
    <w:qFormat/>
    <w:rsid w:val="000F1D09"/>
    <w:pPr>
      <w:outlineLvl w:val="9"/>
    </w:pPr>
    <w:rPr>
      <w:lang w:bidi="en-US"/>
    </w:rPr>
  </w:style>
  <w:style w:type="paragraph" w:styleId="Sous-titre">
    <w:name w:val="Subtitle"/>
    <w:basedOn w:val="Normal"/>
    <w:next w:val="Normal"/>
    <w:link w:val="Sous-titreCar"/>
    <w:uiPriority w:val="11"/>
    <w:qFormat/>
    <w:rsid w:val="00814122"/>
    <w:pPr>
      <w:spacing w:after="120" w:line="240" w:lineRule="auto"/>
    </w:pPr>
    <w:rPr>
      <w:caps/>
      <w:color w:val="595959" w:themeColor="text1" w:themeTint="A6"/>
      <w:spacing w:val="10"/>
      <w:sz w:val="24"/>
      <w:szCs w:val="24"/>
    </w:rPr>
  </w:style>
  <w:style w:type="paragraph" w:styleId="Sansinterligne">
    <w:name w:val="No Spacing"/>
    <w:basedOn w:val="Normal"/>
    <w:link w:val="SansinterligneCar"/>
    <w:uiPriority w:val="1"/>
    <w:qFormat/>
    <w:rsid w:val="000F1D09"/>
    <w:pPr>
      <w:spacing w:before="0" w:after="0" w:line="240" w:lineRule="auto"/>
    </w:pPr>
  </w:style>
  <w:style w:type="paragraph" w:styleId="Paragraphedeliste">
    <w:name w:val="List Paragraph"/>
    <w:basedOn w:val="Normal"/>
    <w:uiPriority w:val="34"/>
    <w:qFormat/>
    <w:rsid w:val="000F1D09"/>
    <w:pPr>
      <w:ind w:left="720"/>
      <w:contextualSpacing/>
    </w:pPr>
  </w:style>
  <w:style w:type="paragraph" w:styleId="Citation">
    <w:name w:val="Quote"/>
    <w:basedOn w:val="Normal"/>
    <w:next w:val="Normal"/>
    <w:link w:val="CitationCar"/>
    <w:uiPriority w:val="29"/>
    <w:qFormat/>
    <w:rsid w:val="000F1D09"/>
    <w:rPr>
      <w:i/>
      <w:iCs/>
    </w:rPr>
  </w:style>
  <w:style w:type="paragraph" w:styleId="Citationintense">
    <w:name w:val="Intense Quote"/>
    <w:basedOn w:val="Normal"/>
    <w:next w:val="Normal"/>
    <w:link w:val="CitationintenseCar"/>
    <w:uiPriority w:val="30"/>
    <w:qFormat/>
    <w:rsid w:val="000F1D09"/>
    <w:pPr>
      <w:pBdr>
        <w:top w:val="single" w:sz="4" w:space="10" w:color="0F6FC6" w:themeColor="accent1"/>
        <w:left w:val="single" w:sz="4" w:space="10" w:color="0F6FC6" w:themeColor="accent1"/>
      </w:pBdr>
      <w:spacing w:after="0"/>
      <w:ind w:left="1296" w:right="1152"/>
    </w:pPr>
    <w:rPr>
      <w:i/>
      <w:iCs/>
      <w:color w:val="0F6FC6" w:themeColor="accent1"/>
    </w:rPr>
  </w:style>
  <w:style w:type="paragraph" w:styleId="En-tte">
    <w:name w:val="header"/>
    <w:basedOn w:val="Normal"/>
    <w:uiPriority w:val="99"/>
    <w:unhideWhenUsed/>
    <w:rsid w:val="00523BFF"/>
    <w:pPr>
      <w:tabs>
        <w:tab w:val="center" w:pos="4536"/>
        <w:tab w:val="right" w:pos="9072"/>
      </w:tabs>
      <w:spacing w:before="0" w:after="0" w:line="240" w:lineRule="auto"/>
    </w:pPr>
  </w:style>
  <w:style w:type="paragraph" w:styleId="Pieddepage">
    <w:name w:val="footer"/>
    <w:basedOn w:val="Normal"/>
    <w:link w:val="PieddepageCar"/>
    <w:uiPriority w:val="99"/>
    <w:unhideWhenUsed/>
    <w:rsid w:val="00523BFF"/>
    <w:pPr>
      <w:tabs>
        <w:tab w:val="center" w:pos="4536"/>
        <w:tab w:val="right" w:pos="9072"/>
      </w:tabs>
      <w:spacing w:before="0" w:after="0" w:line="240" w:lineRule="auto"/>
    </w:pPr>
  </w:style>
  <w:style w:type="paragraph" w:styleId="Textedebulles">
    <w:name w:val="Balloon Text"/>
    <w:basedOn w:val="Normal"/>
    <w:link w:val="TextedebullesCar"/>
    <w:uiPriority w:val="99"/>
    <w:semiHidden/>
    <w:unhideWhenUsed/>
    <w:rsid w:val="00D9532F"/>
    <w:pPr>
      <w:spacing w:before="0" w:after="0" w:line="240" w:lineRule="auto"/>
    </w:pPr>
    <w:rPr>
      <w:rFonts w:ascii="Tahoma" w:hAnsi="Tahoma" w:cs="Tahoma"/>
      <w:sz w:val="16"/>
      <w:szCs w:val="16"/>
    </w:rPr>
  </w:style>
  <w:style w:type="paragraph" w:styleId="Commentaire">
    <w:name w:val="annotation text"/>
    <w:basedOn w:val="Normal"/>
    <w:link w:val="CommentaireCar"/>
    <w:uiPriority w:val="99"/>
    <w:unhideWhenUsed/>
    <w:rsid w:val="008167F4"/>
    <w:pPr>
      <w:spacing w:line="240" w:lineRule="auto"/>
    </w:pPr>
  </w:style>
  <w:style w:type="paragraph" w:styleId="Objetducommentaire">
    <w:name w:val="annotation subject"/>
    <w:basedOn w:val="Commentaire"/>
    <w:link w:val="ObjetducommentaireCar"/>
    <w:uiPriority w:val="99"/>
    <w:semiHidden/>
    <w:unhideWhenUsed/>
    <w:rsid w:val="008167F4"/>
    <w:rPr>
      <w:b/>
      <w:bCs/>
    </w:rPr>
  </w:style>
  <w:style w:type="table" w:styleId="Grilledutableau">
    <w:name w:val="Table Grid"/>
    <w:basedOn w:val="TableauNormal"/>
    <w:uiPriority w:val="59"/>
    <w:rsid w:val="006E75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opre">
    <w:name w:val="acopre"/>
    <w:basedOn w:val="Policepardfaut"/>
    <w:rsid w:val="004E32E8"/>
  </w:style>
  <w:style w:type="character" w:styleId="Lienhypertexte">
    <w:name w:val="Hyperlink"/>
    <w:basedOn w:val="Policepardfaut"/>
    <w:uiPriority w:val="99"/>
    <w:unhideWhenUsed/>
    <w:rsid w:val="004E32E8"/>
    <w:rPr>
      <w:color w:val="F49100" w:themeColor="hyperlink"/>
      <w:u w:val="single"/>
    </w:rPr>
  </w:style>
  <w:style w:type="table" w:styleId="Trameclaire-Accent4">
    <w:name w:val="Light Shading Accent 4"/>
    <w:basedOn w:val="TableauNormal"/>
    <w:uiPriority w:val="60"/>
    <w:rsid w:val="00457187"/>
    <w:pPr>
      <w:spacing w:before="0" w:after="0" w:line="240" w:lineRule="auto"/>
    </w:pPr>
    <w:rPr>
      <w:color w:val="0C9A73" w:themeColor="accent4" w:themeShade="BF"/>
    </w:rPr>
    <w:tblPr>
      <w:tblStyleRowBandSize w:val="1"/>
      <w:tblStyleColBandSize w:val="1"/>
      <w:tblBorders>
        <w:top w:val="single" w:sz="8" w:space="0" w:color="10CF9B" w:themeColor="accent4"/>
        <w:bottom w:val="single" w:sz="8" w:space="0" w:color="10CF9B" w:themeColor="accent4"/>
      </w:tblBorders>
    </w:tblPr>
    <w:tblStylePr w:type="fir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la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FAE9" w:themeFill="accent4" w:themeFillTint="3F"/>
      </w:tcPr>
    </w:tblStylePr>
    <w:tblStylePr w:type="band1Horz">
      <w:tblPr/>
      <w:tcPr>
        <w:tcBorders>
          <w:left w:val="nil"/>
          <w:right w:val="nil"/>
          <w:insideH w:val="nil"/>
          <w:insideV w:val="nil"/>
        </w:tcBorders>
        <w:shd w:val="clear" w:color="auto" w:fill="BDFAE9" w:themeFill="accent4" w:themeFillTint="3F"/>
      </w:tcPr>
    </w:tblStylePr>
  </w:style>
  <w:style w:type="character" w:styleId="Lienhypertextesuivivisit">
    <w:name w:val="FollowedHyperlink"/>
    <w:basedOn w:val="Policepardfaut"/>
    <w:uiPriority w:val="99"/>
    <w:semiHidden/>
    <w:unhideWhenUsed/>
    <w:rsid w:val="00D7455C"/>
    <w:rPr>
      <w:color w:val="85DFD0" w:themeColor="followedHyperlink"/>
      <w:u w:val="single"/>
    </w:rPr>
  </w:style>
  <w:style w:type="character" w:customStyle="1" w:styleId="highlight">
    <w:name w:val="highlight"/>
    <w:basedOn w:val="Policepardfaut"/>
    <w:rsid w:val="00D7455C"/>
  </w:style>
  <w:style w:type="character" w:customStyle="1" w:styleId="nospace">
    <w:name w:val="nospace"/>
    <w:basedOn w:val="Policepardfaut"/>
    <w:rsid w:val="004D6108"/>
  </w:style>
  <w:style w:type="paragraph" w:customStyle="1" w:styleId="spip">
    <w:name w:val="spip"/>
    <w:basedOn w:val="Normal"/>
    <w:rsid w:val="0077713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text-align-justify">
    <w:name w:val="text-align-justify"/>
    <w:basedOn w:val="Normal"/>
    <w:rsid w:val="00A85FD8"/>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chapeau">
    <w:name w:val="chapeau"/>
    <w:basedOn w:val="Normal"/>
    <w:rsid w:val="007525E2"/>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customStyle="1" w:styleId="para">
    <w:name w:val="para"/>
    <w:basedOn w:val="Normal"/>
    <w:rsid w:val="009C3921"/>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clearfix">
    <w:name w:val="clearfix"/>
    <w:basedOn w:val="Policepardfaut"/>
    <w:rsid w:val="0081777D"/>
  </w:style>
  <w:style w:type="character" w:customStyle="1" w:styleId="hgkelc">
    <w:name w:val="hgkelc"/>
    <w:basedOn w:val="Policepardfaut"/>
    <w:rsid w:val="00D72AF4"/>
  </w:style>
  <w:style w:type="paragraph" w:styleId="Notedebasdepage">
    <w:name w:val="footnote text"/>
    <w:basedOn w:val="Normal"/>
    <w:link w:val="NotedebasdepageCar"/>
    <w:uiPriority w:val="99"/>
    <w:unhideWhenUsed/>
    <w:rsid w:val="00D01C49"/>
    <w:pPr>
      <w:spacing w:before="0" w:after="0" w:line="240" w:lineRule="auto"/>
      <w:jc w:val="left"/>
    </w:pPr>
    <w:rPr>
      <w:rFonts w:eastAsiaTheme="minorHAnsi"/>
    </w:rPr>
  </w:style>
  <w:style w:type="character" w:customStyle="1" w:styleId="NotedebasdepageCar">
    <w:name w:val="Note de bas de page Car"/>
    <w:basedOn w:val="Policepardfaut"/>
    <w:link w:val="Notedebasdepage"/>
    <w:uiPriority w:val="99"/>
    <w:rsid w:val="00D01C49"/>
    <w:rPr>
      <w:rFonts w:eastAsiaTheme="minorHAnsi"/>
      <w:sz w:val="20"/>
      <w:szCs w:val="20"/>
    </w:rPr>
  </w:style>
  <w:style w:type="character" w:styleId="Appelnotedebasdep">
    <w:name w:val="footnote reference"/>
    <w:basedOn w:val="Policepardfaut"/>
    <w:uiPriority w:val="99"/>
    <w:semiHidden/>
    <w:unhideWhenUsed/>
    <w:rsid w:val="00D01C49"/>
    <w:rPr>
      <w:vertAlign w:val="superscript"/>
    </w:rPr>
  </w:style>
  <w:style w:type="character" w:customStyle="1" w:styleId="value">
    <w:name w:val="value"/>
    <w:basedOn w:val="Policepardfaut"/>
    <w:rsid w:val="00E5207B"/>
  </w:style>
  <w:style w:type="paragraph" w:styleId="Rvision">
    <w:name w:val="Revision"/>
    <w:hidden/>
    <w:uiPriority w:val="99"/>
    <w:semiHidden/>
    <w:rsid w:val="00DB273D"/>
    <w:pPr>
      <w:spacing w:before="0"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834082">
      <w:bodyDiv w:val="1"/>
      <w:marLeft w:val="0"/>
      <w:marRight w:val="0"/>
      <w:marTop w:val="0"/>
      <w:marBottom w:val="0"/>
      <w:divBdr>
        <w:top w:val="none" w:sz="0" w:space="0" w:color="auto"/>
        <w:left w:val="none" w:sz="0" w:space="0" w:color="auto"/>
        <w:bottom w:val="none" w:sz="0" w:space="0" w:color="auto"/>
        <w:right w:val="none" w:sz="0" w:space="0" w:color="auto"/>
      </w:divBdr>
    </w:div>
    <w:div w:id="254482578">
      <w:bodyDiv w:val="1"/>
      <w:marLeft w:val="0"/>
      <w:marRight w:val="0"/>
      <w:marTop w:val="0"/>
      <w:marBottom w:val="0"/>
      <w:divBdr>
        <w:top w:val="none" w:sz="0" w:space="0" w:color="auto"/>
        <w:left w:val="none" w:sz="0" w:space="0" w:color="auto"/>
        <w:bottom w:val="none" w:sz="0" w:space="0" w:color="auto"/>
        <w:right w:val="none" w:sz="0" w:space="0" w:color="auto"/>
      </w:divBdr>
    </w:div>
    <w:div w:id="259140197">
      <w:bodyDiv w:val="1"/>
      <w:marLeft w:val="0"/>
      <w:marRight w:val="0"/>
      <w:marTop w:val="0"/>
      <w:marBottom w:val="0"/>
      <w:divBdr>
        <w:top w:val="none" w:sz="0" w:space="0" w:color="auto"/>
        <w:left w:val="none" w:sz="0" w:space="0" w:color="auto"/>
        <w:bottom w:val="none" w:sz="0" w:space="0" w:color="auto"/>
        <w:right w:val="none" w:sz="0" w:space="0" w:color="auto"/>
      </w:divBdr>
    </w:div>
    <w:div w:id="354886702">
      <w:bodyDiv w:val="1"/>
      <w:marLeft w:val="0"/>
      <w:marRight w:val="0"/>
      <w:marTop w:val="0"/>
      <w:marBottom w:val="0"/>
      <w:divBdr>
        <w:top w:val="none" w:sz="0" w:space="0" w:color="auto"/>
        <w:left w:val="none" w:sz="0" w:space="0" w:color="auto"/>
        <w:bottom w:val="none" w:sz="0" w:space="0" w:color="auto"/>
        <w:right w:val="none" w:sz="0" w:space="0" w:color="auto"/>
      </w:divBdr>
      <w:divsChild>
        <w:div w:id="334697163">
          <w:marLeft w:val="0"/>
          <w:marRight w:val="0"/>
          <w:marTop w:val="0"/>
          <w:marBottom w:val="0"/>
          <w:divBdr>
            <w:top w:val="none" w:sz="0" w:space="0" w:color="auto"/>
            <w:left w:val="none" w:sz="0" w:space="0" w:color="auto"/>
            <w:bottom w:val="none" w:sz="0" w:space="0" w:color="auto"/>
            <w:right w:val="none" w:sz="0" w:space="0" w:color="auto"/>
          </w:divBdr>
          <w:divsChild>
            <w:div w:id="370613911">
              <w:marLeft w:val="0"/>
              <w:marRight w:val="0"/>
              <w:marTop w:val="0"/>
              <w:marBottom w:val="0"/>
              <w:divBdr>
                <w:top w:val="none" w:sz="0" w:space="0" w:color="auto"/>
                <w:left w:val="none" w:sz="0" w:space="0" w:color="auto"/>
                <w:bottom w:val="none" w:sz="0" w:space="0" w:color="auto"/>
                <w:right w:val="none" w:sz="0" w:space="0" w:color="auto"/>
              </w:divBdr>
              <w:divsChild>
                <w:div w:id="1349791044">
                  <w:marLeft w:val="0"/>
                  <w:marRight w:val="0"/>
                  <w:marTop w:val="0"/>
                  <w:marBottom w:val="0"/>
                  <w:divBdr>
                    <w:top w:val="none" w:sz="0" w:space="0" w:color="auto"/>
                    <w:left w:val="none" w:sz="0" w:space="0" w:color="auto"/>
                    <w:bottom w:val="none" w:sz="0" w:space="0" w:color="auto"/>
                    <w:right w:val="none" w:sz="0" w:space="0" w:color="auto"/>
                  </w:divBdr>
                  <w:divsChild>
                    <w:div w:id="1411852716">
                      <w:marLeft w:val="0"/>
                      <w:marRight w:val="0"/>
                      <w:marTop w:val="0"/>
                      <w:marBottom w:val="0"/>
                      <w:divBdr>
                        <w:top w:val="none" w:sz="0" w:space="0" w:color="auto"/>
                        <w:left w:val="none" w:sz="0" w:space="0" w:color="auto"/>
                        <w:bottom w:val="none" w:sz="0" w:space="0" w:color="auto"/>
                        <w:right w:val="none" w:sz="0" w:space="0" w:color="auto"/>
                      </w:divBdr>
                      <w:divsChild>
                        <w:div w:id="64135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9651475">
      <w:bodyDiv w:val="1"/>
      <w:marLeft w:val="0"/>
      <w:marRight w:val="0"/>
      <w:marTop w:val="0"/>
      <w:marBottom w:val="0"/>
      <w:divBdr>
        <w:top w:val="none" w:sz="0" w:space="0" w:color="auto"/>
        <w:left w:val="none" w:sz="0" w:space="0" w:color="auto"/>
        <w:bottom w:val="none" w:sz="0" w:space="0" w:color="auto"/>
        <w:right w:val="none" w:sz="0" w:space="0" w:color="auto"/>
      </w:divBdr>
      <w:divsChild>
        <w:div w:id="2124153526">
          <w:marLeft w:val="0"/>
          <w:marRight w:val="0"/>
          <w:marTop w:val="0"/>
          <w:marBottom w:val="0"/>
          <w:divBdr>
            <w:top w:val="none" w:sz="0" w:space="0" w:color="auto"/>
            <w:left w:val="none" w:sz="0" w:space="0" w:color="auto"/>
            <w:bottom w:val="none" w:sz="0" w:space="0" w:color="auto"/>
            <w:right w:val="none" w:sz="0" w:space="0" w:color="auto"/>
          </w:divBdr>
        </w:div>
        <w:div w:id="880634621">
          <w:marLeft w:val="0"/>
          <w:marRight w:val="0"/>
          <w:marTop w:val="0"/>
          <w:marBottom w:val="0"/>
          <w:divBdr>
            <w:top w:val="none" w:sz="0" w:space="0" w:color="auto"/>
            <w:left w:val="none" w:sz="0" w:space="0" w:color="auto"/>
            <w:bottom w:val="none" w:sz="0" w:space="0" w:color="auto"/>
            <w:right w:val="none" w:sz="0" w:space="0" w:color="auto"/>
          </w:divBdr>
          <w:divsChild>
            <w:div w:id="189269857">
              <w:marLeft w:val="0"/>
              <w:marRight w:val="0"/>
              <w:marTop w:val="0"/>
              <w:marBottom w:val="0"/>
              <w:divBdr>
                <w:top w:val="none" w:sz="0" w:space="0" w:color="auto"/>
                <w:left w:val="none" w:sz="0" w:space="0" w:color="auto"/>
                <w:bottom w:val="none" w:sz="0" w:space="0" w:color="auto"/>
                <w:right w:val="none" w:sz="0" w:space="0" w:color="auto"/>
              </w:divBdr>
              <w:divsChild>
                <w:div w:id="1009218083">
                  <w:marLeft w:val="0"/>
                  <w:marRight w:val="0"/>
                  <w:marTop w:val="0"/>
                  <w:marBottom w:val="0"/>
                  <w:divBdr>
                    <w:top w:val="none" w:sz="0" w:space="0" w:color="auto"/>
                    <w:left w:val="none" w:sz="0" w:space="0" w:color="auto"/>
                    <w:bottom w:val="none" w:sz="0" w:space="0" w:color="auto"/>
                    <w:right w:val="none" w:sz="0" w:space="0" w:color="auto"/>
                  </w:divBdr>
                  <w:divsChild>
                    <w:div w:id="2107115288">
                      <w:marLeft w:val="0"/>
                      <w:marRight w:val="0"/>
                      <w:marTop w:val="0"/>
                      <w:marBottom w:val="0"/>
                      <w:divBdr>
                        <w:top w:val="none" w:sz="0" w:space="0" w:color="auto"/>
                        <w:left w:val="none" w:sz="0" w:space="0" w:color="auto"/>
                        <w:bottom w:val="none" w:sz="0" w:space="0" w:color="auto"/>
                        <w:right w:val="none" w:sz="0" w:space="0" w:color="auto"/>
                      </w:divBdr>
                    </w:div>
                  </w:divsChild>
                </w:div>
                <w:div w:id="1936478971">
                  <w:marLeft w:val="0"/>
                  <w:marRight w:val="0"/>
                  <w:marTop w:val="0"/>
                  <w:marBottom w:val="0"/>
                  <w:divBdr>
                    <w:top w:val="none" w:sz="0" w:space="0" w:color="auto"/>
                    <w:left w:val="none" w:sz="0" w:space="0" w:color="auto"/>
                    <w:bottom w:val="none" w:sz="0" w:space="0" w:color="auto"/>
                    <w:right w:val="none" w:sz="0" w:space="0" w:color="auto"/>
                  </w:divBdr>
                  <w:divsChild>
                    <w:div w:id="507061457">
                      <w:marLeft w:val="0"/>
                      <w:marRight w:val="0"/>
                      <w:marTop w:val="0"/>
                      <w:marBottom w:val="0"/>
                      <w:divBdr>
                        <w:top w:val="none" w:sz="0" w:space="0" w:color="auto"/>
                        <w:left w:val="none" w:sz="0" w:space="0" w:color="auto"/>
                        <w:bottom w:val="none" w:sz="0" w:space="0" w:color="auto"/>
                        <w:right w:val="none" w:sz="0" w:space="0" w:color="auto"/>
                      </w:divBdr>
                      <w:divsChild>
                        <w:div w:id="145150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7193931">
          <w:marLeft w:val="0"/>
          <w:marRight w:val="0"/>
          <w:marTop w:val="0"/>
          <w:marBottom w:val="0"/>
          <w:divBdr>
            <w:top w:val="none" w:sz="0" w:space="0" w:color="auto"/>
            <w:left w:val="none" w:sz="0" w:space="0" w:color="auto"/>
            <w:bottom w:val="none" w:sz="0" w:space="0" w:color="auto"/>
            <w:right w:val="none" w:sz="0" w:space="0" w:color="auto"/>
          </w:divBdr>
          <w:divsChild>
            <w:div w:id="33501096">
              <w:marLeft w:val="0"/>
              <w:marRight w:val="0"/>
              <w:marTop w:val="0"/>
              <w:marBottom w:val="0"/>
              <w:divBdr>
                <w:top w:val="none" w:sz="0" w:space="0" w:color="auto"/>
                <w:left w:val="none" w:sz="0" w:space="0" w:color="auto"/>
                <w:bottom w:val="none" w:sz="0" w:space="0" w:color="auto"/>
                <w:right w:val="none" w:sz="0" w:space="0" w:color="auto"/>
              </w:divBdr>
              <w:divsChild>
                <w:div w:id="1945185657">
                  <w:marLeft w:val="0"/>
                  <w:marRight w:val="0"/>
                  <w:marTop w:val="0"/>
                  <w:marBottom w:val="0"/>
                  <w:divBdr>
                    <w:top w:val="none" w:sz="0" w:space="0" w:color="auto"/>
                    <w:left w:val="none" w:sz="0" w:space="0" w:color="auto"/>
                    <w:bottom w:val="none" w:sz="0" w:space="0" w:color="auto"/>
                    <w:right w:val="none" w:sz="0" w:space="0" w:color="auto"/>
                  </w:divBdr>
                  <w:divsChild>
                    <w:div w:id="1264070175">
                      <w:marLeft w:val="0"/>
                      <w:marRight w:val="0"/>
                      <w:marTop w:val="0"/>
                      <w:marBottom w:val="0"/>
                      <w:divBdr>
                        <w:top w:val="none" w:sz="0" w:space="0" w:color="auto"/>
                        <w:left w:val="none" w:sz="0" w:space="0" w:color="auto"/>
                        <w:bottom w:val="none" w:sz="0" w:space="0" w:color="auto"/>
                        <w:right w:val="none" w:sz="0" w:space="0" w:color="auto"/>
                      </w:divBdr>
                      <w:divsChild>
                        <w:div w:id="366029332">
                          <w:marLeft w:val="0"/>
                          <w:marRight w:val="0"/>
                          <w:marTop w:val="0"/>
                          <w:marBottom w:val="0"/>
                          <w:divBdr>
                            <w:top w:val="none" w:sz="0" w:space="0" w:color="auto"/>
                            <w:left w:val="none" w:sz="0" w:space="0" w:color="auto"/>
                            <w:bottom w:val="none" w:sz="0" w:space="0" w:color="auto"/>
                            <w:right w:val="none" w:sz="0" w:space="0" w:color="auto"/>
                          </w:divBdr>
                          <w:divsChild>
                            <w:div w:id="1827547323">
                              <w:marLeft w:val="0"/>
                              <w:marRight w:val="0"/>
                              <w:marTop w:val="0"/>
                              <w:marBottom w:val="0"/>
                              <w:divBdr>
                                <w:top w:val="none" w:sz="0" w:space="0" w:color="auto"/>
                                <w:left w:val="none" w:sz="0" w:space="0" w:color="auto"/>
                                <w:bottom w:val="none" w:sz="0" w:space="0" w:color="auto"/>
                                <w:right w:val="none" w:sz="0" w:space="0" w:color="auto"/>
                              </w:divBdr>
                              <w:divsChild>
                                <w:div w:id="618754632">
                                  <w:marLeft w:val="0"/>
                                  <w:marRight w:val="0"/>
                                  <w:marTop w:val="0"/>
                                  <w:marBottom w:val="0"/>
                                  <w:divBdr>
                                    <w:top w:val="none" w:sz="0" w:space="0" w:color="auto"/>
                                    <w:left w:val="none" w:sz="0" w:space="0" w:color="auto"/>
                                    <w:bottom w:val="none" w:sz="0" w:space="0" w:color="auto"/>
                                    <w:right w:val="none" w:sz="0" w:space="0" w:color="auto"/>
                                  </w:divBdr>
                                  <w:divsChild>
                                    <w:div w:id="131800936">
                                      <w:marLeft w:val="0"/>
                                      <w:marRight w:val="0"/>
                                      <w:marTop w:val="0"/>
                                      <w:marBottom w:val="0"/>
                                      <w:divBdr>
                                        <w:top w:val="none" w:sz="0" w:space="0" w:color="auto"/>
                                        <w:left w:val="none" w:sz="0" w:space="0" w:color="auto"/>
                                        <w:bottom w:val="none" w:sz="0" w:space="0" w:color="auto"/>
                                        <w:right w:val="none" w:sz="0" w:space="0" w:color="auto"/>
                                      </w:divBdr>
                                      <w:divsChild>
                                        <w:div w:id="1733887630">
                                          <w:marLeft w:val="0"/>
                                          <w:marRight w:val="0"/>
                                          <w:marTop w:val="0"/>
                                          <w:marBottom w:val="0"/>
                                          <w:divBdr>
                                            <w:top w:val="none" w:sz="0" w:space="0" w:color="auto"/>
                                            <w:left w:val="none" w:sz="0" w:space="0" w:color="auto"/>
                                            <w:bottom w:val="none" w:sz="0" w:space="0" w:color="auto"/>
                                            <w:right w:val="none" w:sz="0" w:space="0" w:color="auto"/>
                                          </w:divBdr>
                                          <w:divsChild>
                                            <w:div w:id="193157159">
                                              <w:marLeft w:val="0"/>
                                              <w:marRight w:val="0"/>
                                              <w:marTop w:val="0"/>
                                              <w:marBottom w:val="0"/>
                                              <w:divBdr>
                                                <w:top w:val="none" w:sz="0" w:space="0" w:color="auto"/>
                                                <w:left w:val="none" w:sz="0" w:space="0" w:color="auto"/>
                                                <w:bottom w:val="none" w:sz="0" w:space="0" w:color="auto"/>
                                                <w:right w:val="none" w:sz="0" w:space="0" w:color="auto"/>
                                              </w:divBdr>
                                            </w:div>
                                            <w:div w:id="182828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06365">
                                      <w:marLeft w:val="0"/>
                                      <w:marRight w:val="0"/>
                                      <w:marTop w:val="0"/>
                                      <w:marBottom w:val="0"/>
                                      <w:divBdr>
                                        <w:top w:val="none" w:sz="0" w:space="0" w:color="auto"/>
                                        <w:left w:val="none" w:sz="0" w:space="0" w:color="auto"/>
                                        <w:bottom w:val="none" w:sz="0" w:space="0" w:color="auto"/>
                                        <w:right w:val="none" w:sz="0" w:space="0" w:color="auto"/>
                                      </w:divBdr>
                                      <w:divsChild>
                                        <w:div w:id="1853102866">
                                          <w:marLeft w:val="0"/>
                                          <w:marRight w:val="0"/>
                                          <w:marTop w:val="0"/>
                                          <w:marBottom w:val="0"/>
                                          <w:divBdr>
                                            <w:top w:val="none" w:sz="0" w:space="0" w:color="auto"/>
                                            <w:left w:val="none" w:sz="0" w:space="0" w:color="auto"/>
                                            <w:bottom w:val="none" w:sz="0" w:space="0" w:color="auto"/>
                                            <w:right w:val="none" w:sz="0" w:space="0" w:color="auto"/>
                                          </w:divBdr>
                                        </w:div>
                                        <w:div w:id="617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8697026">
          <w:marLeft w:val="0"/>
          <w:marRight w:val="0"/>
          <w:marTop w:val="0"/>
          <w:marBottom w:val="0"/>
          <w:divBdr>
            <w:top w:val="none" w:sz="0" w:space="0" w:color="auto"/>
            <w:left w:val="none" w:sz="0" w:space="0" w:color="auto"/>
            <w:bottom w:val="none" w:sz="0" w:space="0" w:color="auto"/>
            <w:right w:val="none" w:sz="0" w:space="0" w:color="auto"/>
          </w:divBdr>
          <w:divsChild>
            <w:div w:id="1194002070">
              <w:marLeft w:val="0"/>
              <w:marRight w:val="0"/>
              <w:marTop w:val="0"/>
              <w:marBottom w:val="0"/>
              <w:divBdr>
                <w:top w:val="none" w:sz="0" w:space="0" w:color="auto"/>
                <w:left w:val="none" w:sz="0" w:space="0" w:color="auto"/>
                <w:bottom w:val="none" w:sz="0" w:space="0" w:color="auto"/>
                <w:right w:val="none" w:sz="0" w:space="0" w:color="auto"/>
              </w:divBdr>
              <w:divsChild>
                <w:div w:id="307632959">
                  <w:marLeft w:val="0"/>
                  <w:marRight w:val="0"/>
                  <w:marTop w:val="0"/>
                  <w:marBottom w:val="0"/>
                  <w:divBdr>
                    <w:top w:val="none" w:sz="0" w:space="0" w:color="auto"/>
                    <w:left w:val="none" w:sz="0" w:space="0" w:color="auto"/>
                    <w:bottom w:val="none" w:sz="0" w:space="0" w:color="auto"/>
                    <w:right w:val="none" w:sz="0" w:space="0" w:color="auto"/>
                  </w:divBdr>
                  <w:divsChild>
                    <w:div w:id="383869609">
                      <w:marLeft w:val="0"/>
                      <w:marRight w:val="0"/>
                      <w:marTop w:val="0"/>
                      <w:marBottom w:val="0"/>
                      <w:divBdr>
                        <w:top w:val="none" w:sz="0" w:space="0" w:color="auto"/>
                        <w:left w:val="none" w:sz="0" w:space="0" w:color="auto"/>
                        <w:bottom w:val="none" w:sz="0" w:space="0" w:color="auto"/>
                        <w:right w:val="none" w:sz="0" w:space="0" w:color="auto"/>
                      </w:divBdr>
                    </w:div>
                    <w:div w:id="12243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94072">
              <w:marLeft w:val="0"/>
              <w:marRight w:val="0"/>
              <w:marTop w:val="0"/>
              <w:marBottom w:val="0"/>
              <w:divBdr>
                <w:top w:val="none" w:sz="0" w:space="0" w:color="auto"/>
                <w:left w:val="none" w:sz="0" w:space="0" w:color="auto"/>
                <w:bottom w:val="none" w:sz="0" w:space="0" w:color="auto"/>
                <w:right w:val="none" w:sz="0" w:space="0" w:color="auto"/>
              </w:divBdr>
              <w:divsChild>
                <w:div w:id="1458640504">
                  <w:marLeft w:val="0"/>
                  <w:marRight w:val="0"/>
                  <w:marTop w:val="0"/>
                  <w:marBottom w:val="0"/>
                  <w:divBdr>
                    <w:top w:val="none" w:sz="0" w:space="0" w:color="auto"/>
                    <w:left w:val="none" w:sz="0" w:space="0" w:color="auto"/>
                    <w:bottom w:val="none" w:sz="0" w:space="0" w:color="auto"/>
                    <w:right w:val="none" w:sz="0" w:space="0" w:color="auto"/>
                  </w:divBdr>
                  <w:divsChild>
                    <w:div w:id="901138875">
                      <w:marLeft w:val="0"/>
                      <w:marRight w:val="0"/>
                      <w:marTop w:val="0"/>
                      <w:marBottom w:val="0"/>
                      <w:divBdr>
                        <w:top w:val="none" w:sz="0" w:space="0" w:color="auto"/>
                        <w:left w:val="none" w:sz="0" w:space="0" w:color="auto"/>
                        <w:bottom w:val="none" w:sz="0" w:space="0" w:color="auto"/>
                        <w:right w:val="none" w:sz="0" w:space="0" w:color="auto"/>
                      </w:divBdr>
                    </w:div>
                    <w:div w:id="77066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44849">
              <w:marLeft w:val="0"/>
              <w:marRight w:val="0"/>
              <w:marTop w:val="0"/>
              <w:marBottom w:val="0"/>
              <w:divBdr>
                <w:top w:val="none" w:sz="0" w:space="0" w:color="auto"/>
                <w:left w:val="none" w:sz="0" w:space="0" w:color="auto"/>
                <w:bottom w:val="none" w:sz="0" w:space="0" w:color="auto"/>
                <w:right w:val="none" w:sz="0" w:space="0" w:color="auto"/>
              </w:divBdr>
              <w:divsChild>
                <w:div w:id="1249803169">
                  <w:marLeft w:val="0"/>
                  <w:marRight w:val="0"/>
                  <w:marTop w:val="0"/>
                  <w:marBottom w:val="0"/>
                  <w:divBdr>
                    <w:top w:val="none" w:sz="0" w:space="0" w:color="auto"/>
                    <w:left w:val="none" w:sz="0" w:space="0" w:color="auto"/>
                    <w:bottom w:val="none" w:sz="0" w:space="0" w:color="auto"/>
                    <w:right w:val="none" w:sz="0" w:space="0" w:color="auto"/>
                  </w:divBdr>
                  <w:divsChild>
                    <w:div w:id="1566062633">
                      <w:marLeft w:val="0"/>
                      <w:marRight w:val="0"/>
                      <w:marTop w:val="0"/>
                      <w:marBottom w:val="0"/>
                      <w:divBdr>
                        <w:top w:val="none" w:sz="0" w:space="0" w:color="auto"/>
                        <w:left w:val="none" w:sz="0" w:space="0" w:color="auto"/>
                        <w:bottom w:val="none" w:sz="0" w:space="0" w:color="auto"/>
                        <w:right w:val="none" w:sz="0" w:space="0" w:color="auto"/>
                      </w:divBdr>
                    </w:div>
                    <w:div w:id="62404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654626">
          <w:marLeft w:val="0"/>
          <w:marRight w:val="0"/>
          <w:marTop w:val="0"/>
          <w:marBottom w:val="0"/>
          <w:divBdr>
            <w:top w:val="none" w:sz="0" w:space="0" w:color="auto"/>
            <w:left w:val="none" w:sz="0" w:space="0" w:color="auto"/>
            <w:bottom w:val="none" w:sz="0" w:space="0" w:color="auto"/>
            <w:right w:val="none" w:sz="0" w:space="0" w:color="auto"/>
          </w:divBdr>
          <w:divsChild>
            <w:div w:id="203831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74786">
      <w:bodyDiv w:val="1"/>
      <w:marLeft w:val="0"/>
      <w:marRight w:val="0"/>
      <w:marTop w:val="0"/>
      <w:marBottom w:val="0"/>
      <w:divBdr>
        <w:top w:val="none" w:sz="0" w:space="0" w:color="auto"/>
        <w:left w:val="none" w:sz="0" w:space="0" w:color="auto"/>
        <w:bottom w:val="none" w:sz="0" w:space="0" w:color="auto"/>
        <w:right w:val="none" w:sz="0" w:space="0" w:color="auto"/>
      </w:divBdr>
    </w:div>
    <w:div w:id="564990578">
      <w:bodyDiv w:val="1"/>
      <w:marLeft w:val="0"/>
      <w:marRight w:val="0"/>
      <w:marTop w:val="0"/>
      <w:marBottom w:val="0"/>
      <w:divBdr>
        <w:top w:val="none" w:sz="0" w:space="0" w:color="auto"/>
        <w:left w:val="none" w:sz="0" w:space="0" w:color="auto"/>
        <w:bottom w:val="none" w:sz="0" w:space="0" w:color="auto"/>
        <w:right w:val="none" w:sz="0" w:space="0" w:color="auto"/>
      </w:divBdr>
    </w:div>
    <w:div w:id="608246669">
      <w:bodyDiv w:val="1"/>
      <w:marLeft w:val="0"/>
      <w:marRight w:val="0"/>
      <w:marTop w:val="0"/>
      <w:marBottom w:val="0"/>
      <w:divBdr>
        <w:top w:val="none" w:sz="0" w:space="0" w:color="auto"/>
        <w:left w:val="none" w:sz="0" w:space="0" w:color="auto"/>
        <w:bottom w:val="none" w:sz="0" w:space="0" w:color="auto"/>
        <w:right w:val="none" w:sz="0" w:space="0" w:color="auto"/>
      </w:divBdr>
    </w:div>
    <w:div w:id="697508986">
      <w:bodyDiv w:val="1"/>
      <w:marLeft w:val="0"/>
      <w:marRight w:val="0"/>
      <w:marTop w:val="0"/>
      <w:marBottom w:val="0"/>
      <w:divBdr>
        <w:top w:val="none" w:sz="0" w:space="0" w:color="auto"/>
        <w:left w:val="none" w:sz="0" w:space="0" w:color="auto"/>
        <w:bottom w:val="none" w:sz="0" w:space="0" w:color="auto"/>
        <w:right w:val="none" w:sz="0" w:space="0" w:color="auto"/>
      </w:divBdr>
    </w:div>
    <w:div w:id="727723256">
      <w:bodyDiv w:val="1"/>
      <w:marLeft w:val="0"/>
      <w:marRight w:val="0"/>
      <w:marTop w:val="0"/>
      <w:marBottom w:val="0"/>
      <w:divBdr>
        <w:top w:val="none" w:sz="0" w:space="0" w:color="auto"/>
        <w:left w:val="none" w:sz="0" w:space="0" w:color="auto"/>
        <w:bottom w:val="none" w:sz="0" w:space="0" w:color="auto"/>
        <w:right w:val="none" w:sz="0" w:space="0" w:color="auto"/>
      </w:divBdr>
      <w:divsChild>
        <w:div w:id="1501115429">
          <w:marLeft w:val="0"/>
          <w:marRight w:val="0"/>
          <w:marTop w:val="0"/>
          <w:marBottom w:val="0"/>
          <w:divBdr>
            <w:top w:val="none" w:sz="0" w:space="0" w:color="auto"/>
            <w:left w:val="none" w:sz="0" w:space="0" w:color="auto"/>
            <w:bottom w:val="none" w:sz="0" w:space="0" w:color="auto"/>
            <w:right w:val="none" w:sz="0" w:space="0" w:color="auto"/>
          </w:divBdr>
          <w:divsChild>
            <w:div w:id="1271355377">
              <w:marLeft w:val="0"/>
              <w:marRight w:val="0"/>
              <w:marTop w:val="0"/>
              <w:marBottom w:val="0"/>
              <w:divBdr>
                <w:top w:val="none" w:sz="0" w:space="0" w:color="auto"/>
                <w:left w:val="none" w:sz="0" w:space="0" w:color="auto"/>
                <w:bottom w:val="none" w:sz="0" w:space="0" w:color="auto"/>
                <w:right w:val="none" w:sz="0" w:space="0" w:color="auto"/>
              </w:divBdr>
              <w:divsChild>
                <w:div w:id="1686708945">
                  <w:marLeft w:val="0"/>
                  <w:marRight w:val="0"/>
                  <w:marTop w:val="0"/>
                  <w:marBottom w:val="0"/>
                  <w:divBdr>
                    <w:top w:val="none" w:sz="0" w:space="0" w:color="auto"/>
                    <w:left w:val="none" w:sz="0" w:space="0" w:color="auto"/>
                    <w:bottom w:val="none" w:sz="0" w:space="0" w:color="auto"/>
                    <w:right w:val="none" w:sz="0" w:space="0" w:color="auto"/>
                  </w:divBdr>
                  <w:divsChild>
                    <w:div w:id="2085375855">
                      <w:marLeft w:val="0"/>
                      <w:marRight w:val="0"/>
                      <w:marTop w:val="0"/>
                      <w:marBottom w:val="0"/>
                      <w:divBdr>
                        <w:top w:val="none" w:sz="0" w:space="0" w:color="auto"/>
                        <w:left w:val="none" w:sz="0" w:space="0" w:color="auto"/>
                        <w:bottom w:val="none" w:sz="0" w:space="0" w:color="auto"/>
                        <w:right w:val="none" w:sz="0" w:space="0" w:color="auto"/>
                      </w:divBdr>
                      <w:divsChild>
                        <w:div w:id="733433054">
                          <w:marLeft w:val="0"/>
                          <w:marRight w:val="0"/>
                          <w:marTop w:val="0"/>
                          <w:marBottom w:val="0"/>
                          <w:divBdr>
                            <w:top w:val="none" w:sz="0" w:space="0" w:color="auto"/>
                            <w:left w:val="none" w:sz="0" w:space="0" w:color="auto"/>
                            <w:bottom w:val="none" w:sz="0" w:space="0" w:color="auto"/>
                            <w:right w:val="none" w:sz="0" w:space="0" w:color="auto"/>
                          </w:divBdr>
                          <w:divsChild>
                            <w:div w:id="38425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0540759">
          <w:marLeft w:val="0"/>
          <w:marRight w:val="0"/>
          <w:marTop w:val="0"/>
          <w:marBottom w:val="0"/>
          <w:divBdr>
            <w:top w:val="none" w:sz="0" w:space="0" w:color="auto"/>
            <w:left w:val="none" w:sz="0" w:space="0" w:color="auto"/>
            <w:bottom w:val="none" w:sz="0" w:space="0" w:color="auto"/>
            <w:right w:val="none" w:sz="0" w:space="0" w:color="auto"/>
          </w:divBdr>
          <w:divsChild>
            <w:div w:id="437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2613">
      <w:bodyDiv w:val="1"/>
      <w:marLeft w:val="0"/>
      <w:marRight w:val="0"/>
      <w:marTop w:val="0"/>
      <w:marBottom w:val="0"/>
      <w:divBdr>
        <w:top w:val="none" w:sz="0" w:space="0" w:color="auto"/>
        <w:left w:val="none" w:sz="0" w:space="0" w:color="auto"/>
        <w:bottom w:val="none" w:sz="0" w:space="0" w:color="auto"/>
        <w:right w:val="none" w:sz="0" w:space="0" w:color="auto"/>
      </w:divBdr>
    </w:div>
    <w:div w:id="1009941211">
      <w:bodyDiv w:val="1"/>
      <w:marLeft w:val="0"/>
      <w:marRight w:val="0"/>
      <w:marTop w:val="0"/>
      <w:marBottom w:val="0"/>
      <w:divBdr>
        <w:top w:val="none" w:sz="0" w:space="0" w:color="auto"/>
        <w:left w:val="none" w:sz="0" w:space="0" w:color="auto"/>
        <w:bottom w:val="none" w:sz="0" w:space="0" w:color="auto"/>
        <w:right w:val="none" w:sz="0" w:space="0" w:color="auto"/>
      </w:divBdr>
    </w:div>
    <w:div w:id="1021510474">
      <w:bodyDiv w:val="1"/>
      <w:marLeft w:val="0"/>
      <w:marRight w:val="0"/>
      <w:marTop w:val="0"/>
      <w:marBottom w:val="0"/>
      <w:divBdr>
        <w:top w:val="none" w:sz="0" w:space="0" w:color="auto"/>
        <w:left w:val="none" w:sz="0" w:space="0" w:color="auto"/>
        <w:bottom w:val="none" w:sz="0" w:space="0" w:color="auto"/>
        <w:right w:val="none" w:sz="0" w:space="0" w:color="auto"/>
      </w:divBdr>
    </w:div>
    <w:div w:id="1048148876">
      <w:bodyDiv w:val="1"/>
      <w:marLeft w:val="0"/>
      <w:marRight w:val="0"/>
      <w:marTop w:val="0"/>
      <w:marBottom w:val="0"/>
      <w:divBdr>
        <w:top w:val="none" w:sz="0" w:space="0" w:color="auto"/>
        <w:left w:val="none" w:sz="0" w:space="0" w:color="auto"/>
        <w:bottom w:val="none" w:sz="0" w:space="0" w:color="auto"/>
        <w:right w:val="none" w:sz="0" w:space="0" w:color="auto"/>
      </w:divBdr>
    </w:div>
    <w:div w:id="1081148188">
      <w:bodyDiv w:val="1"/>
      <w:marLeft w:val="0"/>
      <w:marRight w:val="0"/>
      <w:marTop w:val="0"/>
      <w:marBottom w:val="0"/>
      <w:divBdr>
        <w:top w:val="none" w:sz="0" w:space="0" w:color="auto"/>
        <w:left w:val="none" w:sz="0" w:space="0" w:color="auto"/>
        <w:bottom w:val="none" w:sz="0" w:space="0" w:color="auto"/>
        <w:right w:val="none" w:sz="0" w:space="0" w:color="auto"/>
      </w:divBdr>
      <w:divsChild>
        <w:div w:id="1765492502">
          <w:marLeft w:val="0"/>
          <w:marRight w:val="0"/>
          <w:marTop w:val="0"/>
          <w:marBottom w:val="0"/>
          <w:divBdr>
            <w:top w:val="none" w:sz="0" w:space="0" w:color="auto"/>
            <w:left w:val="none" w:sz="0" w:space="0" w:color="auto"/>
            <w:bottom w:val="none" w:sz="0" w:space="0" w:color="auto"/>
            <w:right w:val="none" w:sz="0" w:space="0" w:color="auto"/>
          </w:divBdr>
          <w:divsChild>
            <w:div w:id="1240410261">
              <w:marLeft w:val="0"/>
              <w:marRight w:val="0"/>
              <w:marTop w:val="0"/>
              <w:marBottom w:val="0"/>
              <w:divBdr>
                <w:top w:val="none" w:sz="0" w:space="0" w:color="auto"/>
                <w:left w:val="none" w:sz="0" w:space="0" w:color="auto"/>
                <w:bottom w:val="none" w:sz="0" w:space="0" w:color="auto"/>
                <w:right w:val="none" w:sz="0" w:space="0" w:color="auto"/>
              </w:divBdr>
              <w:divsChild>
                <w:div w:id="833683601">
                  <w:marLeft w:val="0"/>
                  <w:marRight w:val="0"/>
                  <w:marTop w:val="0"/>
                  <w:marBottom w:val="0"/>
                  <w:divBdr>
                    <w:top w:val="none" w:sz="0" w:space="0" w:color="auto"/>
                    <w:left w:val="none" w:sz="0" w:space="0" w:color="auto"/>
                    <w:bottom w:val="none" w:sz="0" w:space="0" w:color="auto"/>
                    <w:right w:val="none" w:sz="0" w:space="0" w:color="auto"/>
                  </w:divBdr>
                  <w:divsChild>
                    <w:div w:id="553003806">
                      <w:marLeft w:val="0"/>
                      <w:marRight w:val="0"/>
                      <w:marTop w:val="0"/>
                      <w:marBottom w:val="0"/>
                      <w:divBdr>
                        <w:top w:val="none" w:sz="0" w:space="0" w:color="auto"/>
                        <w:left w:val="none" w:sz="0" w:space="0" w:color="auto"/>
                        <w:bottom w:val="none" w:sz="0" w:space="0" w:color="auto"/>
                        <w:right w:val="none" w:sz="0" w:space="0" w:color="auto"/>
                      </w:divBdr>
                      <w:divsChild>
                        <w:div w:id="1353143893">
                          <w:marLeft w:val="0"/>
                          <w:marRight w:val="0"/>
                          <w:marTop w:val="0"/>
                          <w:marBottom w:val="0"/>
                          <w:divBdr>
                            <w:top w:val="none" w:sz="0" w:space="0" w:color="auto"/>
                            <w:left w:val="none" w:sz="0" w:space="0" w:color="auto"/>
                            <w:bottom w:val="none" w:sz="0" w:space="0" w:color="auto"/>
                            <w:right w:val="none" w:sz="0" w:space="0" w:color="auto"/>
                          </w:divBdr>
                          <w:divsChild>
                            <w:div w:id="209165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3524477">
      <w:bodyDiv w:val="1"/>
      <w:marLeft w:val="0"/>
      <w:marRight w:val="0"/>
      <w:marTop w:val="0"/>
      <w:marBottom w:val="0"/>
      <w:divBdr>
        <w:top w:val="none" w:sz="0" w:space="0" w:color="auto"/>
        <w:left w:val="none" w:sz="0" w:space="0" w:color="auto"/>
        <w:bottom w:val="none" w:sz="0" w:space="0" w:color="auto"/>
        <w:right w:val="none" w:sz="0" w:space="0" w:color="auto"/>
      </w:divBdr>
    </w:div>
    <w:div w:id="1145393921">
      <w:bodyDiv w:val="1"/>
      <w:marLeft w:val="0"/>
      <w:marRight w:val="0"/>
      <w:marTop w:val="0"/>
      <w:marBottom w:val="0"/>
      <w:divBdr>
        <w:top w:val="none" w:sz="0" w:space="0" w:color="auto"/>
        <w:left w:val="none" w:sz="0" w:space="0" w:color="auto"/>
        <w:bottom w:val="none" w:sz="0" w:space="0" w:color="auto"/>
        <w:right w:val="none" w:sz="0" w:space="0" w:color="auto"/>
      </w:divBdr>
    </w:div>
    <w:div w:id="1177842920">
      <w:bodyDiv w:val="1"/>
      <w:marLeft w:val="0"/>
      <w:marRight w:val="0"/>
      <w:marTop w:val="0"/>
      <w:marBottom w:val="0"/>
      <w:divBdr>
        <w:top w:val="none" w:sz="0" w:space="0" w:color="auto"/>
        <w:left w:val="none" w:sz="0" w:space="0" w:color="auto"/>
        <w:bottom w:val="none" w:sz="0" w:space="0" w:color="auto"/>
        <w:right w:val="none" w:sz="0" w:space="0" w:color="auto"/>
      </w:divBdr>
      <w:divsChild>
        <w:div w:id="1793942350">
          <w:marLeft w:val="0"/>
          <w:marRight w:val="0"/>
          <w:marTop w:val="0"/>
          <w:marBottom w:val="0"/>
          <w:divBdr>
            <w:top w:val="none" w:sz="0" w:space="0" w:color="auto"/>
            <w:left w:val="none" w:sz="0" w:space="0" w:color="auto"/>
            <w:bottom w:val="none" w:sz="0" w:space="0" w:color="auto"/>
            <w:right w:val="none" w:sz="0" w:space="0" w:color="auto"/>
          </w:divBdr>
          <w:divsChild>
            <w:div w:id="878396804">
              <w:marLeft w:val="0"/>
              <w:marRight w:val="0"/>
              <w:marTop w:val="0"/>
              <w:marBottom w:val="0"/>
              <w:divBdr>
                <w:top w:val="none" w:sz="0" w:space="0" w:color="auto"/>
                <w:left w:val="none" w:sz="0" w:space="0" w:color="auto"/>
                <w:bottom w:val="none" w:sz="0" w:space="0" w:color="auto"/>
                <w:right w:val="none" w:sz="0" w:space="0" w:color="auto"/>
              </w:divBdr>
              <w:divsChild>
                <w:div w:id="5073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739780">
      <w:bodyDiv w:val="1"/>
      <w:marLeft w:val="0"/>
      <w:marRight w:val="0"/>
      <w:marTop w:val="0"/>
      <w:marBottom w:val="0"/>
      <w:divBdr>
        <w:top w:val="none" w:sz="0" w:space="0" w:color="auto"/>
        <w:left w:val="none" w:sz="0" w:space="0" w:color="auto"/>
        <w:bottom w:val="none" w:sz="0" w:space="0" w:color="auto"/>
        <w:right w:val="none" w:sz="0" w:space="0" w:color="auto"/>
      </w:divBdr>
    </w:div>
    <w:div w:id="1258488103">
      <w:bodyDiv w:val="1"/>
      <w:marLeft w:val="0"/>
      <w:marRight w:val="0"/>
      <w:marTop w:val="0"/>
      <w:marBottom w:val="0"/>
      <w:divBdr>
        <w:top w:val="none" w:sz="0" w:space="0" w:color="auto"/>
        <w:left w:val="none" w:sz="0" w:space="0" w:color="auto"/>
        <w:bottom w:val="none" w:sz="0" w:space="0" w:color="auto"/>
        <w:right w:val="none" w:sz="0" w:space="0" w:color="auto"/>
      </w:divBdr>
      <w:divsChild>
        <w:div w:id="957955792">
          <w:marLeft w:val="0"/>
          <w:marRight w:val="0"/>
          <w:marTop w:val="0"/>
          <w:marBottom w:val="0"/>
          <w:divBdr>
            <w:top w:val="none" w:sz="0" w:space="0" w:color="auto"/>
            <w:left w:val="none" w:sz="0" w:space="0" w:color="auto"/>
            <w:bottom w:val="none" w:sz="0" w:space="0" w:color="auto"/>
            <w:right w:val="none" w:sz="0" w:space="0" w:color="auto"/>
          </w:divBdr>
          <w:divsChild>
            <w:div w:id="1619722391">
              <w:marLeft w:val="0"/>
              <w:marRight w:val="0"/>
              <w:marTop w:val="0"/>
              <w:marBottom w:val="0"/>
              <w:divBdr>
                <w:top w:val="none" w:sz="0" w:space="0" w:color="auto"/>
                <w:left w:val="none" w:sz="0" w:space="0" w:color="auto"/>
                <w:bottom w:val="none" w:sz="0" w:space="0" w:color="auto"/>
                <w:right w:val="none" w:sz="0" w:space="0" w:color="auto"/>
              </w:divBdr>
              <w:divsChild>
                <w:div w:id="1865747459">
                  <w:marLeft w:val="0"/>
                  <w:marRight w:val="0"/>
                  <w:marTop w:val="0"/>
                  <w:marBottom w:val="0"/>
                  <w:divBdr>
                    <w:top w:val="none" w:sz="0" w:space="0" w:color="auto"/>
                    <w:left w:val="none" w:sz="0" w:space="0" w:color="auto"/>
                    <w:bottom w:val="none" w:sz="0" w:space="0" w:color="auto"/>
                    <w:right w:val="none" w:sz="0" w:space="0" w:color="auto"/>
                  </w:divBdr>
                  <w:divsChild>
                    <w:div w:id="29116484">
                      <w:marLeft w:val="0"/>
                      <w:marRight w:val="0"/>
                      <w:marTop w:val="0"/>
                      <w:marBottom w:val="0"/>
                      <w:divBdr>
                        <w:top w:val="none" w:sz="0" w:space="0" w:color="auto"/>
                        <w:left w:val="none" w:sz="0" w:space="0" w:color="auto"/>
                        <w:bottom w:val="none" w:sz="0" w:space="0" w:color="auto"/>
                        <w:right w:val="none" w:sz="0" w:space="0" w:color="auto"/>
                      </w:divBdr>
                      <w:divsChild>
                        <w:div w:id="834229697">
                          <w:marLeft w:val="0"/>
                          <w:marRight w:val="0"/>
                          <w:marTop w:val="0"/>
                          <w:marBottom w:val="0"/>
                          <w:divBdr>
                            <w:top w:val="none" w:sz="0" w:space="0" w:color="auto"/>
                            <w:left w:val="none" w:sz="0" w:space="0" w:color="auto"/>
                            <w:bottom w:val="none" w:sz="0" w:space="0" w:color="auto"/>
                            <w:right w:val="none" w:sz="0" w:space="0" w:color="auto"/>
                          </w:divBdr>
                          <w:divsChild>
                            <w:div w:id="1411852943">
                              <w:marLeft w:val="0"/>
                              <w:marRight w:val="0"/>
                              <w:marTop w:val="0"/>
                              <w:marBottom w:val="0"/>
                              <w:divBdr>
                                <w:top w:val="none" w:sz="0" w:space="0" w:color="auto"/>
                                <w:left w:val="none" w:sz="0" w:space="0" w:color="auto"/>
                                <w:bottom w:val="none" w:sz="0" w:space="0" w:color="auto"/>
                                <w:right w:val="none" w:sz="0" w:space="0" w:color="auto"/>
                              </w:divBdr>
                              <w:divsChild>
                                <w:div w:id="87689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2193119">
      <w:bodyDiv w:val="1"/>
      <w:marLeft w:val="0"/>
      <w:marRight w:val="0"/>
      <w:marTop w:val="0"/>
      <w:marBottom w:val="0"/>
      <w:divBdr>
        <w:top w:val="none" w:sz="0" w:space="0" w:color="auto"/>
        <w:left w:val="none" w:sz="0" w:space="0" w:color="auto"/>
        <w:bottom w:val="none" w:sz="0" w:space="0" w:color="auto"/>
        <w:right w:val="none" w:sz="0" w:space="0" w:color="auto"/>
      </w:divBdr>
    </w:div>
    <w:div w:id="1404450947">
      <w:bodyDiv w:val="1"/>
      <w:marLeft w:val="0"/>
      <w:marRight w:val="0"/>
      <w:marTop w:val="0"/>
      <w:marBottom w:val="0"/>
      <w:divBdr>
        <w:top w:val="none" w:sz="0" w:space="0" w:color="auto"/>
        <w:left w:val="none" w:sz="0" w:space="0" w:color="auto"/>
        <w:bottom w:val="none" w:sz="0" w:space="0" w:color="auto"/>
        <w:right w:val="none" w:sz="0" w:space="0" w:color="auto"/>
      </w:divBdr>
    </w:div>
    <w:div w:id="1443257120">
      <w:bodyDiv w:val="1"/>
      <w:marLeft w:val="0"/>
      <w:marRight w:val="0"/>
      <w:marTop w:val="0"/>
      <w:marBottom w:val="0"/>
      <w:divBdr>
        <w:top w:val="none" w:sz="0" w:space="0" w:color="auto"/>
        <w:left w:val="none" w:sz="0" w:space="0" w:color="auto"/>
        <w:bottom w:val="none" w:sz="0" w:space="0" w:color="auto"/>
        <w:right w:val="none" w:sz="0" w:space="0" w:color="auto"/>
      </w:divBdr>
    </w:div>
    <w:div w:id="1482581225">
      <w:bodyDiv w:val="1"/>
      <w:marLeft w:val="0"/>
      <w:marRight w:val="0"/>
      <w:marTop w:val="0"/>
      <w:marBottom w:val="0"/>
      <w:divBdr>
        <w:top w:val="none" w:sz="0" w:space="0" w:color="auto"/>
        <w:left w:val="none" w:sz="0" w:space="0" w:color="auto"/>
        <w:bottom w:val="none" w:sz="0" w:space="0" w:color="auto"/>
        <w:right w:val="none" w:sz="0" w:space="0" w:color="auto"/>
      </w:divBdr>
    </w:div>
    <w:div w:id="1496068537">
      <w:bodyDiv w:val="1"/>
      <w:marLeft w:val="0"/>
      <w:marRight w:val="0"/>
      <w:marTop w:val="0"/>
      <w:marBottom w:val="0"/>
      <w:divBdr>
        <w:top w:val="none" w:sz="0" w:space="0" w:color="auto"/>
        <w:left w:val="none" w:sz="0" w:space="0" w:color="auto"/>
        <w:bottom w:val="none" w:sz="0" w:space="0" w:color="auto"/>
        <w:right w:val="none" w:sz="0" w:space="0" w:color="auto"/>
      </w:divBdr>
    </w:div>
    <w:div w:id="1503856700">
      <w:bodyDiv w:val="1"/>
      <w:marLeft w:val="0"/>
      <w:marRight w:val="0"/>
      <w:marTop w:val="0"/>
      <w:marBottom w:val="0"/>
      <w:divBdr>
        <w:top w:val="none" w:sz="0" w:space="0" w:color="auto"/>
        <w:left w:val="none" w:sz="0" w:space="0" w:color="auto"/>
        <w:bottom w:val="none" w:sz="0" w:space="0" w:color="auto"/>
        <w:right w:val="none" w:sz="0" w:space="0" w:color="auto"/>
      </w:divBdr>
    </w:div>
    <w:div w:id="1562869371">
      <w:bodyDiv w:val="1"/>
      <w:marLeft w:val="0"/>
      <w:marRight w:val="0"/>
      <w:marTop w:val="0"/>
      <w:marBottom w:val="0"/>
      <w:divBdr>
        <w:top w:val="none" w:sz="0" w:space="0" w:color="auto"/>
        <w:left w:val="none" w:sz="0" w:space="0" w:color="auto"/>
        <w:bottom w:val="none" w:sz="0" w:space="0" w:color="auto"/>
        <w:right w:val="none" w:sz="0" w:space="0" w:color="auto"/>
      </w:divBdr>
      <w:divsChild>
        <w:div w:id="1629897467">
          <w:marLeft w:val="0"/>
          <w:marRight w:val="0"/>
          <w:marTop w:val="0"/>
          <w:marBottom w:val="0"/>
          <w:divBdr>
            <w:top w:val="none" w:sz="0" w:space="0" w:color="auto"/>
            <w:left w:val="none" w:sz="0" w:space="0" w:color="auto"/>
            <w:bottom w:val="none" w:sz="0" w:space="0" w:color="auto"/>
            <w:right w:val="none" w:sz="0" w:space="0" w:color="auto"/>
          </w:divBdr>
          <w:divsChild>
            <w:div w:id="1968703201">
              <w:marLeft w:val="0"/>
              <w:marRight w:val="0"/>
              <w:marTop w:val="0"/>
              <w:marBottom w:val="0"/>
              <w:divBdr>
                <w:top w:val="none" w:sz="0" w:space="0" w:color="auto"/>
                <w:left w:val="none" w:sz="0" w:space="0" w:color="auto"/>
                <w:bottom w:val="none" w:sz="0" w:space="0" w:color="auto"/>
                <w:right w:val="none" w:sz="0" w:space="0" w:color="auto"/>
              </w:divBdr>
            </w:div>
          </w:divsChild>
        </w:div>
        <w:div w:id="495344149">
          <w:marLeft w:val="0"/>
          <w:marRight w:val="0"/>
          <w:marTop w:val="0"/>
          <w:marBottom w:val="0"/>
          <w:divBdr>
            <w:top w:val="none" w:sz="0" w:space="0" w:color="auto"/>
            <w:left w:val="none" w:sz="0" w:space="0" w:color="auto"/>
            <w:bottom w:val="none" w:sz="0" w:space="0" w:color="auto"/>
            <w:right w:val="none" w:sz="0" w:space="0" w:color="auto"/>
          </w:divBdr>
          <w:divsChild>
            <w:div w:id="749350616">
              <w:marLeft w:val="0"/>
              <w:marRight w:val="0"/>
              <w:marTop w:val="0"/>
              <w:marBottom w:val="0"/>
              <w:divBdr>
                <w:top w:val="none" w:sz="0" w:space="0" w:color="auto"/>
                <w:left w:val="none" w:sz="0" w:space="0" w:color="auto"/>
                <w:bottom w:val="none" w:sz="0" w:space="0" w:color="auto"/>
                <w:right w:val="none" w:sz="0" w:space="0" w:color="auto"/>
              </w:divBdr>
            </w:div>
          </w:divsChild>
        </w:div>
        <w:div w:id="196161058">
          <w:marLeft w:val="0"/>
          <w:marRight w:val="0"/>
          <w:marTop w:val="0"/>
          <w:marBottom w:val="0"/>
          <w:divBdr>
            <w:top w:val="none" w:sz="0" w:space="0" w:color="auto"/>
            <w:left w:val="none" w:sz="0" w:space="0" w:color="auto"/>
            <w:bottom w:val="none" w:sz="0" w:space="0" w:color="auto"/>
            <w:right w:val="none" w:sz="0" w:space="0" w:color="auto"/>
          </w:divBdr>
          <w:divsChild>
            <w:div w:id="11294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80649">
      <w:bodyDiv w:val="1"/>
      <w:marLeft w:val="0"/>
      <w:marRight w:val="0"/>
      <w:marTop w:val="0"/>
      <w:marBottom w:val="0"/>
      <w:divBdr>
        <w:top w:val="none" w:sz="0" w:space="0" w:color="auto"/>
        <w:left w:val="none" w:sz="0" w:space="0" w:color="auto"/>
        <w:bottom w:val="none" w:sz="0" w:space="0" w:color="auto"/>
        <w:right w:val="none" w:sz="0" w:space="0" w:color="auto"/>
      </w:divBdr>
      <w:divsChild>
        <w:div w:id="1996176000">
          <w:marLeft w:val="0"/>
          <w:marRight w:val="0"/>
          <w:marTop w:val="0"/>
          <w:marBottom w:val="0"/>
          <w:divBdr>
            <w:top w:val="none" w:sz="0" w:space="0" w:color="auto"/>
            <w:left w:val="none" w:sz="0" w:space="0" w:color="auto"/>
            <w:bottom w:val="none" w:sz="0" w:space="0" w:color="auto"/>
            <w:right w:val="none" w:sz="0" w:space="0" w:color="auto"/>
          </w:divBdr>
        </w:div>
      </w:divsChild>
    </w:div>
    <w:div w:id="1661735993">
      <w:bodyDiv w:val="1"/>
      <w:marLeft w:val="0"/>
      <w:marRight w:val="0"/>
      <w:marTop w:val="0"/>
      <w:marBottom w:val="0"/>
      <w:divBdr>
        <w:top w:val="none" w:sz="0" w:space="0" w:color="auto"/>
        <w:left w:val="none" w:sz="0" w:space="0" w:color="auto"/>
        <w:bottom w:val="none" w:sz="0" w:space="0" w:color="auto"/>
        <w:right w:val="none" w:sz="0" w:space="0" w:color="auto"/>
      </w:divBdr>
    </w:div>
    <w:div w:id="1711225118">
      <w:bodyDiv w:val="1"/>
      <w:marLeft w:val="0"/>
      <w:marRight w:val="0"/>
      <w:marTop w:val="0"/>
      <w:marBottom w:val="0"/>
      <w:divBdr>
        <w:top w:val="none" w:sz="0" w:space="0" w:color="auto"/>
        <w:left w:val="none" w:sz="0" w:space="0" w:color="auto"/>
        <w:bottom w:val="none" w:sz="0" w:space="0" w:color="auto"/>
        <w:right w:val="none" w:sz="0" w:space="0" w:color="auto"/>
      </w:divBdr>
    </w:div>
    <w:div w:id="1800875229">
      <w:bodyDiv w:val="1"/>
      <w:marLeft w:val="0"/>
      <w:marRight w:val="0"/>
      <w:marTop w:val="0"/>
      <w:marBottom w:val="0"/>
      <w:divBdr>
        <w:top w:val="none" w:sz="0" w:space="0" w:color="auto"/>
        <w:left w:val="none" w:sz="0" w:space="0" w:color="auto"/>
        <w:bottom w:val="none" w:sz="0" w:space="0" w:color="auto"/>
        <w:right w:val="none" w:sz="0" w:space="0" w:color="auto"/>
      </w:divBdr>
    </w:div>
    <w:div w:id="1866163938">
      <w:bodyDiv w:val="1"/>
      <w:marLeft w:val="0"/>
      <w:marRight w:val="0"/>
      <w:marTop w:val="0"/>
      <w:marBottom w:val="0"/>
      <w:divBdr>
        <w:top w:val="none" w:sz="0" w:space="0" w:color="auto"/>
        <w:left w:val="none" w:sz="0" w:space="0" w:color="auto"/>
        <w:bottom w:val="none" w:sz="0" w:space="0" w:color="auto"/>
        <w:right w:val="none" w:sz="0" w:space="0" w:color="auto"/>
      </w:divBdr>
    </w:div>
    <w:div w:id="1978604324">
      <w:bodyDiv w:val="1"/>
      <w:marLeft w:val="0"/>
      <w:marRight w:val="0"/>
      <w:marTop w:val="0"/>
      <w:marBottom w:val="0"/>
      <w:divBdr>
        <w:top w:val="none" w:sz="0" w:space="0" w:color="auto"/>
        <w:left w:val="none" w:sz="0" w:space="0" w:color="auto"/>
        <w:bottom w:val="none" w:sz="0" w:space="0" w:color="auto"/>
        <w:right w:val="none" w:sz="0" w:space="0" w:color="auto"/>
      </w:divBdr>
    </w:div>
    <w:div w:id="2013214053">
      <w:bodyDiv w:val="1"/>
      <w:marLeft w:val="0"/>
      <w:marRight w:val="0"/>
      <w:marTop w:val="0"/>
      <w:marBottom w:val="0"/>
      <w:divBdr>
        <w:top w:val="none" w:sz="0" w:space="0" w:color="auto"/>
        <w:left w:val="none" w:sz="0" w:space="0" w:color="auto"/>
        <w:bottom w:val="none" w:sz="0" w:space="0" w:color="auto"/>
        <w:right w:val="none" w:sz="0" w:space="0" w:color="auto"/>
      </w:divBdr>
    </w:div>
    <w:div w:id="2050453954">
      <w:bodyDiv w:val="1"/>
      <w:marLeft w:val="0"/>
      <w:marRight w:val="0"/>
      <w:marTop w:val="0"/>
      <w:marBottom w:val="0"/>
      <w:divBdr>
        <w:top w:val="none" w:sz="0" w:space="0" w:color="auto"/>
        <w:left w:val="none" w:sz="0" w:space="0" w:color="auto"/>
        <w:bottom w:val="none" w:sz="0" w:space="0" w:color="auto"/>
        <w:right w:val="none" w:sz="0" w:space="0" w:color="auto"/>
      </w:divBdr>
    </w:div>
    <w:div w:id="2055082087">
      <w:bodyDiv w:val="1"/>
      <w:marLeft w:val="0"/>
      <w:marRight w:val="0"/>
      <w:marTop w:val="0"/>
      <w:marBottom w:val="0"/>
      <w:divBdr>
        <w:top w:val="none" w:sz="0" w:space="0" w:color="auto"/>
        <w:left w:val="none" w:sz="0" w:space="0" w:color="auto"/>
        <w:bottom w:val="none" w:sz="0" w:space="0" w:color="auto"/>
        <w:right w:val="none" w:sz="0" w:space="0" w:color="auto"/>
      </w:divBdr>
      <w:divsChild>
        <w:div w:id="330911195">
          <w:marLeft w:val="0"/>
          <w:marRight w:val="0"/>
          <w:marTop w:val="0"/>
          <w:marBottom w:val="0"/>
          <w:divBdr>
            <w:top w:val="none" w:sz="0" w:space="0" w:color="auto"/>
            <w:left w:val="none" w:sz="0" w:space="0" w:color="auto"/>
            <w:bottom w:val="none" w:sz="0" w:space="0" w:color="auto"/>
            <w:right w:val="none" w:sz="0" w:space="0" w:color="auto"/>
          </w:divBdr>
        </w:div>
      </w:divsChild>
    </w:div>
    <w:div w:id="21352443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www.eco-label.com/" TargetMode="Externa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ec.europa.eu/eurostat/fr/web/main/data/database" TargetMode="External"/><Relationship Id="rId2" Type="http://schemas.openxmlformats.org/officeDocument/2006/relationships/numbering" Target="numbering.xml"/><Relationship Id="rId16" Type="http://schemas.openxmlformats.org/officeDocument/2006/relationships/hyperlink" Target="https://www.notre-environnement.gouv.fr/site-ree/themes-ree/economie-verte/depenses-pour-l-environnement/depenses-par-domaines/article/la-depense-de-protection-de-la-biodiversite-et-des-paysages?lienretour=https%253A%252F%252Fwww.notre-environnement.gouv.fr%252Frecherche%253Frecherche%253Dla%252Bd%2525C3%2525A9pense%252Bde%252Bprotection%252Bde%252Bla%252Bbiodiversit%2525C3%2525A9%252Bet%252Bdes%252Bpaysages&amp;lien-ressource=recherch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hyperlink" Target="https://www.statistiques.developpement-durable.gouv.fr/bilan-environnemental-de-la-france-edition-2020" TargetMode="External"/><Relationship Id="rId10" Type="http://schemas.openxmlformats.org/officeDocument/2006/relationships/footer" Target="footer1.xm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microsoft.com/office/2011/relationships/commentsExtended" Target="commentsExtended.xml"/></Relationships>
</file>

<file path=word/theme/theme1.xml><?xml version="1.0" encoding="utf-8"?>
<a:theme xmlns:a="http://schemas.openxmlformats.org/drawingml/2006/main" name="Thème Office">
  <a:themeElements>
    <a:clrScheme name="Débit">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E70F99-4B1B-484B-8325-CF16ED4BF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1876</Words>
  <Characters>10318</Characters>
  <Application>Microsoft Office Word</Application>
  <DocSecurity>4</DocSecurity>
  <Lines>85</Lines>
  <Paragraphs>24</Paragraphs>
  <ScaleCrop>false</ScaleCrop>
  <HeadingPairs>
    <vt:vector size="2" baseType="variant">
      <vt:variant>
        <vt:lpstr>Titre</vt:lpstr>
      </vt:variant>
      <vt:variant>
        <vt:i4>1</vt:i4>
      </vt:variant>
    </vt:vector>
  </HeadingPairs>
  <TitlesOfParts>
    <vt:vector size="1" baseType="lpstr">
      <vt:lpstr/>
    </vt:vector>
  </TitlesOfParts>
  <Company>HP Inc.</Company>
  <LinksUpToDate>false</LinksUpToDate>
  <CharactersWithSpaces>12170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Elodie Ricaud</dc:creator>
  <cp:lastModifiedBy>Céline Blivet</cp:lastModifiedBy>
  <cp:revision>2</cp:revision>
  <cp:lastPrinted>2021-07-29T13:04:00Z</cp:lastPrinted>
  <dcterms:created xsi:type="dcterms:W3CDTF">2021-07-29T13:05:00Z</dcterms:created>
  <dcterms:modified xsi:type="dcterms:W3CDTF">2021-07-29T13:05:00Z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HP Inc.</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