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0" w:type="auto"/>
        <w:tblInd w:w="250" w:type="dxa"/>
        <w:tblLook w:val="04A0" w:firstRow="1" w:lastRow="0" w:firstColumn="1" w:lastColumn="0" w:noHBand="0" w:noVBand="1"/>
      </w:tblPr>
      <w:tblGrid>
        <w:gridCol w:w="1700"/>
        <w:gridCol w:w="4566"/>
        <w:gridCol w:w="3402"/>
        <w:gridCol w:w="844"/>
      </w:tblGrid>
      <w:tr w:rsidR="000F591C" w14:paraId="3183B597" w14:textId="77777777" w:rsidTr="00D36EA2">
        <w:trPr>
          <w:trHeight w:val="703"/>
        </w:trPr>
        <w:tc>
          <w:tcPr>
            <w:tcW w:w="1700" w:type="dxa"/>
            <w:vAlign w:val="center"/>
          </w:tcPr>
          <w:p w14:paraId="64E5CE1E" w14:textId="77777777" w:rsidR="000F591C" w:rsidRPr="004E394E" w:rsidRDefault="00595527" w:rsidP="007E4B35">
            <w:pPr>
              <w:jc w:val="center"/>
              <w:rPr>
                <w:rFonts w:ascii="Dax" w:hAnsi="Dax"/>
              </w:rPr>
            </w:pPr>
            <w:r>
              <w:rPr>
                <w:rFonts w:ascii="Dax" w:hAnsi="Dax"/>
                <w:sz w:val="28"/>
              </w:rPr>
              <w:t>SEC105</w:t>
            </w:r>
          </w:p>
        </w:tc>
        <w:tc>
          <w:tcPr>
            <w:tcW w:w="7968" w:type="dxa"/>
            <w:gridSpan w:val="2"/>
            <w:vAlign w:val="center"/>
          </w:tcPr>
          <w:p w14:paraId="5F214105" w14:textId="77C77490" w:rsidR="000F591C" w:rsidRPr="004E394E" w:rsidRDefault="000F591C" w:rsidP="007E4B35">
            <w:pPr>
              <w:ind w:left="459"/>
              <w:jc w:val="center"/>
              <w:rPr>
                <w:rFonts w:ascii="DaxCondensed" w:hAnsi="DaxCondensed"/>
              </w:rPr>
            </w:pPr>
            <w:r w:rsidRPr="004E394E">
              <w:rPr>
                <w:rFonts w:ascii="DaxCondensed" w:hAnsi="DaxCondensed"/>
                <w:b/>
                <w:sz w:val="40"/>
              </w:rPr>
              <w:t xml:space="preserve">Séance du </w:t>
            </w:r>
            <w:r w:rsidR="007E4B35">
              <w:rPr>
                <w:rFonts w:ascii="DaxCondensed" w:hAnsi="DaxCondensed"/>
                <w:b/>
                <w:sz w:val="40"/>
              </w:rPr>
              <w:t>17</w:t>
            </w:r>
            <w:r w:rsidR="00B124AC">
              <w:rPr>
                <w:rFonts w:ascii="DaxCondensed" w:hAnsi="DaxCondensed"/>
                <w:b/>
                <w:sz w:val="40"/>
              </w:rPr>
              <w:t xml:space="preserve"> </w:t>
            </w:r>
            <w:r w:rsidR="007E4B35">
              <w:rPr>
                <w:rFonts w:ascii="DaxCondensed" w:hAnsi="DaxCondensed"/>
                <w:b/>
                <w:sz w:val="40"/>
              </w:rPr>
              <w:t>juin</w:t>
            </w:r>
            <w:r w:rsidR="00B124AC">
              <w:rPr>
                <w:rFonts w:ascii="DaxCondensed" w:hAnsi="DaxCondensed"/>
                <w:b/>
                <w:sz w:val="40"/>
              </w:rPr>
              <w:t xml:space="preserve"> 202</w:t>
            </w:r>
            <w:r w:rsidR="007E4B35">
              <w:rPr>
                <w:rFonts w:ascii="DaxCondensed" w:hAnsi="DaxCondensed"/>
                <w:b/>
                <w:sz w:val="40"/>
              </w:rPr>
              <w:t>4</w:t>
            </w:r>
          </w:p>
        </w:tc>
        <w:tc>
          <w:tcPr>
            <w:tcW w:w="844" w:type="dxa"/>
            <w:vMerge w:val="restart"/>
            <w:vAlign w:val="center"/>
          </w:tcPr>
          <w:p w14:paraId="19C83AC7" w14:textId="77777777" w:rsidR="000F591C" w:rsidRPr="004E394E" w:rsidRDefault="004E394E" w:rsidP="007E4B35">
            <w:pPr>
              <w:ind w:left="459"/>
              <w:rPr>
                <w:rFonts w:ascii="Dax" w:hAnsi="Dax"/>
              </w:rPr>
            </w:pPr>
            <w:r w:rsidRPr="009C1FB3">
              <w:rPr>
                <w:noProof/>
                <w:lang w:eastAsia="fr-FR"/>
              </w:rPr>
              <w:drawing>
                <wp:anchor distT="0" distB="0" distL="114300" distR="114300" simplePos="0" relativeHeight="251672576" behindDoc="0" locked="0" layoutInCell="1" allowOverlap="1" wp14:anchorId="087BEE7B" wp14:editId="1578910B">
                  <wp:simplePos x="0" y="0"/>
                  <wp:positionH relativeFrom="column">
                    <wp:posOffset>0</wp:posOffset>
                  </wp:positionH>
                  <wp:positionV relativeFrom="paragraph">
                    <wp:posOffset>-17145</wp:posOffset>
                  </wp:positionV>
                  <wp:extent cx="404495" cy="85852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r w:rsidR="000F591C" w:rsidRPr="004E394E">
              <w:rPr>
                <w:rFonts w:ascii="Dax" w:hAnsi="Dax"/>
                <w:noProof/>
                <w:lang w:eastAsia="fr-FR"/>
              </w:rPr>
              <w:drawing>
                <wp:anchor distT="0" distB="0" distL="114300" distR="114300" simplePos="0" relativeHeight="251664384" behindDoc="0" locked="0" layoutInCell="1" allowOverlap="1" wp14:anchorId="4D611ADA" wp14:editId="214FFE74">
                  <wp:simplePos x="0" y="0"/>
                  <wp:positionH relativeFrom="column">
                    <wp:posOffset>1149985</wp:posOffset>
                  </wp:positionH>
                  <wp:positionV relativeFrom="paragraph">
                    <wp:posOffset>19685</wp:posOffset>
                  </wp:positionV>
                  <wp:extent cx="404495" cy="858520"/>
                  <wp:effectExtent l="0" t="0" r="0" b="0"/>
                  <wp:wrapNone/>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p>
        </w:tc>
      </w:tr>
      <w:tr w:rsidR="00D36EA2" w14:paraId="1054CB27" w14:textId="77777777" w:rsidTr="00D36EA2">
        <w:trPr>
          <w:trHeight w:val="703"/>
        </w:trPr>
        <w:tc>
          <w:tcPr>
            <w:tcW w:w="9668" w:type="dxa"/>
            <w:gridSpan w:val="3"/>
            <w:vAlign w:val="center"/>
          </w:tcPr>
          <w:p w14:paraId="24DA3EC5" w14:textId="77777777" w:rsidR="00D36EA2" w:rsidRPr="004E394E" w:rsidRDefault="00D36EA2" w:rsidP="007E4B35">
            <w:pPr>
              <w:ind w:left="459"/>
              <w:rPr>
                <w:rFonts w:ascii="DaxCondensed" w:hAnsi="DaxCondensed"/>
              </w:rPr>
            </w:pPr>
            <w:r w:rsidRPr="004E394E">
              <w:rPr>
                <w:rFonts w:ascii="DaxCondensed" w:hAnsi="DaxCondensed"/>
              </w:rPr>
              <w:t>Thème</w:t>
            </w:r>
            <w:r w:rsidR="008E287B">
              <w:rPr>
                <w:rFonts w:ascii="DaxCondensed" w:hAnsi="DaxCondensed"/>
              </w:rPr>
              <w:t xml:space="preserve"> : </w:t>
            </w:r>
            <w:r w:rsidR="00A72203" w:rsidRPr="00A72203">
              <w:rPr>
                <w:rFonts w:ascii="DaxCondensed" w:hAnsi="DaxCondensed"/>
              </w:rPr>
              <w:t>Sécurité de base des matériels et systèmes d'exploitation</w:t>
            </w:r>
          </w:p>
        </w:tc>
        <w:tc>
          <w:tcPr>
            <w:tcW w:w="844" w:type="dxa"/>
            <w:vMerge/>
            <w:vAlign w:val="center"/>
          </w:tcPr>
          <w:p w14:paraId="63A6C808" w14:textId="77777777" w:rsidR="00D36EA2" w:rsidRPr="004E394E" w:rsidRDefault="00D36EA2" w:rsidP="007E4B35">
            <w:pPr>
              <w:ind w:left="459"/>
              <w:rPr>
                <w:rFonts w:ascii="Dax" w:hAnsi="Dax"/>
              </w:rPr>
            </w:pPr>
          </w:p>
        </w:tc>
      </w:tr>
      <w:tr w:rsidR="000F591C" w14:paraId="13862726" w14:textId="77777777" w:rsidTr="009D5BEB">
        <w:tc>
          <w:tcPr>
            <w:tcW w:w="10512" w:type="dxa"/>
            <w:gridSpan w:val="4"/>
          </w:tcPr>
          <w:p w14:paraId="20024E64" w14:textId="77777777" w:rsidR="000F591C" w:rsidRPr="004E394E" w:rsidRDefault="00D36EA2" w:rsidP="007E4B35">
            <w:pPr>
              <w:ind w:left="459"/>
              <w:jc w:val="center"/>
              <w:rPr>
                <w:rFonts w:ascii="DaxCondensed" w:hAnsi="DaxCondensed"/>
              </w:rPr>
            </w:pPr>
            <w:r w:rsidRPr="004E394E">
              <w:rPr>
                <w:rFonts w:ascii="DaxCondensed" w:hAnsi="DaxCondensed"/>
              </w:rPr>
              <w:t>Travail demandé</w:t>
            </w:r>
          </w:p>
        </w:tc>
      </w:tr>
      <w:tr w:rsidR="000F591C" w:rsidRPr="004D61E1" w14:paraId="1F20A48C" w14:textId="77777777" w:rsidTr="00D36EA2">
        <w:trPr>
          <w:trHeight w:val="13319"/>
        </w:trPr>
        <w:tc>
          <w:tcPr>
            <w:tcW w:w="10512" w:type="dxa"/>
            <w:gridSpan w:val="4"/>
          </w:tcPr>
          <w:p w14:paraId="1C98A7F6" w14:textId="77777777" w:rsidR="00D749FA" w:rsidRDefault="00D749FA" w:rsidP="007E4B35">
            <w:pPr>
              <w:spacing w:after="120"/>
              <w:ind w:left="459"/>
            </w:pPr>
          </w:p>
          <w:p w14:paraId="277042F7" w14:textId="77777777" w:rsidR="0037361A" w:rsidRDefault="00BF1962" w:rsidP="007E4B35">
            <w:pPr>
              <w:spacing w:after="120"/>
              <w:ind w:left="459" w:right="623"/>
            </w:pPr>
            <w:r>
              <w:t>C</w:t>
            </w:r>
            <w:r w:rsidR="00A72203" w:rsidRPr="00A72203">
              <w:t>omprendre le fonctionnement et les vulnérabilités, configurer, exploiter, superviser les exigences de sécurité, expliquer DICT, la différence avec la sureté de fonctionnement, mettre en place les mesures de base sur tout système, OS.</w:t>
            </w:r>
          </w:p>
          <w:p w14:paraId="18C5B2DB" w14:textId="77777777" w:rsidR="0037361A" w:rsidRDefault="0037361A" w:rsidP="007E4B35">
            <w:pPr>
              <w:spacing w:after="120"/>
              <w:ind w:left="459" w:right="623"/>
            </w:pPr>
          </w:p>
          <w:p w14:paraId="736B4D14" w14:textId="77777777" w:rsidR="008E287B" w:rsidRDefault="00A72203" w:rsidP="007E4B35">
            <w:pPr>
              <w:spacing w:after="120"/>
              <w:ind w:left="459" w:right="623"/>
            </w:pPr>
            <w:r w:rsidRPr="00A72203">
              <w:t>Compétence : Gestion et maintien des conditions de sécurité de base des matériels et systèmes d'exploitation.</w:t>
            </w:r>
          </w:p>
          <w:p w14:paraId="7678EA14" w14:textId="77777777" w:rsidR="00A72203" w:rsidRDefault="00A72203" w:rsidP="007E4B35">
            <w:pPr>
              <w:spacing w:after="120"/>
              <w:ind w:left="459" w:right="623"/>
              <w:rPr>
                <w:sz w:val="28"/>
              </w:rPr>
            </w:pPr>
          </w:p>
          <w:p w14:paraId="17B8FE2D" w14:textId="77777777" w:rsidR="008E287B" w:rsidRPr="00A72203" w:rsidRDefault="008E287B" w:rsidP="007E4B35">
            <w:pPr>
              <w:spacing w:after="120"/>
              <w:ind w:left="459" w:right="623"/>
              <w:rPr>
                <w:sz w:val="28"/>
              </w:rPr>
            </w:pPr>
            <w:r w:rsidRPr="00A72203">
              <w:rPr>
                <w:sz w:val="28"/>
              </w:rPr>
              <w:t>Au terme de cette recherche personnelle, nous verrons ensemble ce qu’il est bon de retenir.</w:t>
            </w:r>
          </w:p>
          <w:p w14:paraId="2EFBB008" w14:textId="77777777" w:rsidR="008E287B" w:rsidRDefault="008E287B" w:rsidP="007E4B35">
            <w:pPr>
              <w:spacing w:after="120"/>
              <w:ind w:left="459" w:right="623"/>
              <w:rPr>
                <w:sz w:val="28"/>
              </w:rPr>
            </w:pPr>
          </w:p>
          <w:p w14:paraId="089CF8C7" w14:textId="77777777" w:rsidR="0066632B" w:rsidRDefault="0066632B" w:rsidP="007E4B35">
            <w:pPr>
              <w:spacing w:after="120"/>
              <w:ind w:left="459" w:right="623"/>
              <w:rPr>
                <w:sz w:val="28"/>
              </w:rPr>
            </w:pPr>
            <w:r>
              <w:rPr>
                <w:sz w:val="28"/>
              </w:rPr>
              <w:t xml:space="preserve">Bibliographie conseillée : </w:t>
            </w:r>
          </w:p>
          <w:p w14:paraId="0900A3EB" w14:textId="5D0F3167" w:rsidR="00A72203" w:rsidRPr="00A72203" w:rsidRDefault="005A45B8" w:rsidP="007E4B35">
            <w:pPr>
              <w:spacing w:after="120"/>
              <w:ind w:left="459" w:right="623"/>
              <w:rPr>
                <w:sz w:val="24"/>
              </w:rPr>
            </w:pPr>
            <w:hyperlink r:id="rId7" w:history="1">
              <w:r>
                <w:rPr>
                  <w:rStyle w:val="Lienhypertexte"/>
                  <w:sz w:val="24"/>
                </w:rPr>
                <w:t>Guide d’hygiène informatique - ANSSI</w:t>
              </w:r>
            </w:hyperlink>
            <w:r w:rsidR="00A72203" w:rsidRPr="00A72203">
              <w:rPr>
                <w:sz w:val="24"/>
              </w:rPr>
              <w:t xml:space="preserve"> </w:t>
            </w:r>
            <w:r w:rsidR="00A72203" w:rsidRPr="00A72203">
              <w:rPr>
                <w:sz w:val="24"/>
              </w:rPr>
              <w:sym w:font="Wingdings" w:char="F0E8"/>
            </w:r>
            <w:r w:rsidR="00A72203" w:rsidRPr="00A72203">
              <w:rPr>
                <w:sz w:val="24"/>
              </w:rPr>
              <w:t xml:space="preserve"> </w:t>
            </w:r>
            <w:proofErr w:type="spellStart"/>
            <w:r w:rsidR="00A72203" w:rsidRPr="00A72203">
              <w:rPr>
                <w:sz w:val="24"/>
              </w:rPr>
              <w:t>Chap</w:t>
            </w:r>
            <w:proofErr w:type="spellEnd"/>
            <w:r w:rsidR="00A72203" w:rsidRPr="00A72203">
              <w:rPr>
                <w:sz w:val="24"/>
              </w:rPr>
              <w:t xml:space="preserve"> IV – Sécuriser les postes</w:t>
            </w:r>
          </w:p>
          <w:p w14:paraId="789D15A1" w14:textId="32E7613C" w:rsidR="002F05EF" w:rsidRPr="00A72203" w:rsidRDefault="00C33F55" w:rsidP="007E4B35">
            <w:pPr>
              <w:spacing w:after="120"/>
              <w:ind w:left="459" w:right="623"/>
              <w:rPr>
                <w:sz w:val="24"/>
              </w:rPr>
            </w:pPr>
            <w:hyperlink r:id="rId8" w:history="1">
              <w:proofErr w:type="spellStart"/>
              <w:r>
                <w:rPr>
                  <w:rStyle w:val="Lienhypertexte"/>
                  <w:sz w:val="24"/>
                </w:rPr>
                <w:t>Éxigences</w:t>
              </w:r>
              <w:proofErr w:type="spellEnd"/>
              <w:r>
                <w:rPr>
                  <w:rStyle w:val="Lienhypertexte"/>
                  <w:sz w:val="24"/>
                </w:rPr>
                <w:t xml:space="preserve"> de </w:t>
              </w:r>
              <w:proofErr w:type="spellStart"/>
              <w:r>
                <w:rPr>
                  <w:rStyle w:val="Lienhypertexte"/>
                  <w:sz w:val="24"/>
                </w:rPr>
                <w:t>sécurite</w:t>
              </w:r>
              <w:proofErr w:type="spellEnd"/>
              <w:r>
                <w:rPr>
                  <w:rStyle w:val="Lienhypertexte"/>
                  <w:sz w:val="24"/>
                </w:rPr>
                <w:t xml:space="preserve">́ </w:t>
              </w:r>
              <w:proofErr w:type="spellStart"/>
              <w:r>
                <w:rPr>
                  <w:rStyle w:val="Lienhypertexte"/>
                  <w:sz w:val="24"/>
                </w:rPr>
                <w:t>matérielle</w:t>
              </w:r>
              <w:proofErr w:type="spellEnd"/>
              <w:r>
                <w:rPr>
                  <w:rStyle w:val="Lienhypertexte"/>
                  <w:sz w:val="24"/>
                </w:rPr>
                <w:t xml:space="preserve"> pour </w:t>
              </w:r>
              <w:proofErr w:type="spellStart"/>
              <w:r>
                <w:rPr>
                  <w:rStyle w:val="Lienhypertexte"/>
                  <w:sz w:val="24"/>
                </w:rPr>
                <w:t>plate-formes</w:t>
              </w:r>
              <w:proofErr w:type="spellEnd"/>
              <w:r>
                <w:rPr>
                  <w:rStyle w:val="Lienhypertexte"/>
                  <w:sz w:val="24"/>
                </w:rPr>
                <w:t xml:space="preserve"> x86</w:t>
              </w:r>
            </w:hyperlink>
            <w:r w:rsidRPr="00A72203">
              <w:rPr>
                <w:sz w:val="24"/>
              </w:rPr>
              <w:t xml:space="preserve"> </w:t>
            </w:r>
            <w:r w:rsidR="00823CF8">
              <w:rPr>
                <w:sz w:val="24"/>
              </w:rPr>
              <w:t xml:space="preserve"> </w:t>
            </w:r>
            <w:r w:rsidR="007E4B35">
              <w:rPr>
                <w:sz w:val="24"/>
              </w:rPr>
              <w:t>-</w:t>
            </w:r>
            <w:r>
              <w:t xml:space="preserve"> Guide ANSSI</w:t>
            </w:r>
          </w:p>
          <w:p w14:paraId="7E60EA4D" w14:textId="77777777" w:rsidR="005A45B8" w:rsidRDefault="005A45B8" w:rsidP="005A45B8">
            <w:pPr>
              <w:spacing w:after="120"/>
              <w:ind w:left="459" w:right="623"/>
            </w:pPr>
            <w:hyperlink r:id="rId9" w:history="1">
              <w:r>
                <w:rPr>
                  <w:rStyle w:val="Lienhypertexte"/>
                  <w:sz w:val="24"/>
                </w:rPr>
                <w:t>Recommandations pour la mise en œuvre d’une politique de restrictions logicielles sous Windows</w:t>
              </w:r>
            </w:hyperlink>
            <w:r>
              <w:rPr>
                <w:sz w:val="24"/>
              </w:rPr>
              <w:t xml:space="preserve"> </w:t>
            </w:r>
            <w:r>
              <w:t>- Note technique ANSSI</w:t>
            </w:r>
          </w:p>
          <w:p w14:paraId="3D53C896" w14:textId="1CB9F6F7" w:rsidR="00A72203" w:rsidRDefault="00823CF8" w:rsidP="007E4B35">
            <w:pPr>
              <w:spacing w:after="120"/>
              <w:ind w:left="459" w:right="623"/>
              <w:rPr>
                <w:sz w:val="24"/>
              </w:rPr>
            </w:pPr>
            <w:hyperlink r:id="rId10" w:history="1">
              <w:r>
                <w:rPr>
                  <w:rStyle w:val="Lienhypertexte"/>
                  <w:sz w:val="24"/>
                </w:rPr>
                <w:t xml:space="preserve">Recommandations de configuration d'un système </w:t>
              </w:r>
              <w:proofErr w:type="spellStart"/>
              <w:r>
                <w:rPr>
                  <w:rStyle w:val="Lienhypertexte"/>
                  <w:sz w:val="24"/>
                </w:rPr>
                <w:t>gnu</w:t>
              </w:r>
              <w:proofErr w:type="spellEnd"/>
              <w:r>
                <w:rPr>
                  <w:rStyle w:val="Lienhypertexte"/>
                  <w:sz w:val="24"/>
                </w:rPr>
                <w:t>/linux</w:t>
              </w:r>
            </w:hyperlink>
            <w:r>
              <w:rPr>
                <w:sz w:val="24"/>
              </w:rPr>
              <w:t xml:space="preserve"> </w:t>
            </w:r>
            <w:r w:rsidR="007E4B35">
              <w:rPr>
                <w:sz w:val="24"/>
              </w:rPr>
              <w:t>-</w:t>
            </w:r>
            <w:r>
              <w:t xml:space="preserve"> Guide ANSSI</w:t>
            </w:r>
          </w:p>
          <w:p w14:paraId="34C5741C" w14:textId="77777777" w:rsidR="0067624B" w:rsidRPr="00A72203" w:rsidRDefault="0067624B" w:rsidP="007E4B35">
            <w:pPr>
              <w:spacing w:after="120"/>
              <w:ind w:left="459" w:right="623"/>
              <w:rPr>
                <w:sz w:val="24"/>
              </w:rPr>
            </w:pPr>
          </w:p>
          <w:p w14:paraId="06B8889B" w14:textId="1A02281B" w:rsidR="00A72203" w:rsidRDefault="00A72203" w:rsidP="009F7577">
            <w:pPr>
              <w:spacing w:after="120"/>
              <w:ind w:left="459" w:right="623"/>
              <w:rPr>
                <w:sz w:val="32"/>
                <w:vertAlign w:val="subscript"/>
              </w:rPr>
            </w:pPr>
            <w:r>
              <w:rPr>
                <w:sz w:val="32"/>
                <w:vertAlign w:val="subscript"/>
              </w:rPr>
              <w:t>Sans lien direct avec le contexte de notre cours, je vous recommande la bibliographie suivante </w:t>
            </w:r>
            <w:r w:rsidR="007E4B35">
              <w:rPr>
                <w:sz w:val="32"/>
                <w:vertAlign w:val="subscript"/>
              </w:rPr>
              <w:br/>
            </w:r>
            <w:r>
              <w:rPr>
                <w:sz w:val="32"/>
                <w:vertAlign w:val="subscript"/>
              </w:rPr>
              <w:t>(spécifique aux OIV</w:t>
            </w:r>
            <w:r w:rsidR="007E4B35">
              <w:rPr>
                <w:sz w:val="32"/>
                <w:vertAlign w:val="subscript"/>
              </w:rPr>
              <w:t xml:space="preserve">, </w:t>
            </w:r>
            <w:r w:rsidR="007E4B35" w:rsidRPr="007E4B35">
              <w:rPr>
                <w:sz w:val="32"/>
                <w:vertAlign w:val="subscript"/>
              </w:rPr>
              <w:t>Opérateur</w:t>
            </w:r>
            <w:r w:rsidR="007E4B35">
              <w:rPr>
                <w:sz w:val="32"/>
                <w:vertAlign w:val="subscript"/>
              </w:rPr>
              <w:t>s</w:t>
            </w:r>
            <w:r w:rsidR="007E4B35" w:rsidRPr="007E4B35">
              <w:rPr>
                <w:sz w:val="32"/>
                <w:vertAlign w:val="subscript"/>
              </w:rPr>
              <w:t xml:space="preserve"> d'importance vitale</w:t>
            </w:r>
            <w:r w:rsidR="00DF2696">
              <w:rPr>
                <w:sz w:val="32"/>
                <w:vertAlign w:val="subscript"/>
              </w:rPr>
              <w:t xml:space="preserve"> et au </w:t>
            </w:r>
            <w:r w:rsidR="00DF2696" w:rsidRPr="00DF2696">
              <w:rPr>
                <w:sz w:val="32"/>
                <w:vertAlign w:val="subscript"/>
              </w:rPr>
              <w:t>SAIV</w:t>
            </w:r>
            <w:r w:rsidR="00DF2696">
              <w:rPr>
                <w:sz w:val="32"/>
                <w:vertAlign w:val="subscript"/>
              </w:rPr>
              <w:t xml:space="preserve">, </w:t>
            </w:r>
            <w:r w:rsidR="00DF2696" w:rsidRPr="00DF2696">
              <w:rPr>
                <w:sz w:val="32"/>
                <w:vertAlign w:val="subscript"/>
              </w:rPr>
              <w:t>Secteur d’activité d’importance</w:t>
            </w:r>
            <w:r w:rsidR="00DF2696">
              <w:rPr>
                <w:sz w:val="32"/>
                <w:vertAlign w:val="subscript"/>
              </w:rPr>
              <w:t xml:space="preserve">) </w:t>
            </w:r>
            <w:r w:rsidR="00DF2696" w:rsidRPr="00DF2696">
              <w:rPr>
                <w:sz w:val="32"/>
                <w:vertAlign w:val="subscript"/>
              </w:rPr>
              <w:t xml:space="preserve">:  </w:t>
            </w:r>
            <w:r w:rsidR="00DF2696">
              <w:rPr>
                <w:sz w:val="32"/>
                <w:vertAlign w:val="subscript"/>
              </w:rPr>
              <w:br/>
            </w:r>
            <w:hyperlink r:id="rId11" w:history="1">
              <w:r w:rsidR="00DF2696" w:rsidRPr="00DF2696">
                <w:rPr>
                  <w:rStyle w:val="Lienhypertexte"/>
                  <w:sz w:val="32"/>
                  <w:vertAlign w:val="subscript"/>
                </w:rPr>
                <w:t>Le dispositif SAIV</w:t>
              </w:r>
            </w:hyperlink>
            <w:r w:rsidR="00DF2696" w:rsidRPr="00DF2696">
              <w:rPr>
                <w:sz w:val="32"/>
                <w:vertAlign w:val="subscript"/>
              </w:rPr>
              <w:t xml:space="preserve"> </w:t>
            </w:r>
          </w:p>
          <w:p w14:paraId="5FC952F9" w14:textId="77777777" w:rsidR="009F7577" w:rsidRDefault="009F7577" w:rsidP="009F7577">
            <w:pPr>
              <w:spacing w:after="120"/>
              <w:ind w:left="459" w:right="623"/>
              <w:rPr>
                <w:sz w:val="32"/>
                <w:vertAlign w:val="subscript"/>
              </w:rPr>
            </w:pPr>
          </w:p>
          <w:p w14:paraId="705D5D6D" w14:textId="77777777" w:rsidR="00A72203" w:rsidRPr="002F05EF" w:rsidRDefault="00A72203" w:rsidP="007E4B35">
            <w:pPr>
              <w:spacing w:after="120"/>
              <w:ind w:left="459" w:right="623"/>
              <w:rPr>
                <w:sz w:val="32"/>
                <w:vertAlign w:val="subscript"/>
              </w:rPr>
            </w:pPr>
          </w:p>
          <w:p w14:paraId="4347E0D8" w14:textId="1FC70FBC" w:rsidR="00FF2631" w:rsidRDefault="00FF2631" w:rsidP="007E4B35">
            <w:pPr>
              <w:spacing w:after="120"/>
              <w:ind w:left="459" w:right="623"/>
              <w:rPr>
                <w:b/>
                <w:sz w:val="28"/>
              </w:rPr>
            </w:pPr>
            <w:r w:rsidRPr="009D5BEB">
              <w:rPr>
                <w:b/>
                <w:sz w:val="28"/>
              </w:rPr>
              <w:t xml:space="preserve">Le travail effectué fera l'objet d'un compte rendu qui sera </w:t>
            </w:r>
            <w:r>
              <w:rPr>
                <w:b/>
                <w:sz w:val="28"/>
              </w:rPr>
              <w:t>renvoyé par mail</w:t>
            </w:r>
            <w:r w:rsidR="007E4B35">
              <w:rPr>
                <w:b/>
                <w:sz w:val="28"/>
              </w:rPr>
              <w:t xml:space="preserve"> à </w:t>
            </w:r>
            <w:r>
              <w:rPr>
                <w:b/>
                <w:sz w:val="28"/>
              </w:rPr>
              <w:t xml:space="preserve"> </w:t>
            </w:r>
            <w:hyperlink r:id="rId12" w:history="1">
              <w:r w:rsidR="007E4B35" w:rsidRPr="007E4B35">
                <w:rPr>
                  <w:rStyle w:val="Lienhypertexte"/>
                  <w:b/>
                  <w:sz w:val="28"/>
                </w:rPr>
                <w:t>francois.lacomme@2isa.net</w:t>
              </w:r>
            </w:hyperlink>
            <w:r>
              <w:rPr>
                <w:b/>
                <w:sz w:val="28"/>
              </w:rPr>
              <w:t>.</w:t>
            </w:r>
          </w:p>
          <w:p w14:paraId="19F1D8C9" w14:textId="77777777" w:rsidR="007E4B35" w:rsidRDefault="007E4B35" w:rsidP="007E4B35">
            <w:pPr>
              <w:spacing w:after="120"/>
              <w:ind w:left="459" w:right="623"/>
              <w:rPr>
                <w:sz w:val="28"/>
              </w:rPr>
            </w:pPr>
          </w:p>
          <w:p w14:paraId="75117945" w14:textId="77777777" w:rsidR="007117DC" w:rsidRDefault="007117DC" w:rsidP="007E4B35">
            <w:pPr>
              <w:spacing w:after="120"/>
              <w:ind w:left="459" w:right="623"/>
              <w:rPr>
                <w:rFonts w:cstheme="minorHAnsi"/>
                <w:b/>
                <w:sz w:val="28"/>
              </w:rPr>
            </w:pPr>
            <w:r w:rsidRPr="00414750">
              <w:rPr>
                <w:rFonts w:cstheme="minorHAnsi"/>
                <w:b/>
                <w:sz w:val="28"/>
              </w:rPr>
              <w:t>Vous citerez vos sources documentaires.</w:t>
            </w:r>
          </w:p>
          <w:p w14:paraId="55777D89" w14:textId="3A663CFC" w:rsidR="00652FD1" w:rsidRPr="007E4B35" w:rsidRDefault="00652FD1" w:rsidP="007E4B35">
            <w:pPr>
              <w:spacing w:after="120"/>
              <w:ind w:left="459" w:right="623"/>
              <w:rPr>
                <w:sz w:val="28"/>
              </w:rPr>
            </w:pPr>
            <w:r w:rsidRPr="007E4B35">
              <w:rPr>
                <w:sz w:val="28"/>
              </w:rPr>
              <w:t>Ce compte rendu n’a pas valeur de notation, mais uniquement de suivi de vos tâches. Vous pouvez si vous le souhaitez, utiliser tout autre support qui vous parait plus adapté.</w:t>
            </w:r>
          </w:p>
          <w:p w14:paraId="6417E535" w14:textId="77777777" w:rsidR="00520C5E" w:rsidRDefault="00520C5E" w:rsidP="007E4B35">
            <w:pPr>
              <w:spacing w:after="120"/>
              <w:ind w:left="459" w:right="623"/>
            </w:pPr>
          </w:p>
          <w:p w14:paraId="03C10670" w14:textId="77777777" w:rsidR="000F591C" w:rsidRPr="004D61E1" w:rsidRDefault="000F591C" w:rsidP="007E4B35">
            <w:pPr>
              <w:spacing w:after="120"/>
              <w:ind w:left="459"/>
            </w:pPr>
          </w:p>
        </w:tc>
      </w:tr>
      <w:tr w:rsidR="00D06DE4" w14:paraId="5CD0240D" w14:textId="77777777" w:rsidTr="009D5BEB">
        <w:trPr>
          <w:trHeight w:val="278"/>
        </w:trPr>
        <w:tc>
          <w:tcPr>
            <w:tcW w:w="10512" w:type="dxa"/>
            <w:gridSpan w:val="4"/>
          </w:tcPr>
          <w:p w14:paraId="425548A1" w14:textId="77777777" w:rsidR="00D06DE4" w:rsidRPr="00576FA0" w:rsidRDefault="00D633D5" w:rsidP="00595527">
            <w:pPr>
              <w:jc w:val="center"/>
              <w:rPr>
                <w:sz w:val="16"/>
                <w:szCs w:val="16"/>
              </w:rPr>
            </w:pPr>
            <w:r>
              <w:rPr>
                <w:sz w:val="16"/>
                <w:szCs w:val="16"/>
              </w:rPr>
              <w:lastRenderedPageBreak/>
              <w:t>Lud</w:t>
            </w:r>
            <w:r w:rsidR="00595527">
              <w:rPr>
                <w:sz w:val="16"/>
                <w:szCs w:val="16"/>
              </w:rPr>
              <w:t xml:space="preserve">ovic RUAULT DE BEAULIEU </w:t>
            </w:r>
          </w:p>
        </w:tc>
      </w:tr>
      <w:tr w:rsidR="00D06DE4" w14:paraId="4D896F9E" w14:textId="77777777" w:rsidTr="00D36EA2">
        <w:trPr>
          <w:trHeight w:val="703"/>
        </w:trPr>
        <w:tc>
          <w:tcPr>
            <w:tcW w:w="1700" w:type="dxa"/>
            <w:vAlign w:val="center"/>
          </w:tcPr>
          <w:p w14:paraId="3803DF37" w14:textId="77777777" w:rsidR="00D06DE4" w:rsidRPr="004E394E" w:rsidRDefault="00595527" w:rsidP="00D36EA2">
            <w:pPr>
              <w:jc w:val="center"/>
              <w:rPr>
                <w:rFonts w:ascii="Dax" w:hAnsi="Dax"/>
              </w:rPr>
            </w:pPr>
            <w:r>
              <w:rPr>
                <w:rFonts w:ascii="Dax" w:hAnsi="Dax"/>
                <w:sz w:val="32"/>
              </w:rPr>
              <w:t>SEC105</w:t>
            </w:r>
          </w:p>
        </w:tc>
        <w:tc>
          <w:tcPr>
            <w:tcW w:w="7968" w:type="dxa"/>
            <w:gridSpan w:val="2"/>
            <w:vAlign w:val="center"/>
          </w:tcPr>
          <w:p w14:paraId="07970851" w14:textId="5154E68C" w:rsidR="00D06DE4" w:rsidRPr="004E394E" w:rsidRDefault="00D06DE4" w:rsidP="00D06DE4">
            <w:pPr>
              <w:jc w:val="center"/>
              <w:rPr>
                <w:rFonts w:ascii="Dax" w:hAnsi="Dax"/>
                <w:sz w:val="28"/>
              </w:rPr>
            </w:pPr>
            <w:r w:rsidRPr="004E394E">
              <w:rPr>
                <w:rFonts w:ascii="Dax" w:hAnsi="Dax"/>
                <w:b/>
                <w:sz w:val="28"/>
              </w:rPr>
              <w:t xml:space="preserve">Compte Rendu </w:t>
            </w:r>
            <w:r w:rsidR="00D36EA2" w:rsidRPr="004E394E">
              <w:rPr>
                <w:rFonts w:ascii="Dax" w:hAnsi="Dax"/>
                <w:b/>
                <w:sz w:val="28"/>
              </w:rPr>
              <w:t xml:space="preserve">de la séance du </w:t>
            </w:r>
            <w:r w:rsidR="007E4B35" w:rsidRPr="007E4B35">
              <w:rPr>
                <w:rFonts w:ascii="Dax" w:hAnsi="Dax"/>
                <w:b/>
                <w:sz w:val="28"/>
              </w:rPr>
              <w:t>17 juin 2024</w:t>
            </w:r>
          </w:p>
          <w:p w14:paraId="4826BBE7" w14:textId="1C1E2963" w:rsidR="00D06DE4" w:rsidRPr="004E394E" w:rsidRDefault="00FF2631" w:rsidP="00D633D5">
            <w:pPr>
              <w:jc w:val="center"/>
              <w:rPr>
                <w:rFonts w:ascii="Dax" w:hAnsi="Dax"/>
              </w:rPr>
            </w:pPr>
            <w:r>
              <w:rPr>
                <w:rFonts w:ascii="Dax" w:hAnsi="Dax"/>
                <w:sz w:val="28"/>
              </w:rPr>
              <w:t>À</w:t>
            </w:r>
            <w:r w:rsidRPr="004E394E">
              <w:rPr>
                <w:rFonts w:ascii="Dax" w:hAnsi="Dax"/>
                <w:sz w:val="28"/>
              </w:rPr>
              <w:t xml:space="preserve"> renvoyer à </w:t>
            </w:r>
            <w:hyperlink r:id="rId13" w:history="1">
              <w:r w:rsidR="007E4B35">
                <w:rPr>
                  <w:rStyle w:val="Lienhypertexte"/>
                  <w:rFonts w:ascii="Dax" w:hAnsi="Dax"/>
                  <w:sz w:val="28"/>
                </w:rPr>
                <w:t>francois.lacomme@2isa.net</w:t>
              </w:r>
            </w:hyperlink>
          </w:p>
        </w:tc>
        <w:tc>
          <w:tcPr>
            <w:tcW w:w="844" w:type="dxa"/>
            <w:vMerge w:val="restart"/>
            <w:vAlign w:val="center"/>
          </w:tcPr>
          <w:p w14:paraId="11037AC4" w14:textId="77777777" w:rsidR="00D06DE4" w:rsidRDefault="00D36EA2" w:rsidP="004A1D75">
            <w:r w:rsidRPr="009C1FB3">
              <w:rPr>
                <w:noProof/>
                <w:lang w:eastAsia="fr-FR"/>
              </w:rPr>
              <w:drawing>
                <wp:anchor distT="0" distB="0" distL="114300" distR="114300" simplePos="0" relativeHeight="251670528" behindDoc="0" locked="0" layoutInCell="1" allowOverlap="1" wp14:anchorId="14E17924" wp14:editId="28F11B1E">
                  <wp:simplePos x="0" y="0"/>
                  <wp:positionH relativeFrom="column">
                    <wp:posOffset>8255</wp:posOffset>
                  </wp:positionH>
                  <wp:positionV relativeFrom="paragraph">
                    <wp:posOffset>27940</wp:posOffset>
                  </wp:positionV>
                  <wp:extent cx="404495" cy="858520"/>
                  <wp:effectExtent l="0" t="0" r="0" b="0"/>
                  <wp:wrapNone/>
                  <wp:docPr id="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p>
        </w:tc>
      </w:tr>
      <w:tr w:rsidR="00D06DE4" w14:paraId="397C56A0" w14:textId="77777777" w:rsidTr="00D36EA2">
        <w:trPr>
          <w:trHeight w:val="703"/>
        </w:trPr>
        <w:tc>
          <w:tcPr>
            <w:tcW w:w="6266" w:type="dxa"/>
            <w:gridSpan w:val="2"/>
            <w:vAlign w:val="center"/>
          </w:tcPr>
          <w:p w14:paraId="2C8BE601" w14:textId="058AB017" w:rsidR="00D06DE4" w:rsidRDefault="00D06DE4" w:rsidP="004A1D75">
            <w:r>
              <w:t>Nom Prénom :</w:t>
            </w:r>
            <w:r w:rsidR="00515338">
              <w:t xml:space="preserve"> </w:t>
            </w:r>
          </w:p>
        </w:tc>
        <w:tc>
          <w:tcPr>
            <w:tcW w:w="3402" w:type="dxa"/>
            <w:vAlign w:val="center"/>
          </w:tcPr>
          <w:p w14:paraId="0E037388" w14:textId="34921695" w:rsidR="00D06DE4" w:rsidRDefault="00D06DE4" w:rsidP="004A1D75">
            <w:r>
              <w:t>Date :</w:t>
            </w:r>
            <w:r w:rsidR="00515338">
              <w:t xml:space="preserve"> </w:t>
            </w:r>
          </w:p>
        </w:tc>
        <w:tc>
          <w:tcPr>
            <w:tcW w:w="844" w:type="dxa"/>
            <w:vMerge/>
            <w:vAlign w:val="center"/>
          </w:tcPr>
          <w:p w14:paraId="3573E09A" w14:textId="77777777" w:rsidR="00D06DE4" w:rsidRDefault="00D06DE4" w:rsidP="004A1D75"/>
        </w:tc>
      </w:tr>
    </w:tbl>
    <w:p w14:paraId="72141A6E" w14:textId="77777777" w:rsidR="006F64E9" w:rsidRDefault="006F64E9" w:rsidP="00D06DE4">
      <w:pPr>
        <w:pStyle w:val="Titre2"/>
        <w:numPr>
          <w:ilvl w:val="0"/>
          <w:numId w:val="0"/>
        </w:numPr>
        <w:ind w:left="576" w:hanging="576"/>
      </w:pPr>
    </w:p>
    <w:p w14:paraId="0846D3CB" w14:textId="77777777" w:rsidR="005D492E" w:rsidRDefault="00A72203" w:rsidP="002F05EF">
      <w:pPr>
        <w:pStyle w:val="Question1"/>
      </w:pPr>
      <w:r>
        <w:t>Qu’est-ce que le maintien en condition de sécurité ?</w:t>
      </w:r>
    </w:p>
    <w:p w14:paraId="7AB0C392" w14:textId="455B684B" w:rsidR="00460026" w:rsidRDefault="00FB17BA" w:rsidP="0079186C">
      <w:r>
        <w:t>L’ouverture des SI à des usages transverses en entreprise</w:t>
      </w:r>
      <w:r w:rsidR="00460026">
        <w:t xml:space="preserve"> a pour but d’accroitre la performance mais a augmenté le taux de failles potentielles. Il </w:t>
      </w:r>
      <w:r w:rsidR="0093122E">
        <w:t>a</w:t>
      </w:r>
      <w:r w:rsidR="00460026">
        <w:t xml:space="preserve"> donc fallu mettre au point le Maintien en Condition de Sécurité (MCS). Il permet de maintenir le niveau de sécurité sur les équipements du SI quand le niveau est suffisant. Pour cela il le fait via deux types de maintenances préventive et corrective.</w:t>
      </w:r>
    </w:p>
    <w:p w14:paraId="6D4961C7" w14:textId="09DF5F8A" w:rsidR="00460026" w:rsidRDefault="00460026" w:rsidP="0079186C">
      <w:r>
        <w:t xml:space="preserve">Source : </w:t>
      </w:r>
      <w:hyperlink r:id="rId14" w:anchor=":~:text=dans%20la%20dur%C3%A9e-,Le%20Maintien%20en%20Condition%20de%20S%C3%A9curit%C3%A9%20(MCS)%20%3A%20Un%20outil,maintien%20des%20outils%20et%20syst%C3%A8mes" w:history="1">
        <w:r w:rsidRPr="00916045">
          <w:rPr>
            <w:rStyle w:val="Lienhypertexte"/>
          </w:rPr>
          <w:t>https://www.bassetti-group.com/le-maintien-en-condition-de-securite-mcs-un-outil-pour-couvrir-les-risques-de-securite-du-systeme-dinformation-si-dans-la-duree/#:~:text=dans%20la%20dur%C3%A9e-,Le%20Maintien%20en%20Condition%20de%20S%C3%A9curit%C3%A9%20(MCS)%20%3A%20Un%20outil,maintien%20des%20outils%20et%20syst%C3%A8mes</w:t>
        </w:r>
      </w:hyperlink>
      <w:r w:rsidRPr="00460026">
        <w:t>.</w:t>
      </w:r>
      <w:r>
        <w:t xml:space="preserve"> </w:t>
      </w:r>
    </w:p>
    <w:p w14:paraId="15E1D436" w14:textId="77777777" w:rsidR="002F05EF" w:rsidRDefault="002F05EF" w:rsidP="0079186C"/>
    <w:p w14:paraId="1396D4F1" w14:textId="77777777" w:rsidR="000F591C" w:rsidRDefault="00A72203" w:rsidP="00595527">
      <w:pPr>
        <w:pStyle w:val="Question1"/>
      </w:pPr>
      <w:r>
        <w:t>Différence avec la sureté de fonctionnement ?</w:t>
      </w:r>
    </w:p>
    <w:p w14:paraId="319AB628" w14:textId="77777777" w:rsidR="009C02E8" w:rsidRPr="009C02E8" w:rsidRDefault="009C02E8" w:rsidP="009C02E8">
      <w:r w:rsidRPr="009C02E8">
        <w:t xml:space="preserve">La </w:t>
      </w:r>
      <w:r w:rsidRPr="009C02E8">
        <w:rPr>
          <w:b/>
          <w:bCs/>
        </w:rPr>
        <w:t>sûreté de fonctionnement</w:t>
      </w:r>
      <w:r w:rsidRPr="009C02E8">
        <w:t xml:space="preserve"> est une discipline qui vise à assurer qu'un système est capable de remplir les fonctions requises dans des conditions données. Elle se compose de plusieurs attributs :</w:t>
      </w:r>
    </w:p>
    <w:p w14:paraId="174AF300" w14:textId="77777777" w:rsidR="009C02E8" w:rsidRPr="009C02E8" w:rsidRDefault="009C02E8" w:rsidP="009C02E8">
      <w:pPr>
        <w:numPr>
          <w:ilvl w:val="0"/>
          <w:numId w:val="13"/>
        </w:numPr>
      </w:pPr>
      <w:r w:rsidRPr="009C02E8">
        <w:rPr>
          <w:b/>
          <w:bCs/>
        </w:rPr>
        <w:t>Fiabilité</w:t>
      </w:r>
      <w:r w:rsidRPr="009C02E8">
        <w:t> : capacité à accomplir une fonction requise pendant une durée déterminée sans défaillance.</w:t>
      </w:r>
    </w:p>
    <w:p w14:paraId="31591201" w14:textId="77777777" w:rsidR="009C02E8" w:rsidRPr="009C02E8" w:rsidRDefault="009C02E8" w:rsidP="009C02E8">
      <w:pPr>
        <w:numPr>
          <w:ilvl w:val="0"/>
          <w:numId w:val="13"/>
        </w:numPr>
      </w:pPr>
      <w:r w:rsidRPr="009C02E8">
        <w:rPr>
          <w:b/>
          <w:bCs/>
        </w:rPr>
        <w:t>Maintenabilité</w:t>
      </w:r>
      <w:r w:rsidRPr="009C02E8">
        <w:t> : facilité avec laquelle un système peut être maintenu ou rétabli dans un état opérationnel.</w:t>
      </w:r>
    </w:p>
    <w:p w14:paraId="41148362" w14:textId="77777777" w:rsidR="009C02E8" w:rsidRPr="009C02E8" w:rsidRDefault="009C02E8" w:rsidP="009C02E8">
      <w:pPr>
        <w:numPr>
          <w:ilvl w:val="0"/>
          <w:numId w:val="13"/>
        </w:numPr>
      </w:pPr>
      <w:r w:rsidRPr="009C02E8">
        <w:rPr>
          <w:b/>
          <w:bCs/>
        </w:rPr>
        <w:t>Disponibilité</w:t>
      </w:r>
      <w:r w:rsidRPr="009C02E8">
        <w:t> : aptitude à être en état de fonctionner à un instant donné.</w:t>
      </w:r>
    </w:p>
    <w:p w14:paraId="4B012A55" w14:textId="77777777" w:rsidR="009C02E8" w:rsidRPr="009C02E8" w:rsidRDefault="009C02E8" w:rsidP="009C02E8">
      <w:pPr>
        <w:numPr>
          <w:ilvl w:val="0"/>
          <w:numId w:val="13"/>
        </w:numPr>
      </w:pPr>
      <w:r w:rsidRPr="009C02E8">
        <w:rPr>
          <w:b/>
          <w:bCs/>
        </w:rPr>
        <w:t>Sécurité</w:t>
      </w:r>
      <w:r w:rsidRPr="009C02E8">
        <w:t> : capacité à éviter des événements critiques ou catastrophiques.</w:t>
      </w:r>
    </w:p>
    <w:p w14:paraId="06C1CFA8" w14:textId="77777777" w:rsidR="009C02E8" w:rsidRPr="009C02E8" w:rsidRDefault="009C02E8" w:rsidP="009C02E8">
      <w:r w:rsidRPr="009C02E8">
        <w:t>En résumé, le MCS se focalise spécifiquement sur la protection du système contre les menaces de sécurité (telles que les cyberattaques), tandis que la sûreté de fonctionnement englobe une perspective plus large, incluant la fiabilité, la maintenabilité, la disponibilité et la sécurité fonctionnelle du système.</w:t>
      </w:r>
    </w:p>
    <w:p w14:paraId="1C73D34E" w14:textId="0D6FF143" w:rsidR="005D492E" w:rsidRDefault="009C02E8">
      <w:r>
        <w:t xml:space="preserve">Source : </w:t>
      </w:r>
      <w:hyperlink r:id="rId15" w:history="1">
        <w:r w:rsidR="0093122E" w:rsidRPr="003F6FDB">
          <w:rPr>
            <w:rStyle w:val="Lienhypertexte"/>
          </w:rPr>
          <w:t>https://fr.wikipedia.org/wiki/S%C3%BBret%C</w:t>
        </w:r>
        <w:r w:rsidR="0093122E" w:rsidRPr="003F6FDB">
          <w:rPr>
            <w:rStyle w:val="Lienhypertexte"/>
          </w:rPr>
          <w:t>3</w:t>
        </w:r>
        <w:r w:rsidR="0093122E" w:rsidRPr="003F6FDB">
          <w:rPr>
            <w:rStyle w:val="Lienhypertexte"/>
          </w:rPr>
          <w:t>%A9_de_fonctionnement</w:t>
        </w:r>
      </w:hyperlink>
      <w:r w:rsidR="0093122E">
        <w:t xml:space="preserve"> </w:t>
      </w:r>
    </w:p>
    <w:p w14:paraId="227E2231" w14:textId="77777777" w:rsidR="00595527" w:rsidRDefault="00595527"/>
    <w:p w14:paraId="5BF276E2" w14:textId="77777777" w:rsidR="00595527" w:rsidRDefault="00A72203" w:rsidP="00595527">
      <w:pPr>
        <w:pStyle w:val="Question1"/>
      </w:pPr>
      <w:r>
        <w:t>Que retenir, dans les grandes lignes, des axes de vigilance concernant le matériel ?</w:t>
      </w:r>
    </w:p>
    <w:p w14:paraId="0F5EDAEF" w14:textId="77777777" w:rsidR="0093122E" w:rsidRPr="0093122E" w:rsidRDefault="0093122E" w:rsidP="0093122E">
      <w:pPr>
        <w:spacing w:after="120" w:line="240" w:lineRule="auto"/>
        <w:jc w:val="both"/>
      </w:pPr>
      <w:r w:rsidRPr="0093122E">
        <w:t>Pour assurer la sécurité du matériel informatique, il est essentiel de se concentrer sur plusieurs axes de vigilance :</w:t>
      </w:r>
    </w:p>
    <w:p w14:paraId="4501CF53" w14:textId="77777777" w:rsidR="0093122E" w:rsidRPr="0093122E" w:rsidRDefault="0093122E" w:rsidP="0093122E">
      <w:pPr>
        <w:numPr>
          <w:ilvl w:val="0"/>
          <w:numId w:val="15"/>
        </w:numPr>
        <w:spacing w:after="120" w:line="240" w:lineRule="auto"/>
        <w:jc w:val="both"/>
      </w:pPr>
      <w:r w:rsidRPr="0093122E">
        <w:rPr>
          <w:b/>
          <w:bCs/>
        </w:rPr>
        <w:t>Contrôle des accès physiques :</w:t>
      </w:r>
      <w:r w:rsidRPr="0093122E">
        <w:t xml:space="preserve"> Limiter l'accès aux locaux sensibles, tels que les salles de serveurs, aux seuls personnels autorisés. Cela peut être réalisé par des mesures telles que le gardiennage, l'utilisation de portes verrouillées, de digicodes ou de badges nominatifs. </w:t>
      </w:r>
    </w:p>
    <w:p w14:paraId="2C14AFD0" w14:textId="77777777" w:rsidR="0093122E" w:rsidRPr="0093122E" w:rsidRDefault="0093122E" w:rsidP="0093122E">
      <w:pPr>
        <w:numPr>
          <w:ilvl w:val="0"/>
          <w:numId w:val="15"/>
        </w:numPr>
        <w:spacing w:after="120" w:line="240" w:lineRule="auto"/>
        <w:jc w:val="both"/>
      </w:pPr>
      <w:r w:rsidRPr="0093122E">
        <w:rPr>
          <w:b/>
          <w:bCs/>
        </w:rPr>
        <w:t>Gestion des supports amovibles :</w:t>
      </w:r>
      <w:r w:rsidRPr="0093122E">
        <w:t xml:space="preserve"> Être vigilant quant à l'utilisation de supports externes (clés USB, disques durs externes) en s'assurant de leur provenance et en les réservant strictement à un usage professionnel. </w:t>
      </w:r>
    </w:p>
    <w:p w14:paraId="3B32621A" w14:textId="3D5DB59C" w:rsidR="0093122E" w:rsidRPr="0093122E" w:rsidRDefault="0093122E" w:rsidP="0093122E">
      <w:pPr>
        <w:numPr>
          <w:ilvl w:val="0"/>
          <w:numId w:val="15"/>
        </w:numPr>
        <w:spacing w:after="120" w:line="240" w:lineRule="auto"/>
        <w:jc w:val="both"/>
      </w:pPr>
      <w:r w:rsidRPr="0093122E">
        <w:rPr>
          <w:b/>
          <w:bCs/>
        </w:rPr>
        <w:t>Mises à jour régulières :</w:t>
      </w:r>
      <w:r w:rsidRPr="0093122E">
        <w:t xml:space="preserve"> Procéder aux mises à jour fréquentes des logiciels et applications à partir de sources officielles pour corriger les vulnérabilités potentielles. </w:t>
      </w:r>
    </w:p>
    <w:p w14:paraId="777C69A1" w14:textId="77777777" w:rsidR="0093122E" w:rsidRDefault="0093122E" w:rsidP="0093122E">
      <w:pPr>
        <w:numPr>
          <w:ilvl w:val="0"/>
          <w:numId w:val="15"/>
        </w:numPr>
        <w:spacing w:after="120" w:line="240" w:lineRule="auto"/>
        <w:jc w:val="both"/>
      </w:pPr>
      <w:r w:rsidRPr="0093122E">
        <w:rPr>
          <w:b/>
          <w:bCs/>
        </w:rPr>
        <w:t>Sécurisation des équipements en fin de vie :</w:t>
      </w:r>
      <w:r w:rsidRPr="0093122E">
        <w:t xml:space="preserve"> Avant de se débarrasser de matériels informatiques obsolètes, il est crucial de détruire physiquement les supports de stockage ou de les effacer de manière sécurisée pour éviter toute récupération de données sensibles. </w:t>
      </w:r>
    </w:p>
    <w:p w14:paraId="1755D069" w14:textId="7AB696C0" w:rsidR="0093122E" w:rsidRPr="0093122E" w:rsidRDefault="0093122E" w:rsidP="0093122E">
      <w:pPr>
        <w:spacing w:after="120" w:line="240" w:lineRule="auto"/>
        <w:ind w:left="360"/>
        <w:jc w:val="both"/>
      </w:pPr>
      <w:r>
        <w:lastRenderedPageBreak/>
        <w:t xml:space="preserve">Source : </w:t>
      </w:r>
      <w:hyperlink r:id="rId16" w:history="1">
        <w:r w:rsidRPr="003F6FDB">
          <w:rPr>
            <w:rStyle w:val="Lienhypertexte"/>
          </w:rPr>
          <w:t>https://draaf.hauts-de-france.agriculture.gouv.fr/la-securite-des-systemes-d-information-a1218.html</w:t>
        </w:r>
      </w:hyperlink>
      <w:r>
        <w:t xml:space="preserve"> </w:t>
      </w:r>
      <w:r>
        <w:t xml:space="preserve">et </w:t>
      </w:r>
      <w:hyperlink r:id="rId17" w:history="1">
        <w:r w:rsidRPr="003F6FDB">
          <w:rPr>
            <w:rStyle w:val="Lienhypertexte"/>
          </w:rPr>
          <w:t>https://cnil.fr/fr/10-conseils-pour-la-securite-de-votre-systeme-dinformation</w:t>
        </w:r>
      </w:hyperlink>
      <w:r>
        <w:t xml:space="preserve"> </w:t>
      </w:r>
    </w:p>
    <w:p w14:paraId="3D5C41D1" w14:textId="77777777" w:rsidR="0093122E" w:rsidRPr="0093122E" w:rsidRDefault="0093122E" w:rsidP="0093122E">
      <w:pPr>
        <w:spacing w:after="120" w:line="240" w:lineRule="auto"/>
        <w:ind w:left="720"/>
        <w:jc w:val="both"/>
      </w:pPr>
    </w:p>
    <w:p w14:paraId="559B4DA3" w14:textId="77777777" w:rsidR="00595527" w:rsidRDefault="00595527" w:rsidP="00595527">
      <w:pPr>
        <w:spacing w:after="120" w:line="240" w:lineRule="auto"/>
        <w:jc w:val="both"/>
      </w:pPr>
    </w:p>
    <w:p w14:paraId="6D1305D6" w14:textId="77777777" w:rsidR="00B1310C" w:rsidRPr="00595527" w:rsidRDefault="00B1310C" w:rsidP="00595527">
      <w:pPr>
        <w:spacing w:after="120" w:line="240" w:lineRule="auto"/>
        <w:jc w:val="both"/>
      </w:pPr>
    </w:p>
    <w:p w14:paraId="41FE4260" w14:textId="77777777" w:rsidR="00A72203" w:rsidRDefault="00A72203" w:rsidP="00A72203">
      <w:pPr>
        <w:pStyle w:val="Question1"/>
      </w:pPr>
      <w:r>
        <w:t xml:space="preserve">Que retenir, dans les grandes lignes, des axes de vigilance concernant </w:t>
      </w:r>
      <w:r w:rsidR="001450D5">
        <w:t>les systèmes GNU/Linux</w:t>
      </w:r>
      <w:r>
        <w:t> ?</w:t>
      </w:r>
    </w:p>
    <w:p w14:paraId="6ED4E4FD" w14:textId="77777777" w:rsidR="0093122E" w:rsidRPr="0093122E" w:rsidRDefault="0093122E" w:rsidP="0093122E">
      <w:pPr>
        <w:spacing w:after="120" w:line="240" w:lineRule="auto"/>
        <w:jc w:val="both"/>
      </w:pPr>
      <w:r w:rsidRPr="0093122E">
        <w:t>Pour renforcer la sécurité des systèmes GNU/Linux, il est essentiel de se concentrer sur plusieurs axes de vigilance :</w:t>
      </w:r>
    </w:p>
    <w:p w14:paraId="7861A981" w14:textId="77777777" w:rsidR="0093122E" w:rsidRPr="0093122E" w:rsidRDefault="0093122E" w:rsidP="0093122E">
      <w:pPr>
        <w:numPr>
          <w:ilvl w:val="0"/>
          <w:numId w:val="16"/>
        </w:numPr>
        <w:spacing w:after="120" w:line="240" w:lineRule="auto"/>
        <w:jc w:val="both"/>
      </w:pPr>
      <w:r w:rsidRPr="0093122E">
        <w:rPr>
          <w:b/>
          <w:bCs/>
        </w:rPr>
        <w:t>Installation minimale des paquets</w:t>
      </w:r>
      <w:r w:rsidRPr="0093122E">
        <w:t xml:space="preserve"> : N'installez que les paquets indispensables et privilégiez les sources officielles pour réduire les risques liés aux logiciels malveillants. </w:t>
      </w:r>
    </w:p>
    <w:p w14:paraId="76ED7AC8" w14:textId="77777777" w:rsidR="0093122E" w:rsidRPr="0093122E" w:rsidRDefault="0093122E" w:rsidP="0093122E">
      <w:pPr>
        <w:numPr>
          <w:ilvl w:val="0"/>
          <w:numId w:val="16"/>
        </w:numPr>
        <w:spacing w:after="120" w:line="240" w:lineRule="auto"/>
        <w:jc w:val="both"/>
      </w:pPr>
      <w:r w:rsidRPr="0093122E">
        <w:rPr>
          <w:b/>
          <w:bCs/>
        </w:rPr>
        <w:t>Gestion stricte des privilèges</w:t>
      </w:r>
      <w:r w:rsidRPr="0093122E">
        <w:t xml:space="preserve"> : Désactivez l'accès direct au compte root et attribuez des privilèges d'administrateur uniquement aux utilisateurs qui en ont réellement besoin. Supprimez les comptes invités ou par défaut inutilisés pour limiter les accès non autorisés. </w:t>
      </w:r>
    </w:p>
    <w:p w14:paraId="153D3EF1" w14:textId="77777777" w:rsidR="0093122E" w:rsidRPr="0093122E" w:rsidRDefault="0093122E" w:rsidP="0093122E">
      <w:pPr>
        <w:numPr>
          <w:ilvl w:val="0"/>
          <w:numId w:val="16"/>
        </w:numPr>
        <w:spacing w:after="120" w:line="240" w:lineRule="auto"/>
        <w:jc w:val="both"/>
      </w:pPr>
      <w:r w:rsidRPr="0093122E">
        <w:rPr>
          <w:b/>
          <w:bCs/>
        </w:rPr>
        <w:t>Authentification renforcée</w:t>
      </w:r>
      <w:r w:rsidRPr="0093122E">
        <w:t xml:space="preserve"> : Activez l'authentification à deux facteurs (2FA) lorsque cela est possible pour ajouter une couche de sécurité supplémentaire lors des connexions. </w:t>
      </w:r>
    </w:p>
    <w:p w14:paraId="64CA69C0" w14:textId="77777777" w:rsidR="0093122E" w:rsidRPr="0093122E" w:rsidRDefault="0093122E" w:rsidP="0093122E">
      <w:pPr>
        <w:numPr>
          <w:ilvl w:val="0"/>
          <w:numId w:val="16"/>
        </w:numPr>
        <w:spacing w:after="120" w:line="240" w:lineRule="auto"/>
        <w:jc w:val="both"/>
      </w:pPr>
      <w:r w:rsidRPr="0093122E">
        <w:rPr>
          <w:b/>
          <w:bCs/>
        </w:rPr>
        <w:t>Hygiène des mots de passe</w:t>
      </w:r>
      <w:r w:rsidRPr="0093122E">
        <w:t xml:space="preserve"> : Utilisez des mots de passe forts et uniques, changez-les régulièrement et envisagez l'utilisation d'un gestionnaire de mots de passe pour une gestion sécurisée. </w:t>
      </w:r>
    </w:p>
    <w:p w14:paraId="138C6128" w14:textId="77777777" w:rsidR="0093122E" w:rsidRPr="0093122E" w:rsidRDefault="0093122E" w:rsidP="0093122E">
      <w:pPr>
        <w:numPr>
          <w:ilvl w:val="0"/>
          <w:numId w:val="16"/>
        </w:numPr>
        <w:spacing w:after="120" w:line="240" w:lineRule="auto"/>
        <w:jc w:val="both"/>
      </w:pPr>
      <w:r w:rsidRPr="0093122E">
        <w:rPr>
          <w:b/>
          <w:bCs/>
        </w:rPr>
        <w:t>Utilisation de solutions de sécurité</w:t>
      </w:r>
      <w:r w:rsidRPr="0093122E">
        <w:t xml:space="preserve"> : Installez et maintenez à jour des programmes antivirus et antimalware adaptés aux serveurs Linux pour détecter et neutraliser les menaces potentielles. </w:t>
      </w:r>
    </w:p>
    <w:p w14:paraId="12C59527" w14:textId="77777777" w:rsidR="0093122E" w:rsidRPr="0093122E" w:rsidRDefault="0093122E" w:rsidP="0093122E">
      <w:pPr>
        <w:numPr>
          <w:ilvl w:val="0"/>
          <w:numId w:val="16"/>
        </w:numPr>
        <w:spacing w:after="120" w:line="240" w:lineRule="auto"/>
        <w:jc w:val="both"/>
      </w:pPr>
      <w:r w:rsidRPr="0093122E">
        <w:rPr>
          <w:b/>
          <w:bCs/>
        </w:rPr>
        <w:t>Mises à jour régulières</w:t>
      </w:r>
      <w:r w:rsidRPr="0093122E">
        <w:t xml:space="preserve"> : Assurez-vous que le système et les applications sont régulièrement mis à jour, soit manuellement, soit en configurant des mises à jour automatiques, afin de corriger les vulnérabilités connues. </w:t>
      </w:r>
    </w:p>
    <w:p w14:paraId="793F60C1" w14:textId="77777777" w:rsidR="0093122E" w:rsidRPr="0093122E" w:rsidRDefault="0093122E" w:rsidP="0093122E">
      <w:pPr>
        <w:numPr>
          <w:ilvl w:val="0"/>
          <w:numId w:val="16"/>
        </w:numPr>
        <w:spacing w:after="120" w:line="240" w:lineRule="auto"/>
        <w:jc w:val="both"/>
      </w:pPr>
      <w:r w:rsidRPr="0093122E">
        <w:rPr>
          <w:b/>
          <w:bCs/>
        </w:rPr>
        <w:t>Configuration du pare-feu</w:t>
      </w:r>
      <w:r w:rsidRPr="0093122E">
        <w:t> : Utilisez des outils tels qu'</w:t>
      </w:r>
      <w:proofErr w:type="spellStart"/>
      <w:r w:rsidRPr="0093122E">
        <w:t>iptables</w:t>
      </w:r>
      <w:proofErr w:type="spellEnd"/>
      <w:r w:rsidRPr="0093122E">
        <w:t xml:space="preserve"> ou </w:t>
      </w:r>
      <w:proofErr w:type="spellStart"/>
      <w:r w:rsidRPr="0093122E">
        <w:t>nftables</w:t>
      </w:r>
      <w:proofErr w:type="spellEnd"/>
      <w:r w:rsidRPr="0093122E">
        <w:t xml:space="preserve"> pour définir des règles strictes contrôlant le trafic réseau entrant et sortant, limitant ainsi les points d'entrée potentiels pour les attaques. </w:t>
      </w:r>
    </w:p>
    <w:p w14:paraId="50B01DB8" w14:textId="77777777" w:rsidR="0093122E" w:rsidRPr="0093122E" w:rsidRDefault="0093122E" w:rsidP="0093122E">
      <w:pPr>
        <w:numPr>
          <w:ilvl w:val="0"/>
          <w:numId w:val="16"/>
        </w:numPr>
        <w:spacing w:after="120" w:line="240" w:lineRule="auto"/>
        <w:jc w:val="both"/>
      </w:pPr>
      <w:r w:rsidRPr="0093122E">
        <w:rPr>
          <w:b/>
          <w:bCs/>
        </w:rPr>
        <w:t>Sécurisation du service SSH</w:t>
      </w:r>
      <w:r w:rsidRPr="0093122E">
        <w:t xml:space="preserve"> : Désactivez l'authentification par mot de passe au profit des clés SSH, modifiez le port par défaut et limitez les adresses IP autorisées à se connecter pour réduire les risques d'attaques par force brute. </w:t>
      </w:r>
    </w:p>
    <w:p w14:paraId="7C4EA394" w14:textId="77777777" w:rsidR="0093122E" w:rsidRPr="0093122E" w:rsidRDefault="0093122E" w:rsidP="0093122E">
      <w:pPr>
        <w:numPr>
          <w:ilvl w:val="0"/>
          <w:numId w:val="16"/>
        </w:numPr>
        <w:spacing w:after="120" w:line="240" w:lineRule="auto"/>
        <w:jc w:val="both"/>
      </w:pPr>
      <w:r w:rsidRPr="0093122E">
        <w:rPr>
          <w:b/>
          <w:bCs/>
        </w:rPr>
        <w:t>Surveillance et détection des intrusions</w:t>
      </w:r>
      <w:r w:rsidRPr="0093122E">
        <w:t xml:space="preserve"> : Mettez en place des systèmes de surveillance tels que Nagios ou Zabbix pour détecter rapidement toute activité suspecte et analyser régulièrement les journaux système à l'aide d'outils comme </w:t>
      </w:r>
      <w:proofErr w:type="spellStart"/>
      <w:r w:rsidRPr="0093122E">
        <w:t>Logwatch</w:t>
      </w:r>
      <w:proofErr w:type="spellEnd"/>
      <w:r w:rsidRPr="0093122E">
        <w:t xml:space="preserve"> ou Syslog. </w:t>
      </w:r>
    </w:p>
    <w:p w14:paraId="7388BD9A" w14:textId="77777777" w:rsidR="0093122E" w:rsidRPr="0093122E" w:rsidRDefault="0093122E" w:rsidP="0093122E">
      <w:pPr>
        <w:numPr>
          <w:ilvl w:val="0"/>
          <w:numId w:val="16"/>
        </w:numPr>
        <w:spacing w:after="120" w:line="240" w:lineRule="auto"/>
        <w:jc w:val="both"/>
      </w:pPr>
      <w:r w:rsidRPr="0093122E">
        <w:rPr>
          <w:b/>
          <w:bCs/>
        </w:rPr>
        <w:t>Sauvegardes régulières et plans de récupération</w:t>
      </w:r>
      <w:r w:rsidRPr="0093122E">
        <w:t xml:space="preserve"> : Automatisez les sauvegardes régulières des données critiques et stockez-les en lieu sûr. Testez périodiquement les procédures de restauration pour garantir une reprise rapide en cas d'incident. </w:t>
      </w:r>
    </w:p>
    <w:p w14:paraId="4822FE8F" w14:textId="3A46E041" w:rsidR="0093122E" w:rsidRPr="0093122E" w:rsidRDefault="0093122E" w:rsidP="0093122E">
      <w:pPr>
        <w:spacing w:after="120" w:line="240" w:lineRule="auto"/>
        <w:jc w:val="both"/>
      </w:pPr>
      <w:r>
        <w:t xml:space="preserve">Source : </w:t>
      </w:r>
      <w:hyperlink r:id="rId18" w:history="1">
        <w:r w:rsidRPr="003F6FDB">
          <w:rPr>
            <w:rStyle w:val="Lienhypertexte"/>
          </w:rPr>
          <w:t>https://www.kaspersky.fr/resource-center/definitions/linux</w:t>
        </w:r>
      </w:hyperlink>
      <w:r>
        <w:t xml:space="preserve"> et </w:t>
      </w:r>
      <w:hyperlink r:id="rId19" w:history="1">
        <w:r w:rsidRPr="003F6FDB">
          <w:rPr>
            <w:rStyle w:val="Lienhypertexte"/>
          </w:rPr>
          <w:t>https://www.gnulinux-portugal.org/securiser-un-serveur-linux/</w:t>
        </w:r>
      </w:hyperlink>
      <w:r>
        <w:t xml:space="preserve"> </w:t>
      </w:r>
    </w:p>
    <w:p w14:paraId="2C393BAE" w14:textId="018CA0E6" w:rsidR="0093122E" w:rsidRPr="0093122E" w:rsidRDefault="0093122E" w:rsidP="0093122E">
      <w:pPr>
        <w:spacing w:after="120" w:line="240" w:lineRule="auto"/>
        <w:jc w:val="both"/>
      </w:pPr>
    </w:p>
    <w:p w14:paraId="31D4E9D2" w14:textId="2AB35CA7" w:rsidR="0093122E" w:rsidRPr="0093122E" w:rsidRDefault="0093122E" w:rsidP="0093122E">
      <w:pPr>
        <w:spacing w:after="120" w:line="240" w:lineRule="auto"/>
        <w:jc w:val="both"/>
      </w:pPr>
    </w:p>
    <w:p w14:paraId="46B8007A" w14:textId="77777777" w:rsidR="00595527" w:rsidRDefault="00595527" w:rsidP="00595527">
      <w:pPr>
        <w:spacing w:after="120" w:line="240" w:lineRule="auto"/>
        <w:jc w:val="both"/>
      </w:pPr>
    </w:p>
    <w:p w14:paraId="1BF72229" w14:textId="77777777" w:rsidR="00280123" w:rsidRDefault="00280123"/>
    <w:p w14:paraId="72E65090" w14:textId="77777777" w:rsidR="001450D5" w:rsidRDefault="001450D5" w:rsidP="001450D5">
      <w:pPr>
        <w:pStyle w:val="Question1"/>
      </w:pPr>
      <w:r>
        <w:t>Que retenir, dans les grandes lignes, des axes de vigilance concernant les systèmes Windows ?</w:t>
      </w:r>
    </w:p>
    <w:p w14:paraId="69CF33B7" w14:textId="77777777" w:rsidR="009C02E8" w:rsidRPr="009C02E8" w:rsidRDefault="009C02E8" w:rsidP="009C02E8">
      <w:pPr>
        <w:numPr>
          <w:ilvl w:val="0"/>
          <w:numId w:val="14"/>
        </w:numPr>
      </w:pPr>
      <w:r w:rsidRPr="009C02E8">
        <w:rPr>
          <w:b/>
          <w:bCs/>
        </w:rPr>
        <w:t>Mises à jour et correctifs :</w:t>
      </w:r>
      <w:r w:rsidRPr="009C02E8">
        <w:t xml:space="preserve"> Installer régulièrement les mises à jour du système et des applications via Windows Update pour corriger les vulnérabilités et améliorer la sécurité. </w:t>
      </w:r>
    </w:p>
    <w:p w14:paraId="0F3A9485" w14:textId="77777777" w:rsidR="009C02E8" w:rsidRPr="009C02E8" w:rsidRDefault="009C02E8" w:rsidP="009C02E8">
      <w:pPr>
        <w:numPr>
          <w:ilvl w:val="0"/>
          <w:numId w:val="14"/>
        </w:numPr>
      </w:pPr>
      <w:r w:rsidRPr="009C02E8">
        <w:rPr>
          <w:b/>
          <w:bCs/>
        </w:rPr>
        <w:t>Utilisation de solutions de sécurité :</w:t>
      </w:r>
      <w:r w:rsidRPr="009C02E8">
        <w:t xml:space="preserve"> Déployer et maintenir à jour des logiciels antivirus et antimalware pour détecter et neutraliser les menaces potentielles. </w:t>
      </w:r>
    </w:p>
    <w:p w14:paraId="70CBB048" w14:textId="77777777" w:rsidR="009C02E8" w:rsidRPr="009C02E8" w:rsidRDefault="009C02E8" w:rsidP="009C02E8">
      <w:pPr>
        <w:numPr>
          <w:ilvl w:val="0"/>
          <w:numId w:val="14"/>
        </w:numPr>
      </w:pPr>
      <w:r w:rsidRPr="009C02E8">
        <w:rPr>
          <w:b/>
          <w:bCs/>
        </w:rPr>
        <w:lastRenderedPageBreak/>
        <w:t>Configuration du contrôle des comptes utilisateurs (UAC) :</w:t>
      </w:r>
      <w:r w:rsidRPr="009C02E8">
        <w:t xml:space="preserve"> Activer et configurer l'UAC pour limiter les privilèges des applications et des utilisateurs, réduisant ainsi les risques liés à l'exécution de code malveillant. </w:t>
      </w:r>
    </w:p>
    <w:p w14:paraId="3B5BCFF6" w14:textId="77777777" w:rsidR="009C02E8" w:rsidRPr="009C02E8" w:rsidRDefault="009C02E8" w:rsidP="009C02E8">
      <w:pPr>
        <w:numPr>
          <w:ilvl w:val="0"/>
          <w:numId w:val="14"/>
        </w:numPr>
      </w:pPr>
      <w:r w:rsidRPr="009C02E8">
        <w:rPr>
          <w:b/>
          <w:bCs/>
        </w:rPr>
        <w:t>Gestion des comptes et des mots de passe :</w:t>
      </w:r>
      <w:r w:rsidRPr="009C02E8">
        <w:t xml:space="preserve"> Mettre en place des politiques de mots de passe robustes et veiller à ce que les comptes utilisateurs disposent uniquement des privilèges nécessaires à leurs fonctions. </w:t>
      </w:r>
    </w:p>
    <w:p w14:paraId="2EF4FEEC" w14:textId="77777777" w:rsidR="009C02E8" w:rsidRPr="009C02E8" w:rsidRDefault="009C02E8" w:rsidP="009C02E8">
      <w:pPr>
        <w:numPr>
          <w:ilvl w:val="0"/>
          <w:numId w:val="14"/>
        </w:numPr>
      </w:pPr>
      <w:r w:rsidRPr="009C02E8">
        <w:rPr>
          <w:b/>
          <w:bCs/>
        </w:rPr>
        <w:t>Activation et surveillance des journaux de sécurité :</w:t>
      </w:r>
      <w:r w:rsidRPr="009C02E8">
        <w:t xml:space="preserve"> Configurer les journaux pour enregistrer les événements pertinents et les analyser régulièrement afin de détecter toute activité inhabituelle ou suspecte. </w:t>
      </w:r>
    </w:p>
    <w:p w14:paraId="61483DE1" w14:textId="77777777" w:rsidR="009C02E8" w:rsidRPr="009C02E8" w:rsidRDefault="009C02E8" w:rsidP="009C02E8">
      <w:r w:rsidRPr="009C02E8">
        <w:t>En appliquant ces recommandations, les organisations peuvent renforcer la sécurité de leurs infrastructures matérielles et logicielles, réduisant ainsi les risques liés aux cybermenaces.</w:t>
      </w:r>
    </w:p>
    <w:p w14:paraId="6A220EF5" w14:textId="0BD3717C" w:rsidR="009C02E8" w:rsidRPr="009C02E8" w:rsidRDefault="009C02E8" w:rsidP="009C02E8">
      <w:r>
        <w:t xml:space="preserve">Source : </w:t>
      </w:r>
      <w:hyperlink r:id="rId20" w:history="1">
        <w:r w:rsidR="0093122E" w:rsidRPr="003F6FDB">
          <w:rPr>
            <w:rStyle w:val="Lienhypertexte"/>
          </w:rPr>
          <w:t>https://draaf.hauts-de-france.agriculture.gouv.fr/la-securite-des-systemes-d-information-a1218.html</w:t>
        </w:r>
      </w:hyperlink>
      <w:r w:rsidR="0093122E">
        <w:t xml:space="preserve"> </w:t>
      </w:r>
      <w:r>
        <w:t xml:space="preserve">et </w:t>
      </w:r>
      <w:hyperlink r:id="rId21" w:history="1">
        <w:r w:rsidR="0093122E" w:rsidRPr="003F6FDB">
          <w:rPr>
            <w:rStyle w:val="Lienhypertexte"/>
          </w:rPr>
          <w:t>https://fr.wikipedia.org/wiki/User_Account_Control</w:t>
        </w:r>
      </w:hyperlink>
      <w:r w:rsidR="0093122E">
        <w:t xml:space="preserve"> </w:t>
      </w:r>
    </w:p>
    <w:p w14:paraId="1BB829C4" w14:textId="37A4B9F3" w:rsidR="009C02E8" w:rsidRPr="009C02E8" w:rsidRDefault="009C02E8" w:rsidP="009C02E8"/>
    <w:p w14:paraId="08ADA412" w14:textId="6C54BE85" w:rsidR="00280123" w:rsidRDefault="009C02E8">
      <w:r>
        <w:t xml:space="preserve"> </w:t>
      </w:r>
    </w:p>
    <w:sectPr w:rsidR="00280123" w:rsidSect="00AA1C81">
      <w:pgSz w:w="11906" w:h="16838"/>
      <w:pgMar w:top="709" w:right="567" w:bottom="851"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ax">
    <w:altName w:val="Calibri"/>
    <w:charset w:val="00"/>
    <w:family w:val="auto"/>
    <w:pitch w:val="variable"/>
    <w:sig w:usb0="00000007" w:usb1="00000000" w:usb2="00000000" w:usb3="00000000" w:csb0="00000011" w:csb1="00000000"/>
  </w:font>
  <w:font w:name="DaxCondensed">
    <w:altName w:val="Calibri"/>
    <w:charset w:val="00"/>
    <w:family w:val="auto"/>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A1F2B"/>
    <w:multiLevelType w:val="hybridMultilevel"/>
    <w:tmpl w:val="CC8A4664"/>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C761D6"/>
    <w:multiLevelType w:val="hybridMultilevel"/>
    <w:tmpl w:val="C6ECE402"/>
    <w:lvl w:ilvl="0" w:tplc="524461D6">
      <w:start w:val="2"/>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6D54ECB"/>
    <w:multiLevelType w:val="hybridMultilevel"/>
    <w:tmpl w:val="C7DE4898"/>
    <w:lvl w:ilvl="0" w:tplc="F2E49F38">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9F4D37"/>
    <w:multiLevelType w:val="multilevel"/>
    <w:tmpl w:val="FF5E6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7E4DBE"/>
    <w:multiLevelType w:val="multilevel"/>
    <w:tmpl w:val="756C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B643FD"/>
    <w:multiLevelType w:val="hybridMultilevel"/>
    <w:tmpl w:val="20CA2D96"/>
    <w:lvl w:ilvl="0" w:tplc="A9A235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63A3DAE"/>
    <w:multiLevelType w:val="singleLevel"/>
    <w:tmpl w:val="C4BC0994"/>
    <w:lvl w:ilvl="0">
      <w:start w:val="1"/>
      <w:numFmt w:val="decimal"/>
      <w:lvlText w:val="%1."/>
      <w:lvlJc w:val="left"/>
      <w:pPr>
        <w:tabs>
          <w:tab w:val="num" w:pos="360"/>
        </w:tabs>
        <w:ind w:left="360" w:hanging="360"/>
      </w:pPr>
      <w:rPr>
        <w:b/>
      </w:rPr>
    </w:lvl>
  </w:abstractNum>
  <w:abstractNum w:abstractNumId="7" w15:restartNumberingAfterBreak="0">
    <w:nsid w:val="269A2A10"/>
    <w:multiLevelType w:val="hybridMultilevel"/>
    <w:tmpl w:val="A0A2E5CC"/>
    <w:lvl w:ilvl="0" w:tplc="040C0001">
      <w:start w:val="1"/>
      <w:numFmt w:val="bullet"/>
      <w:lvlText w:val=""/>
      <w:lvlJc w:val="left"/>
      <w:pPr>
        <w:ind w:left="924" w:hanging="360"/>
      </w:pPr>
      <w:rPr>
        <w:rFonts w:ascii="Symbol" w:hAnsi="Symbol" w:hint="default"/>
      </w:rPr>
    </w:lvl>
    <w:lvl w:ilvl="1" w:tplc="040C0003" w:tentative="1">
      <w:start w:val="1"/>
      <w:numFmt w:val="bullet"/>
      <w:lvlText w:val="o"/>
      <w:lvlJc w:val="left"/>
      <w:pPr>
        <w:ind w:left="1644" w:hanging="360"/>
      </w:pPr>
      <w:rPr>
        <w:rFonts w:ascii="Courier New" w:hAnsi="Courier New" w:cs="Courier New" w:hint="default"/>
      </w:rPr>
    </w:lvl>
    <w:lvl w:ilvl="2" w:tplc="040C0005" w:tentative="1">
      <w:start w:val="1"/>
      <w:numFmt w:val="bullet"/>
      <w:lvlText w:val=""/>
      <w:lvlJc w:val="left"/>
      <w:pPr>
        <w:ind w:left="2364" w:hanging="360"/>
      </w:pPr>
      <w:rPr>
        <w:rFonts w:ascii="Wingdings" w:hAnsi="Wingdings" w:hint="default"/>
      </w:rPr>
    </w:lvl>
    <w:lvl w:ilvl="3" w:tplc="040C0001" w:tentative="1">
      <w:start w:val="1"/>
      <w:numFmt w:val="bullet"/>
      <w:lvlText w:val=""/>
      <w:lvlJc w:val="left"/>
      <w:pPr>
        <w:ind w:left="3084" w:hanging="360"/>
      </w:pPr>
      <w:rPr>
        <w:rFonts w:ascii="Symbol" w:hAnsi="Symbol" w:hint="default"/>
      </w:rPr>
    </w:lvl>
    <w:lvl w:ilvl="4" w:tplc="040C0003" w:tentative="1">
      <w:start w:val="1"/>
      <w:numFmt w:val="bullet"/>
      <w:lvlText w:val="o"/>
      <w:lvlJc w:val="left"/>
      <w:pPr>
        <w:ind w:left="3804" w:hanging="360"/>
      </w:pPr>
      <w:rPr>
        <w:rFonts w:ascii="Courier New" w:hAnsi="Courier New" w:cs="Courier New" w:hint="default"/>
      </w:rPr>
    </w:lvl>
    <w:lvl w:ilvl="5" w:tplc="040C0005" w:tentative="1">
      <w:start w:val="1"/>
      <w:numFmt w:val="bullet"/>
      <w:lvlText w:val=""/>
      <w:lvlJc w:val="left"/>
      <w:pPr>
        <w:ind w:left="4524" w:hanging="360"/>
      </w:pPr>
      <w:rPr>
        <w:rFonts w:ascii="Wingdings" w:hAnsi="Wingdings" w:hint="default"/>
      </w:rPr>
    </w:lvl>
    <w:lvl w:ilvl="6" w:tplc="040C0001" w:tentative="1">
      <w:start w:val="1"/>
      <w:numFmt w:val="bullet"/>
      <w:lvlText w:val=""/>
      <w:lvlJc w:val="left"/>
      <w:pPr>
        <w:ind w:left="5244" w:hanging="360"/>
      </w:pPr>
      <w:rPr>
        <w:rFonts w:ascii="Symbol" w:hAnsi="Symbol" w:hint="default"/>
      </w:rPr>
    </w:lvl>
    <w:lvl w:ilvl="7" w:tplc="040C0003" w:tentative="1">
      <w:start w:val="1"/>
      <w:numFmt w:val="bullet"/>
      <w:lvlText w:val="o"/>
      <w:lvlJc w:val="left"/>
      <w:pPr>
        <w:ind w:left="5964" w:hanging="360"/>
      </w:pPr>
      <w:rPr>
        <w:rFonts w:ascii="Courier New" w:hAnsi="Courier New" w:cs="Courier New" w:hint="default"/>
      </w:rPr>
    </w:lvl>
    <w:lvl w:ilvl="8" w:tplc="040C0005" w:tentative="1">
      <w:start w:val="1"/>
      <w:numFmt w:val="bullet"/>
      <w:lvlText w:val=""/>
      <w:lvlJc w:val="left"/>
      <w:pPr>
        <w:ind w:left="6684" w:hanging="360"/>
      </w:pPr>
      <w:rPr>
        <w:rFonts w:ascii="Wingdings" w:hAnsi="Wingdings" w:hint="default"/>
      </w:rPr>
    </w:lvl>
  </w:abstractNum>
  <w:abstractNum w:abstractNumId="8" w15:restartNumberingAfterBreak="0">
    <w:nsid w:val="2A414D5E"/>
    <w:multiLevelType w:val="multilevel"/>
    <w:tmpl w:val="93800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725F47"/>
    <w:multiLevelType w:val="hybridMultilevel"/>
    <w:tmpl w:val="58B2223A"/>
    <w:lvl w:ilvl="0" w:tplc="8D6A88B0">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46010B6"/>
    <w:multiLevelType w:val="multilevel"/>
    <w:tmpl w:val="751C3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51789D"/>
    <w:multiLevelType w:val="multilevel"/>
    <w:tmpl w:val="E4683036"/>
    <w:lvl w:ilvl="0">
      <w:start w:val="1"/>
      <w:numFmt w:val="decimal"/>
      <w:lvlText w:val="%1."/>
      <w:lvlJc w:val="left"/>
      <w:pPr>
        <w:tabs>
          <w:tab w:val="num" w:pos="360"/>
        </w:tabs>
        <w:ind w:left="360" w:hanging="360"/>
      </w:pPr>
      <w:rPr>
        <w:rFonts w:hint="default"/>
        <w:b/>
        <w:i w:val="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2" w15:restartNumberingAfterBreak="0">
    <w:nsid w:val="581D1350"/>
    <w:multiLevelType w:val="hybridMultilevel"/>
    <w:tmpl w:val="394EF48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48B02E0"/>
    <w:multiLevelType w:val="multilevel"/>
    <w:tmpl w:val="040C0025"/>
    <w:lvl w:ilvl="0">
      <w:start w:val="1"/>
      <w:numFmt w:val="decimal"/>
      <w:pStyle w:val="Titre1"/>
      <w:lvlText w:val="%1"/>
      <w:lvlJc w:val="left"/>
      <w:pPr>
        <w:tabs>
          <w:tab w:val="num" w:pos="2134"/>
        </w:tabs>
        <w:ind w:left="2134" w:hanging="432"/>
      </w:pPr>
    </w:lvl>
    <w:lvl w:ilvl="1">
      <w:start w:val="1"/>
      <w:numFmt w:val="decimal"/>
      <w:pStyle w:val="Titre2"/>
      <w:lvlText w:val="%1.%2"/>
      <w:lvlJc w:val="left"/>
      <w:pPr>
        <w:tabs>
          <w:tab w:val="num" w:pos="718"/>
        </w:tabs>
        <w:ind w:left="718"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4" w15:restartNumberingAfterBreak="0">
    <w:nsid w:val="69472334"/>
    <w:multiLevelType w:val="multilevel"/>
    <w:tmpl w:val="69265260"/>
    <w:lvl w:ilvl="0">
      <w:start w:val="1"/>
      <w:numFmt w:val="upperLetter"/>
      <w:lvlText w:val="%1 -"/>
      <w:lvlJc w:val="left"/>
      <w:pPr>
        <w:tabs>
          <w:tab w:val="num" w:pos="360"/>
        </w:tabs>
        <w:ind w:left="0" w:firstLine="0"/>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5" w15:restartNumberingAfterBreak="0">
    <w:nsid w:val="7DCE299D"/>
    <w:multiLevelType w:val="hybridMultilevel"/>
    <w:tmpl w:val="690EDD56"/>
    <w:lvl w:ilvl="0" w:tplc="4D6A4A9C">
      <w:start w:val="1"/>
      <w:numFmt w:val="bullet"/>
      <w:lvlText w:val=""/>
      <w:lvlJc w:val="left"/>
      <w:pPr>
        <w:ind w:left="720" w:hanging="360"/>
      </w:pPr>
      <w:rPr>
        <w:rFonts w:ascii="Wingdings" w:hAnsi="Wingdings" w:hint="default"/>
        <w:u w:color="C0504D" w:themeColor="accen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35421680">
    <w:abstractNumId w:val="5"/>
  </w:num>
  <w:num w:numId="2" w16cid:durableId="1058356334">
    <w:abstractNumId w:val="9"/>
  </w:num>
  <w:num w:numId="3" w16cid:durableId="1382090649">
    <w:abstractNumId w:val="14"/>
  </w:num>
  <w:num w:numId="4" w16cid:durableId="582253273">
    <w:abstractNumId w:val="11"/>
  </w:num>
  <w:num w:numId="5" w16cid:durableId="887957284">
    <w:abstractNumId w:val="13"/>
  </w:num>
  <w:num w:numId="6" w16cid:durableId="1102146250">
    <w:abstractNumId w:val="6"/>
  </w:num>
  <w:num w:numId="7" w16cid:durableId="2003392714">
    <w:abstractNumId w:val="2"/>
  </w:num>
  <w:num w:numId="8" w16cid:durableId="1730375798">
    <w:abstractNumId w:val="1"/>
  </w:num>
  <w:num w:numId="9" w16cid:durableId="1545822768">
    <w:abstractNumId w:val="15"/>
  </w:num>
  <w:num w:numId="10" w16cid:durableId="1888950604">
    <w:abstractNumId w:val="12"/>
  </w:num>
  <w:num w:numId="11" w16cid:durableId="1589078235">
    <w:abstractNumId w:val="0"/>
  </w:num>
  <w:num w:numId="12" w16cid:durableId="923151602">
    <w:abstractNumId w:val="7"/>
  </w:num>
  <w:num w:numId="13" w16cid:durableId="1000430514">
    <w:abstractNumId w:val="8"/>
  </w:num>
  <w:num w:numId="14" w16cid:durableId="550267937">
    <w:abstractNumId w:val="4"/>
  </w:num>
  <w:num w:numId="15" w16cid:durableId="1548103541">
    <w:abstractNumId w:val="3"/>
  </w:num>
  <w:num w:numId="16" w16cid:durableId="21150576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A1C81"/>
    <w:rsid w:val="00005954"/>
    <w:rsid w:val="000825A4"/>
    <w:rsid w:val="000B4F62"/>
    <w:rsid w:val="000B5E1C"/>
    <w:rsid w:val="000C052F"/>
    <w:rsid w:val="000E6DDA"/>
    <w:rsid w:val="000F591C"/>
    <w:rsid w:val="00126BF2"/>
    <w:rsid w:val="001450D5"/>
    <w:rsid w:val="002226B7"/>
    <w:rsid w:val="00237A5F"/>
    <w:rsid w:val="002423DC"/>
    <w:rsid w:val="002504B7"/>
    <w:rsid w:val="00280123"/>
    <w:rsid w:val="00285DF0"/>
    <w:rsid w:val="002C3F73"/>
    <w:rsid w:val="002D4EC6"/>
    <w:rsid w:val="002D7820"/>
    <w:rsid w:val="002F05EF"/>
    <w:rsid w:val="00332DF1"/>
    <w:rsid w:val="00336F4D"/>
    <w:rsid w:val="0037361A"/>
    <w:rsid w:val="003A2976"/>
    <w:rsid w:val="003B03DC"/>
    <w:rsid w:val="00401EA8"/>
    <w:rsid w:val="00403091"/>
    <w:rsid w:val="00432017"/>
    <w:rsid w:val="00460026"/>
    <w:rsid w:val="004A1D75"/>
    <w:rsid w:val="004D61E1"/>
    <w:rsid w:val="004E394E"/>
    <w:rsid w:val="004E7495"/>
    <w:rsid w:val="00500F43"/>
    <w:rsid w:val="00515338"/>
    <w:rsid w:val="00520C5E"/>
    <w:rsid w:val="00532084"/>
    <w:rsid w:val="0053673E"/>
    <w:rsid w:val="005411C1"/>
    <w:rsid w:val="00544573"/>
    <w:rsid w:val="005549B8"/>
    <w:rsid w:val="00576FA0"/>
    <w:rsid w:val="00595527"/>
    <w:rsid w:val="005A45B8"/>
    <w:rsid w:val="005B58CC"/>
    <w:rsid w:val="005C5674"/>
    <w:rsid w:val="005D492E"/>
    <w:rsid w:val="00604644"/>
    <w:rsid w:val="006047C9"/>
    <w:rsid w:val="00623FF8"/>
    <w:rsid w:val="00635E74"/>
    <w:rsid w:val="00643154"/>
    <w:rsid w:val="00652FD1"/>
    <w:rsid w:val="0066632B"/>
    <w:rsid w:val="0067624B"/>
    <w:rsid w:val="006C3D52"/>
    <w:rsid w:val="006E084D"/>
    <w:rsid w:val="006F64E9"/>
    <w:rsid w:val="007117DC"/>
    <w:rsid w:val="00731F55"/>
    <w:rsid w:val="007640EA"/>
    <w:rsid w:val="00785CF4"/>
    <w:rsid w:val="007906D9"/>
    <w:rsid w:val="0079186C"/>
    <w:rsid w:val="007B4F3C"/>
    <w:rsid w:val="007C3C03"/>
    <w:rsid w:val="007C6BFA"/>
    <w:rsid w:val="007E4B35"/>
    <w:rsid w:val="00823CF8"/>
    <w:rsid w:val="00833390"/>
    <w:rsid w:val="008961F2"/>
    <w:rsid w:val="008B5FAF"/>
    <w:rsid w:val="008E287B"/>
    <w:rsid w:val="0093122E"/>
    <w:rsid w:val="00983A9D"/>
    <w:rsid w:val="00992767"/>
    <w:rsid w:val="009B6949"/>
    <w:rsid w:val="009C02E8"/>
    <w:rsid w:val="009D5BEB"/>
    <w:rsid w:val="009D7CA8"/>
    <w:rsid w:val="009E4584"/>
    <w:rsid w:val="009F31C8"/>
    <w:rsid w:val="009F7577"/>
    <w:rsid w:val="00A15967"/>
    <w:rsid w:val="00A37D41"/>
    <w:rsid w:val="00A509F0"/>
    <w:rsid w:val="00A57E1C"/>
    <w:rsid w:val="00A72203"/>
    <w:rsid w:val="00A937F7"/>
    <w:rsid w:val="00AA1C81"/>
    <w:rsid w:val="00AD6621"/>
    <w:rsid w:val="00B07524"/>
    <w:rsid w:val="00B124AC"/>
    <w:rsid w:val="00B1310C"/>
    <w:rsid w:val="00B3113A"/>
    <w:rsid w:val="00B36CAA"/>
    <w:rsid w:val="00B70065"/>
    <w:rsid w:val="00BC5FFE"/>
    <w:rsid w:val="00BF1962"/>
    <w:rsid w:val="00C1598C"/>
    <w:rsid w:val="00C33F55"/>
    <w:rsid w:val="00C70974"/>
    <w:rsid w:val="00C77EBD"/>
    <w:rsid w:val="00CE7F3D"/>
    <w:rsid w:val="00D06DE4"/>
    <w:rsid w:val="00D36EA2"/>
    <w:rsid w:val="00D5736B"/>
    <w:rsid w:val="00D633D5"/>
    <w:rsid w:val="00D641C7"/>
    <w:rsid w:val="00D749FA"/>
    <w:rsid w:val="00D913DE"/>
    <w:rsid w:val="00DB3E46"/>
    <w:rsid w:val="00DB7873"/>
    <w:rsid w:val="00DC2C61"/>
    <w:rsid w:val="00DC7B2F"/>
    <w:rsid w:val="00DD718B"/>
    <w:rsid w:val="00DF2696"/>
    <w:rsid w:val="00E5190E"/>
    <w:rsid w:val="00ED2156"/>
    <w:rsid w:val="00EF4963"/>
    <w:rsid w:val="00EF68AB"/>
    <w:rsid w:val="00F101EE"/>
    <w:rsid w:val="00F14B1D"/>
    <w:rsid w:val="00F800BC"/>
    <w:rsid w:val="00F800DC"/>
    <w:rsid w:val="00FB17BA"/>
    <w:rsid w:val="00FF2631"/>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D4E593"/>
  <w15:docId w15:val="{12C79A09-FA76-41EE-8B8E-E19F9091B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02E8"/>
  </w:style>
  <w:style w:type="paragraph" w:styleId="Titre1">
    <w:name w:val="heading 1"/>
    <w:basedOn w:val="Normal"/>
    <w:next w:val="Normal"/>
    <w:link w:val="Titre1Car"/>
    <w:qFormat/>
    <w:rsid w:val="00F800DC"/>
    <w:pPr>
      <w:keepNext/>
      <w:numPr>
        <w:numId w:val="5"/>
      </w:numPr>
      <w:tabs>
        <w:tab w:val="clear" w:pos="2134"/>
        <w:tab w:val="num" w:pos="432"/>
      </w:tabs>
      <w:spacing w:after="0" w:line="240" w:lineRule="auto"/>
      <w:ind w:left="432"/>
      <w:outlineLvl w:val="0"/>
    </w:pPr>
    <w:rPr>
      <w:rFonts w:ascii="Times New Roman" w:eastAsia="Times New Roman" w:hAnsi="Times New Roman" w:cs="Times New Roman"/>
      <w:sz w:val="24"/>
      <w:szCs w:val="20"/>
      <w:lang w:eastAsia="fr-FR"/>
    </w:rPr>
  </w:style>
  <w:style w:type="paragraph" w:styleId="Titre2">
    <w:name w:val="heading 2"/>
    <w:basedOn w:val="Normal"/>
    <w:next w:val="Normal"/>
    <w:link w:val="Titre2Car"/>
    <w:qFormat/>
    <w:rsid w:val="00F800DC"/>
    <w:pPr>
      <w:keepNext/>
      <w:numPr>
        <w:ilvl w:val="1"/>
        <w:numId w:val="5"/>
      </w:numPr>
      <w:tabs>
        <w:tab w:val="clear" w:pos="718"/>
        <w:tab w:val="num" w:pos="576"/>
      </w:tabs>
      <w:spacing w:after="0" w:line="240" w:lineRule="auto"/>
      <w:ind w:left="576"/>
      <w:outlineLvl w:val="1"/>
    </w:pPr>
    <w:rPr>
      <w:rFonts w:ascii="Times New Roman" w:eastAsia="Times New Roman" w:hAnsi="Times New Roman" w:cs="Times New Roman"/>
      <w:b/>
      <w:sz w:val="24"/>
      <w:szCs w:val="20"/>
      <w:lang w:eastAsia="fr-FR"/>
    </w:rPr>
  </w:style>
  <w:style w:type="paragraph" w:styleId="Titre3">
    <w:name w:val="heading 3"/>
    <w:basedOn w:val="Normal"/>
    <w:next w:val="Normal"/>
    <w:link w:val="Titre3Car"/>
    <w:qFormat/>
    <w:rsid w:val="00F800DC"/>
    <w:pPr>
      <w:keepNext/>
      <w:numPr>
        <w:ilvl w:val="2"/>
        <w:numId w:val="5"/>
      </w:numPr>
      <w:spacing w:before="240" w:after="60" w:line="240" w:lineRule="auto"/>
      <w:outlineLvl w:val="2"/>
    </w:pPr>
    <w:rPr>
      <w:rFonts w:ascii="Arial" w:eastAsia="Times New Roman" w:hAnsi="Arial" w:cs="Times New Roman"/>
      <w:sz w:val="24"/>
      <w:szCs w:val="20"/>
      <w:lang w:eastAsia="fr-FR"/>
    </w:rPr>
  </w:style>
  <w:style w:type="paragraph" w:styleId="Titre4">
    <w:name w:val="heading 4"/>
    <w:basedOn w:val="Normal"/>
    <w:next w:val="Normal"/>
    <w:link w:val="Titre4Car"/>
    <w:qFormat/>
    <w:rsid w:val="00F800DC"/>
    <w:pPr>
      <w:keepNext/>
      <w:numPr>
        <w:ilvl w:val="3"/>
        <w:numId w:val="5"/>
      </w:numPr>
      <w:spacing w:before="240" w:after="60" w:line="240" w:lineRule="auto"/>
      <w:outlineLvl w:val="3"/>
    </w:pPr>
    <w:rPr>
      <w:rFonts w:ascii="Arial" w:eastAsia="Times New Roman" w:hAnsi="Arial" w:cs="Times New Roman"/>
      <w:b/>
      <w:sz w:val="24"/>
      <w:szCs w:val="20"/>
      <w:lang w:eastAsia="fr-FR"/>
    </w:rPr>
  </w:style>
  <w:style w:type="paragraph" w:styleId="Titre5">
    <w:name w:val="heading 5"/>
    <w:basedOn w:val="Normal"/>
    <w:next w:val="Normal"/>
    <w:link w:val="Titre5Car"/>
    <w:qFormat/>
    <w:rsid w:val="00F800DC"/>
    <w:pPr>
      <w:numPr>
        <w:ilvl w:val="4"/>
        <w:numId w:val="5"/>
      </w:numPr>
      <w:spacing w:before="240" w:after="60" w:line="240" w:lineRule="auto"/>
      <w:outlineLvl w:val="4"/>
    </w:pPr>
    <w:rPr>
      <w:rFonts w:ascii="Times New Roman" w:eastAsia="Times New Roman" w:hAnsi="Times New Roman" w:cs="Times New Roman"/>
      <w:szCs w:val="20"/>
      <w:lang w:eastAsia="fr-FR"/>
    </w:rPr>
  </w:style>
  <w:style w:type="paragraph" w:styleId="Titre6">
    <w:name w:val="heading 6"/>
    <w:basedOn w:val="Normal"/>
    <w:next w:val="Normal"/>
    <w:link w:val="Titre6Car"/>
    <w:qFormat/>
    <w:rsid w:val="00F800DC"/>
    <w:pPr>
      <w:numPr>
        <w:ilvl w:val="5"/>
        <w:numId w:val="5"/>
      </w:numPr>
      <w:spacing w:before="240" w:after="60" w:line="240" w:lineRule="auto"/>
      <w:outlineLvl w:val="5"/>
    </w:pPr>
    <w:rPr>
      <w:rFonts w:ascii="Times New Roman" w:eastAsia="Times New Roman" w:hAnsi="Times New Roman" w:cs="Times New Roman"/>
      <w:i/>
      <w:szCs w:val="20"/>
      <w:lang w:eastAsia="fr-FR"/>
    </w:rPr>
  </w:style>
  <w:style w:type="paragraph" w:styleId="Titre7">
    <w:name w:val="heading 7"/>
    <w:basedOn w:val="Normal"/>
    <w:next w:val="Normal"/>
    <w:link w:val="Titre7Car"/>
    <w:qFormat/>
    <w:rsid w:val="00F800DC"/>
    <w:pPr>
      <w:numPr>
        <w:ilvl w:val="6"/>
        <w:numId w:val="5"/>
      </w:numPr>
      <w:spacing w:before="240" w:after="60" w:line="240" w:lineRule="auto"/>
      <w:outlineLvl w:val="6"/>
    </w:pPr>
    <w:rPr>
      <w:rFonts w:ascii="Arial" w:eastAsia="Times New Roman" w:hAnsi="Arial" w:cs="Times New Roman"/>
      <w:sz w:val="20"/>
      <w:szCs w:val="20"/>
      <w:lang w:eastAsia="fr-FR"/>
    </w:rPr>
  </w:style>
  <w:style w:type="paragraph" w:styleId="Titre8">
    <w:name w:val="heading 8"/>
    <w:basedOn w:val="Normal"/>
    <w:next w:val="Normal"/>
    <w:link w:val="Titre8Car"/>
    <w:qFormat/>
    <w:rsid w:val="00F800DC"/>
    <w:pPr>
      <w:numPr>
        <w:ilvl w:val="7"/>
        <w:numId w:val="5"/>
      </w:numPr>
      <w:spacing w:before="240" w:after="60" w:line="240" w:lineRule="auto"/>
      <w:outlineLvl w:val="7"/>
    </w:pPr>
    <w:rPr>
      <w:rFonts w:ascii="Arial" w:eastAsia="Times New Roman" w:hAnsi="Arial" w:cs="Times New Roman"/>
      <w:i/>
      <w:sz w:val="20"/>
      <w:szCs w:val="20"/>
      <w:lang w:eastAsia="fr-FR"/>
    </w:rPr>
  </w:style>
  <w:style w:type="paragraph" w:styleId="Titre9">
    <w:name w:val="heading 9"/>
    <w:basedOn w:val="Normal"/>
    <w:next w:val="Normal"/>
    <w:link w:val="Titre9Car"/>
    <w:qFormat/>
    <w:rsid w:val="00F800DC"/>
    <w:pPr>
      <w:numPr>
        <w:ilvl w:val="8"/>
        <w:numId w:val="5"/>
      </w:numPr>
      <w:spacing w:before="240" w:after="60" w:line="240" w:lineRule="auto"/>
      <w:outlineLvl w:val="8"/>
    </w:pPr>
    <w:rPr>
      <w:rFonts w:ascii="Arial" w:eastAsia="Times New Roman" w:hAnsi="Arial" w:cs="Times New Roman"/>
      <w:b/>
      <w:i/>
      <w:sz w:val="18"/>
      <w:szCs w:val="20"/>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AA1C8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agraphedeliste">
    <w:name w:val="List Paragraph"/>
    <w:basedOn w:val="Normal"/>
    <w:uiPriority w:val="34"/>
    <w:qFormat/>
    <w:rsid w:val="000E6DDA"/>
    <w:pPr>
      <w:ind w:left="720"/>
      <w:contextualSpacing/>
    </w:pPr>
  </w:style>
  <w:style w:type="paragraph" w:styleId="Textedebulles">
    <w:name w:val="Balloon Text"/>
    <w:basedOn w:val="Normal"/>
    <w:link w:val="TextedebullesCar"/>
    <w:uiPriority w:val="99"/>
    <w:semiHidden/>
    <w:unhideWhenUsed/>
    <w:rsid w:val="00576FA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76FA0"/>
    <w:rPr>
      <w:rFonts w:ascii="Tahoma" w:hAnsi="Tahoma" w:cs="Tahoma"/>
      <w:sz w:val="16"/>
      <w:szCs w:val="16"/>
    </w:rPr>
  </w:style>
  <w:style w:type="paragraph" w:customStyle="1" w:styleId="Question1">
    <w:name w:val="Question1"/>
    <w:basedOn w:val="Normal"/>
    <w:qFormat/>
    <w:rsid w:val="00C70974"/>
    <w:pPr>
      <w:pBdr>
        <w:top w:val="single" w:sz="4" w:space="1" w:color="auto"/>
        <w:bottom w:val="single" w:sz="4" w:space="1" w:color="auto"/>
      </w:pBdr>
      <w:shd w:val="clear" w:color="auto" w:fill="EEECE1"/>
      <w:spacing w:after="0" w:line="240" w:lineRule="auto"/>
    </w:pPr>
    <w:rPr>
      <w:rFonts w:ascii="Calibri" w:eastAsia="Times New Roman" w:hAnsi="Calibri" w:cs="Times New Roman"/>
      <w:b/>
      <w:bCs/>
      <w:sz w:val="28"/>
      <w:szCs w:val="20"/>
      <w:lang w:eastAsia="fr-FR"/>
    </w:rPr>
  </w:style>
  <w:style w:type="character" w:customStyle="1" w:styleId="Titre1Car">
    <w:name w:val="Titre 1 Car"/>
    <w:basedOn w:val="Policepardfaut"/>
    <w:link w:val="Titre1"/>
    <w:rsid w:val="00F800DC"/>
    <w:rPr>
      <w:rFonts w:ascii="Times New Roman" w:eastAsia="Times New Roman" w:hAnsi="Times New Roman" w:cs="Times New Roman"/>
      <w:sz w:val="24"/>
      <w:szCs w:val="20"/>
      <w:lang w:eastAsia="fr-FR"/>
    </w:rPr>
  </w:style>
  <w:style w:type="character" w:customStyle="1" w:styleId="Titre2Car">
    <w:name w:val="Titre 2 Car"/>
    <w:basedOn w:val="Policepardfaut"/>
    <w:link w:val="Titre2"/>
    <w:rsid w:val="00F800DC"/>
    <w:rPr>
      <w:rFonts w:ascii="Times New Roman" w:eastAsia="Times New Roman" w:hAnsi="Times New Roman" w:cs="Times New Roman"/>
      <w:b/>
      <w:sz w:val="24"/>
      <w:szCs w:val="20"/>
      <w:lang w:eastAsia="fr-FR"/>
    </w:rPr>
  </w:style>
  <w:style w:type="character" w:customStyle="1" w:styleId="Titre3Car">
    <w:name w:val="Titre 3 Car"/>
    <w:basedOn w:val="Policepardfaut"/>
    <w:link w:val="Titre3"/>
    <w:rsid w:val="00F800DC"/>
    <w:rPr>
      <w:rFonts w:ascii="Arial" w:eastAsia="Times New Roman" w:hAnsi="Arial" w:cs="Times New Roman"/>
      <w:sz w:val="24"/>
      <w:szCs w:val="20"/>
      <w:lang w:eastAsia="fr-FR"/>
    </w:rPr>
  </w:style>
  <w:style w:type="character" w:customStyle="1" w:styleId="Titre4Car">
    <w:name w:val="Titre 4 Car"/>
    <w:basedOn w:val="Policepardfaut"/>
    <w:link w:val="Titre4"/>
    <w:rsid w:val="00F800DC"/>
    <w:rPr>
      <w:rFonts w:ascii="Arial" w:eastAsia="Times New Roman" w:hAnsi="Arial" w:cs="Times New Roman"/>
      <w:b/>
      <w:sz w:val="24"/>
      <w:szCs w:val="20"/>
      <w:lang w:eastAsia="fr-FR"/>
    </w:rPr>
  </w:style>
  <w:style w:type="character" w:customStyle="1" w:styleId="Titre5Car">
    <w:name w:val="Titre 5 Car"/>
    <w:basedOn w:val="Policepardfaut"/>
    <w:link w:val="Titre5"/>
    <w:rsid w:val="00F800DC"/>
    <w:rPr>
      <w:rFonts w:ascii="Times New Roman" w:eastAsia="Times New Roman" w:hAnsi="Times New Roman" w:cs="Times New Roman"/>
      <w:szCs w:val="20"/>
      <w:lang w:eastAsia="fr-FR"/>
    </w:rPr>
  </w:style>
  <w:style w:type="character" w:customStyle="1" w:styleId="Titre6Car">
    <w:name w:val="Titre 6 Car"/>
    <w:basedOn w:val="Policepardfaut"/>
    <w:link w:val="Titre6"/>
    <w:rsid w:val="00F800DC"/>
    <w:rPr>
      <w:rFonts w:ascii="Times New Roman" w:eastAsia="Times New Roman" w:hAnsi="Times New Roman" w:cs="Times New Roman"/>
      <w:i/>
      <w:szCs w:val="20"/>
      <w:lang w:eastAsia="fr-FR"/>
    </w:rPr>
  </w:style>
  <w:style w:type="character" w:customStyle="1" w:styleId="Titre7Car">
    <w:name w:val="Titre 7 Car"/>
    <w:basedOn w:val="Policepardfaut"/>
    <w:link w:val="Titre7"/>
    <w:rsid w:val="00F800DC"/>
    <w:rPr>
      <w:rFonts w:ascii="Arial" w:eastAsia="Times New Roman" w:hAnsi="Arial" w:cs="Times New Roman"/>
      <w:sz w:val="20"/>
      <w:szCs w:val="20"/>
      <w:lang w:eastAsia="fr-FR"/>
    </w:rPr>
  </w:style>
  <w:style w:type="character" w:customStyle="1" w:styleId="Titre8Car">
    <w:name w:val="Titre 8 Car"/>
    <w:basedOn w:val="Policepardfaut"/>
    <w:link w:val="Titre8"/>
    <w:rsid w:val="00F800DC"/>
    <w:rPr>
      <w:rFonts w:ascii="Arial" w:eastAsia="Times New Roman" w:hAnsi="Arial" w:cs="Times New Roman"/>
      <w:i/>
      <w:sz w:val="20"/>
      <w:szCs w:val="20"/>
      <w:lang w:eastAsia="fr-FR"/>
    </w:rPr>
  </w:style>
  <w:style w:type="character" w:customStyle="1" w:styleId="Titre9Car">
    <w:name w:val="Titre 9 Car"/>
    <w:basedOn w:val="Policepardfaut"/>
    <w:link w:val="Titre9"/>
    <w:rsid w:val="00F800DC"/>
    <w:rPr>
      <w:rFonts w:ascii="Arial" w:eastAsia="Times New Roman" w:hAnsi="Arial" w:cs="Times New Roman"/>
      <w:b/>
      <w:i/>
      <w:sz w:val="18"/>
      <w:szCs w:val="20"/>
      <w:lang w:eastAsia="fr-FR"/>
    </w:rPr>
  </w:style>
  <w:style w:type="character" w:styleId="Lienhypertexte">
    <w:name w:val="Hyperlink"/>
    <w:basedOn w:val="Policepardfaut"/>
    <w:uiPriority w:val="99"/>
    <w:unhideWhenUsed/>
    <w:rsid w:val="000F591C"/>
    <w:rPr>
      <w:color w:val="0000FF" w:themeColor="hyperlink"/>
      <w:u w:val="single"/>
    </w:rPr>
  </w:style>
  <w:style w:type="character" w:customStyle="1" w:styleId="hscoswrapper">
    <w:name w:val="hs_cos_wrapper"/>
    <w:basedOn w:val="Policepardfaut"/>
    <w:rsid w:val="00E5190E"/>
  </w:style>
  <w:style w:type="paragraph" w:styleId="Titre">
    <w:name w:val="Title"/>
    <w:basedOn w:val="Normal"/>
    <w:next w:val="Normal"/>
    <w:link w:val="TitreCar"/>
    <w:uiPriority w:val="10"/>
    <w:qFormat/>
    <w:rsid w:val="007B4F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B4F3C"/>
    <w:rPr>
      <w:rFonts w:asciiTheme="majorHAnsi" w:eastAsiaTheme="majorEastAsia" w:hAnsiTheme="majorHAnsi" w:cstheme="majorBidi"/>
      <w:spacing w:val="-10"/>
      <w:kern w:val="28"/>
      <w:sz w:val="56"/>
      <w:szCs w:val="56"/>
    </w:rPr>
  </w:style>
  <w:style w:type="character" w:styleId="Lienhypertextesuivivisit">
    <w:name w:val="FollowedHyperlink"/>
    <w:basedOn w:val="Policepardfaut"/>
    <w:uiPriority w:val="99"/>
    <w:semiHidden/>
    <w:unhideWhenUsed/>
    <w:rsid w:val="002F05EF"/>
    <w:rPr>
      <w:color w:val="800080" w:themeColor="followedHyperlink"/>
      <w:u w:val="single"/>
    </w:rPr>
  </w:style>
  <w:style w:type="character" w:styleId="Mentionnonrsolue">
    <w:name w:val="Unresolved Mention"/>
    <w:basedOn w:val="Policepardfaut"/>
    <w:uiPriority w:val="99"/>
    <w:semiHidden/>
    <w:unhideWhenUsed/>
    <w:rsid w:val="004600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6796">
      <w:bodyDiv w:val="1"/>
      <w:marLeft w:val="0"/>
      <w:marRight w:val="0"/>
      <w:marTop w:val="0"/>
      <w:marBottom w:val="0"/>
      <w:divBdr>
        <w:top w:val="none" w:sz="0" w:space="0" w:color="auto"/>
        <w:left w:val="none" w:sz="0" w:space="0" w:color="auto"/>
        <w:bottom w:val="none" w:sz="0" w:space="0" w:color="auto"/>
        <w:right w:val="none" w:sz="0" w:space="0" w:color="auto"/>
      </w:divBdr>
    </w:div>
    <w:div w:id="91779153">
      <w:bodyDiv w:val="1"/>
      <w:marLeft w:val="0"/>
      <w:marRight w:val="0"/>
      <w:marTop w:val="0"/>
      <w:marBottom w:val="0"/>
      <w:divBdr>
        <w:top w:val="none" w:sz="0" w:space="0" w:color="auto"/>
        <w:left w:val="none" w:sz="0" w:space="0" w:color="auto"/>
        <w:bottom w:val="none" w:sz="0" w:space="0" w:color="auto"/>
        <w:right w:val="none" w:sz="0" w:space="0" w:color="auto"/>
      </w:divBdr>
      <w:divsChild>
        <w:div w:id="1271425783">
          <w:marLeft w:val="0"/>
          <w:marRight w:val="0"/>
          <w:marTop w:val="0"/>
          <w:marBottom w:val="0"/>
          <w:divBdr>
            <w:top w:val="none" w:sz="0" w:space="0" w:color="auto"/>
            <w:left w:val="none" w:sz="0" w:space="0" w:color="auto"/>
            <w:bottom w:val="none" w:sz="0" w:space="0" w:color="auto"/>
            <w:right w:val="none" w:sz="0" w:space="0" w:color="auto"/>
          </w:divBdr>
        </w:div>
        <w:div w:id="526136756">
          <w:marLeft w:val="0"/>
          <w:marRight w:val="0"/>
          <w:marTop w:val="0"/>
          <w:marBottom w:val="0"/>
          <w:divBdr>
            <w:top w:val="none" w:sz="0" w:space="0" w:color="auto"/>
            <w:left w:val="none" w:sz="0" w:space="0" w:color="auto"/>
            <w:bottom w:val="none" w:sz="0" w:space="0" w:color="auto"/>
            <w:right w:val="none" w:sz="0" w:space="0" w:color="auto"/>
          </w:divBdr>
        </w:div>
        <w:div w:id="1102149117">
          <w:marLeft w:val="0"/>
          <w:marRight w:val="0"/>
          <w:marTop w:val="0"/>
          <w:marBottom w:val="0"/>
          <w:divBdr>
            <w:top w:val="none" w:sz="0" w:space="0" w:color="auto"/>
            <w:left w:val="none" w:sz="0" w:space="0" w:color="auto"/>
            <w:bottom w:val="none" w:sz="0" w:space="0" w:color="auto"/>
            <w:right w:val="none" w:sz="0" w:space="0" w:color="auto"/>
          </w:divBdr>
        </w:div>
        <w:div w:id="175312460">
          <w:marLeft w:val="0"/>
          <w:marRight w:val="0"/>
          <w:marTop w:val="0"/>
          <w:marBottom w:val="0"/>
          <w:divBdr>
            <w:top w:val="none" w:sz="0" w:space="0" w:color="auto"/>
            <w:left w:val="none" w:sz="0" w:space="0" w:color="auto"/>
            <w:bottom w:val="none" w:sz="0" w:space="0" w:color="auto"/>
            <w:right w:val="none" w:sz="0" w:space="0" w:color="auto"/>
          </w:divBdr>
        </w:div>
      </w:divsChild>
    </w:div>
    <w:div w:id="238515747">
      <w:bodyDiv w:val="1"/>
      <w:marLeft w:val="0"/>
      <w:marRight w:val="0"/>
      <w:marTop w:val="0"/>
      <w:marBottom w:val="0"/>
      <w:divBdr>
        <w:top w:val="none" w:sz="0" w:space="0" w:color="auto"/>
        <w:left w:val="none" w:sz="0" w:space="0" w:color="auto"/>
        <w:bottom w:val="none" w:sz="0" w:space="0" w:color="auto"/>
        <w:right w:val="none" w:sz="0" w:space="0" w:color="auto"/>
      </w:divBdr>
    </w:div>
    <w:div w:id="608581978">
      <w:bodyDiv w:val="1"/>
      <w:marLeft w:val="0"/>
      <w:marRight w:val="0"/>
      <w:marTop w:val="0"/>
      <w:marBottom w:val="0"/>
      <w:divBdr>
        <w:top w:val="none" w:sz="0" w:space="0" w:color="auto"/>
        <w:left w:val="none" w:sz="0" w:space="0" w:color="auto"/>
        <w:bottom w:val="none" w:sz="0" w:space="0" w:color="auto"/>
        <w:right w:val="none" w:sz="0" w:space="0" w:color="auto"/>
      </w:divBdr>
    </w:div>
    <w:div w:id="680744412">
      <w:bodyDiv w:val="1"/>
      <w:marLeft w:val="0"/>
      <w:marRight w:val="0"/>
      <w:marTop w:val="0"/>
      <w:marBottom w:val="0"/>
      <w:divBdr>
        <w:top w:val="none" w:sz="0" w:space="0" w:color="auto"/>
        <w:left w:val="none" w:sz="0" w:space="0" w:color="auto"/>
        <w:bottom w:val="none" w:sz="0" w:space="0" w:color="auto"/>
        <w:right w:val="none" w:sz="0" w:space="0" w:color="auto"/>
      </w:divBdr>
      <w:divsChild>
        <w:div w:id="1936551121">
          <w:marLeft w:val="0"/>
          <w:marRight w:val="0"/>
          <w:marTop w:val="0"/>
          <w:marBottom w:val="0"/>
          <w:divBdr>
            <w:top w:val="none" w:sz="0" w:space="0" w:color="auto"/>
            <w:left w:val="none" w:sz="0" w:space="0" w:color="auto"/>
            <w:bottom w:val="none" w:sz="0" w:space="0" w:color="auto"/>
            <w:right w:val="none" w:sz="0" w:space="0" w:color="auto"/>
          </w:divBdr>
        </w:div>
        <w:div w:id="874544652">
          <w:marLeft w:val="0"/>
          <w:marRight w:val="0"/>
          <w:marTop w:val="0"/>
          <w:marBottom w:val="0"/>
          <w:divBdr>
            <w:top w:val="none" w:sz="0" w:space="0" w:color="auto"/>
            <w:left w:val="none" w:sz="0" w:space="0" w:color="auto"/>
            <w:bottom w:val="none" w:sz="0" w:space="0" w:color="auto"/>
            <w:right w:val="none" w:sz="0" w:space="0" w:color="auto"/>
          </w:divBdr>
        </w:div>
        <w:div w:id="1123036179">
          <w:marLeft w:val="0"/>
          <w:marRight w:val="0"/>
          <w:marTop w:val="0"/>
          <w:marBottom w:val="0"/>
          <w:divBdr>
            <w:top w:val="none" w:sz="0" w:space="0" w:color="auto"/>
            <w:left w:val="none" w:sz="0" w:space="0" w:color="auto"/>
            <w:bottom w:val="none" w:sz="0" w:space="0" w:color="auto"/>
            <w:right w:val="none" w:sz="0" w:space="0" w:color="auto"/>
          </w:divBdr>
        </w:div>
        <w:div w:id="1617828718">
          <w:marLeft w:val="0"/>
          <w:marRight w:val="0"/>
          <w:marTop w:val="0"/>
          <w:marBottom w:val="0"/>
          <w:divBdr>
            <w:top w:val="none" w:sz="0" w:space="0" w:color="auto"/>
            <w:left w:val="none" w:sz="0" w:space="0" w:color="auto"/>
            <w:bottom w:val="none" w:sz="0" w:space="0" w:color="auto"/>
            <w:right w:val="none" w:sz="0" w:space="0" w:color="auto"/>
          </w:divBdr>
        </w:div>
        <w:div w:id="1843231440">
          <w:marLeft w:val="0"/>
          <w:marRight w:val="0"/>
          <w:marTop w:val="0"/>
          <w:marBottom w:val="0"/>
          <w:divBdr>
            <w:top w:val="none" w:sz="0" w:space="0" w:color="auto"/>
            <w:left w:val="none" w:sz="0" w:space="0" w:color="auto"/>
            <w:bottom w:val="none" w:sz="0" w:space="0" w:color="auto"/>
            <w:right w:val="none" w:sz="0" w:space="0" w:color="auto"/>
          </w:divBdr>
        </w:div>
      </w:divsChild>
    </w:div>
    <w:div w:id="774906446">
      <w:bodyDiv w:val="1"/>
      <w:marLeft w:val="0"/>
      <w:marRight w:val="0"/>
      <w:marTop w:val="0"/>
      <w:marBottom w:val="0"/>
      <w:divBdr>
        <w:top w:val="none" w:sz="0" w:space="0" w:color="auto"/>
        <w:left w:val="none" w:sz="0" w:space="0" w:color="auto"/>
        <w:bottom w:val="none" w:sz="0" w:space="0" w:color="auto"/>
        <w:right w:val="none" w:sz="0" w:space="0" w:color="auto"/>
      </w:divBdr>
    </w:div>
    <w:div w:id="802114316">
      <w:bodyDiv w:val="1"/>
      <w:marLeft w:val="0"/>
      <w:marRight w:val="0"/>
      <w:marTop w:val="0"/>
      <w:marBottom w:val="0"/>
      <w:divBdr>
        <w:top w:val="none" w:sz="0" w:space="0" w:color="auto"/>
        <w:left w:val="none" w:sz="0" w:space="0" w:color="auto"/>
        <w:bottom w:val="none" w:sz="0" w:space="0" w:color="auto"/>
        <w:right w:val="none" w:sz="0" w:space="0" w:color="auto"/>
      </w:divBdr>
      <w:divsChild>
        <w:div w:id="267544084">
          <w:marLeft w:val="0"/>
          <w:marRight w:val="0"/>
          <w:marTop w:val="0"/>
          <w:marBottom w:val="0"/>
          <w:divBdr>
            <w:top w:val="none" w:sz="0" w:space="0" w:color="auto"/>
            <w:left w:val="none" w:sz="0" w:space="0" w:color="auto"/>
            <w:bottom w:val="none" w:sz="0" w:space="0" w:color="auto"/>
            <w:right w:val="none" w:sz="0" w:space="0" w:color="auto"/>
          </w:divBdr>
        </w:div>
        <w:div w:id="783042938">
          <w:marLeft w:val="0"/>
          <w:marRight w:val="0"/>
          <w:marTop w:val="0"/>
          <w:marBottom w:val="0"/>
          <w:divBdr>
            <w:top w:val="none" w:sz="0" w:space="0" w:color="auto"/>
            <w:left w:val="none" w:sz="0" w:space="0" w:color="auto"/>
            <w:bottom w:val="none" w:sz="0" w:space="0" w:color="auto"/>
            <w:right w:val="none" w:sz="0" w:space="0" w:color="auto"/>
          </w:divBdr>
        </w:div>
        <w:div w:id="2022245403">
          <w:marLeft w:val="0"/>
          <w:marRight w:val="0"/>
          <w:marTop w:val="0"/>
          <w:marBottom w:val="0"/>
          <w:divBdr>
            <w:top w:val="none" w:sz="0" w:space="0" w:color="auto"/>
            <w:left w:val="none" w:sz="0" w:space="0" w:color="auto"/>
            <w:bottom w:val="none" w:sz="0" w:space="0" w:color="auto"/>
            <w:right w:val="none" w:sz="0" w:space="0" w:color="auto"/>
          </w:divBdr>
        </w:div>
        <w:div w:id="2049180792">
          <w:marLeft w:val="0"/>
          <w:marRight w:val="0"/>
          <w:marTop w:val="0"/>
          <w:marBottom w:val="0"/>
          <w:divBdr>
            <w:top w:val="none" w:sz="0" w:space="0" w:color="auto"/>
            <w:left w:val="none" w:sz="0" w:space="0" w:color="auto"/>
            <w:bottom w:val="none" w:sz="0" w:space="0" w:color="auto"/>
            <w:right w:val="none" w:sz="0" w:space="0" w:color="auto"/>
          </w:divBdr>
        </w:div>
        <w:div w:id="40130909">
          <w:marLeft w:val="0"/>
          <w:marRight w:val="0"/>
          <w:marTop w:val="0"/>
          <w:marBottom w:val="0"/>
          <w:divBdr>
            <w:top w:val="none" w:sz="0" w:space="0" w:color="auto"/>
            <w:left w:val="none" w:sz="0" w:space="0" w:color="auto"/>
            <w:bottom w:val="none" w:sz="0" w:space="0" w:color="auto"/>
            <w:right w:val="none" w:sz="0" w:space="0" w:color="auto"/>
          </w:divBdr>
        </w:div>
        <w:div w:id="1789087739">
          <w:marLeft w:val="0"/>
          <w:marRight w:val="0"/>
          <w:marTop w:val="0"/>
          <w:marBottom w:val="0"/>
          <w:divBdr>
            <w:top w:val="none" w:sz="0" w:space="0" w:color="auto"/>
            <w:left w:val="none" w:sz="0" w:space="0" w:color="auto"/>
            <w:bottom w:val="none" w:sz="0" w:space="0" w:color="auto"/>
            <w:right w:val="none" w:sz="0" w:space="0" w:color="auto"/>
          </w:divBdr>
        </w:div>
        <w:div w:id="1759935575">
          <w:marLeft w:val="0"/>
          <w:marRight w:val="0"/>
          <w:marTop w:val="0"/>
          <w:marBottom w:val="0"/>
          <w:divBdr>
            <w:top w:val="none" w:sz="0" w:space="0" w:color="auto"/>
            <w:left w:val="none" w:sz="0" w:space="0" w:color="auto"/>
            <w:bottom w:val="none" w:sz="0" w:space="0" w:color="auto"/>
            <w:right w:val="none" w:sz="0" w:space="0" w:color="auto"/>
          </w:divBdr>
        </w:div>
        <w:div w:id="1373115279">
          <w:marLeft w:val="0"/>
          <w:marRight w:val="0"/>
          <w:marTop w:val="0"/>
          <w:marBottom w:val="0"/>
          <w:divBdr>
            <w:top w:val="none" w:sz="0" w:space="0" w:color="auto"/>
            <w:left w:val="none" w:sz="0" w:space="0" w:color="auto"/>
            <w:bottom w:val="none" w:sz="0" w:space="0" w:color="auto"/>
            <w:right w:val="none" w:sz="0" w:space="0" w:color="auto"/>
          </w:divBdr>
        </w:div>
        <w:div w:id="1818034767">
          <w:marLeft w:val="0"/>
          <w:marRight w:val="0"/>
          <w:marTop w:val="0"/>
          <w:marBottom w:val="0"/>
          <w:divBdr>
            <w:top w:val="none" w:sz="0" w:space="0" w:color="auto"/>
            <w:left w:val="none" w:sz="0" w:space="0" w:color="auto"/>
            <w:bottom w:val="none" w:sz="0" w:space="0" w:color="auto"/>
            <w:right w:val="none" w:sz="0" w:space="0" w:color="auto"/>
          </w:divBdr>
        </w:div>
        <w:div w:id="710688587">
          <w:marLeft w:val="0"/>
          <w:marRight w:val="0"/>
          <w:marTop w:val="0"/>
          <w:marBottom w:val="0"/>
          <w:divBdr>
            <w:top w:val="none" w:sz="0" w:space="0" w:color="auto"/>
            <w:left w:val="none" w:sz="0" w:space="0" w:color="auto"/>
            <w:bottom w:val="none" w:sz="0" w:space="0" w:color="auto"/>
            <w:right w:val="none" w:sz="0" w:space="0" w:color="auto"/>
          </w:divBdr>
        </w:div>
      </w:divsChild>
    </w:div>
    <w:div w:id="847981207">
      <w:bodyDiv w:val="1"/>
      <w:marLeft w:val="0"/>
      <w:marRight w:val="0"/>
      <w:marTop w:val="0"/>
      <w:marBottom w:val="0"/>
      <w:divBdr>
        <w:top w:val="none" w:sz="0" w:space="0" w:color="auto"/>
        <w:left w:val="none" w:sz="0" w:space="0" w:color="auto"/>
        <w:bottom w:val="none" w:sz="0" w:space="0" w:color="auto"/>
        <w:right w:val="none" w:sz="0" w:space="0" w:color="auto"/>
      </w:divBdr>
    </w:div>
    <w:div w:id="882598626">
      <w:bodyDiv w:val="1"/>
      <w:marLeft w:val="0"/>
      <w:marRight w:val="0"/>
      <w:marTop w:val="0"/>
      <w:marBottom w:val="0"/>
      <w:divBdr>
        <w:top w:val="none" w:sz="0" w:space="0" w:color="auto"/>
        <w:left w:val="none" w:sz="0" w:space="0" w:color="auto"/>
        <w:bottom w:val="none" w:sz="0" w:space="0" w:color="auto"/>
        <w:right w:val="none" w:sz="0" w:space="0" w:color="auto"/>
      </w:divBdr>
    </w:div>
    <w:div w:id="929778677">
      <w:bodyDiv w:val="1"/>
      <w:marLeft w:val="0"/>
      <w:marRight w:val="0"/>
      <w:marTop w:val="0"/>
      <w:marBottom w:val="0"/>
      <w:divBdr>
        <w:top w:val="none" w:sz="0" w:space="0" w:color="auto"/>
        <w:left w:val="none" w:sz="0" w:space="0" w:color="auto"/>
        <w:bottom w:val="none" w:sz="0" w:space="0" w:color="auto"/>
        <w:right w:val="none" w:sz="0" w:space="0" w:color="auto"/>
      </w:divBdr>
    </w:div>
    <w:div w:id="976881492">
      <w:bodyDiv w:val="1"/>
      <w:marLeft w:val="0"/>
      <w:marRight w:val="0"/>
      <w:marTop w:val="0"/>
      <w:marBottom w:val="0"/>
      <w:divBdr>
        <w:top w:val="none" w:sz="0" w:space="0" w:color="auto"/>
        <w:left w:val="none" w:sz="0" w:space="0" w:color="auto"/>
        <w:bottom w:val="none" w:sz="0" w:space="0" w:color="auto"/>
        <w:right w:val="none" w:sz="0" w:space="0" w:color="auto"/>
      </w:divBdr>
      <w:divsChild>
        <w:div w:id="1437866173">
          <w:marLeft w:val="0"/>
          <w:marRight w:val="0"/>
          <w:marTop w:val="0"/>
          <w:marBottom w:val="0"/>
          <w:divBdr>
            <w:top w:val="none" w:sz="0" w:space="0" w:color="auto"/>
            <w:left w:val="none" w:sz="0" w:space="0" w:color="auto"/>
            <w:bottom w:val="none" w:sz="0" w:space="0" w:color="auto"/>
            <w:right w:val="none" w:sz="0" w:space="0" w:color="auto"/>
          </w:divBdr>
        </w:div>
        <w:div w:id="424111829">
          <w:marLeft w:val="0"/>
          <w:marRight w:val="0"/>
          <w:marTop w:val="0"/>
          <w:marBottom w:val="0"/>
          <w:divBdr>
            <w:top w:val="none" w:sz="0" w:space="0" w:color="auto"/>
            <w:left w:val="none" w:sz="0" w:space="0" w:color="auto"/>
            <w:bottom w:val="none" w:sz="0" w:space="0" w:color="auto"/>
            <w:right w:val="none" w:sz="0" w:space="0" w:color="auto"/>
          </w:divBdr>
        </w:div>
        <w:div w:id="2082210673">
          <w:marLeft w:val="0"/>
          <w:marRight w:val="0"/>
          <w:marTop w:val="0"/>
          <w:marBottom w:val="0"/>
          <w:divBdr>
            <w:top w:val="none" w:sz="0" w:space="0" w:color="auto"/>
            <w:left w:val="none" w:sz="0" w:space="0" w:color="auto"/>
            <w:bottom w:val="none" w:sz="0" w:space="0" w:color="auto"/>
            <w:right w:val="none" w:sz="0" w:space="0" w:color="auto"/>
          </w:divBdr>
        </w:div>
        <w:div w:id="391464430">
          <w:marLeft w:val="0"/>
          <w:marRight w:val="0"/>
          <w:marTop w:val="0"/>
          <w:marBottom w:val="0"/>
          <w:divBdr>
            <w:top w:val="none" w:sz="0" w:space="0" w:color="auto"/>
            <w:left w:val="none" w:sz="0" w:space="0" w:color="auto"/>
            <w:bottom w:val="none" w:sz="0" w:space="0" w:color="auto"/>
            <w:right w:val="none" w:sz="0" w:space="0" w:color="auto"/>
          </w:divBdr>
        </w:div>
        <w:div w:id="1433554102">
          <w:marLeft w:val="0"/>
          <w:marRight w:val="0"/>
          <w:marTop w:val="0"/>
          <w:marBottom w:val="0"/>
          <w:divBdr>
            <w:top w:val="none" w:sz="0" w:space="0" w:color="auto"/>
            <w:left w:val="none" w:sz="0" w:space="0" w:color="auto"/>
            <w:bottom w:val="none" w:sz="0" w:space="0" w:color="auto"/>
            <w:right w:val="none" w:sz="0" w:space="0" w:color="auto"/>
          </w:divBdr>
        </w:div>
        <w:div w:id="206068131">
          <w:marLeft w:val="0"/>
          <w:marRight w:val="0"/>
          <w:marTop w:val="0"/>
          <w:marBottom w:val="0"/>
          <w:divBdr>
            <w:top w:val="none" w:sz="0" w:space="0" w:color="auto"/>
            <w:left w:val="none" w:sz="0" w:space="0" w:color="auto"/>
            <w:bottom w:val="none" w:sz="0" w:space="0" w:color="auto"/>
            <w:right w:val="none" w:sz="0" w:space="0" w:color="auto"/>
          </w:divBdr>
        </w:div>
        <w:div w:id="1975140155">
          <w:marLeft w:val="0"/>
          <w:marRight w:val="0"/>
          <w:marTop w:val="0"/>
          <w:marBottom w:val="0"/>
          <w:divBdr>
            <w:top w:val="none" w:sz="0" w:space="0" w:color="auto"/>
            <w:left w:val="none" w:sz="0" w:space="0" w:color="auto"/>
            <w:bottom w:val="none" w:sz="0" w:space="0" w:color="auto"/>
            <w:right w:val="none" w:sz="0" w:space="0" w:color="auto"/>
          </w:divBdr>
        </w:div>
        <w:div w:id="1523204433">
          <w:marLeft w:val="0"/>
          <w:marRight w:val="0"/>
          <w:marTop w:val="0"/>
          <w:marBottom w:val="0"/>
          <w:divBdr>
            <w:top w:val="none" w:sz="0" w:space="0" w:color="auto"/>
            <w:left w:val="none" w:sz="0" w:space="0" w:color="auto"/>
            <w:bottom w:val="none" w:sz="0" w:space="0" w:color="auto"/>
            <w:right w:val="none" w:sz="0" w:space="0" w:color="auto"/>
          </w:divBdr>
        </w:div>
        <w:div w:id="1600289379">
          <w:marLeft w:val="0"/>
          <w:marRight w:val="0"/>
          <w:marTop w:val="0"/>
          <w:marBottom w:val="0"/>
          <w:divBdr>
            <w:top w:val="none" w:sz="0" w:space="0" w:color="auto"/>
            <w:left w:val="none" w:sz="0" w:space="0" w:color="auto"/>
            <w:bottom w:val="none" w:sz="0" w:space="0" w:color="auto"/>
            <w:right w:val="none" w:sz="0" w:space="0" w:color="auto"/>
          </w:divBdr>
        </w:div>
        <w:div w:id="1674449909">
          <w:marLeft w:val="0"/>
          <w:marRight w:val="0"/>
          <w:marTop w:val="0"/>
          <w:marBottom w:val="0"/>
          <w:divBdr>
            <w:top w:val="none" w:sz="0" w:space="0" w:color="auto"/>
            <w:left w:val="none" w:sz="0" w:space="0" w:color="auto"/>
            <w:bottom w:val="none" w:sz="0" w:space="0" w:color="auto"/>
            <w:right w:val="none" w:sz="0" w:space="0" w:color="auto"/>
          </w:divBdr>
        </w:div>
      </w:divsChild>
    </w:div>
    <w:div w:id="1084255878">
      <w:bodyDiv w:val="1"/>
      <w:marLeft w:val="0"/>
      <w:marRight w:val="0"/>
      <w:marTop w:val="0"/>
      <w:marBottom w:val="0"/>
      <w:divBdr>
        <w:top w:val="none" w:sz="0" w:space="0" w:color="auto"/>
        <w:left w:val="none" w:sz="0" w:space="0" w:color="auto"/>
        <w:bottom w:val="none" w:sz="0" w:space="0" w:color="auto"/>
        <w:right w:val="none" w:sz="0" w:space="0" w:color="auto"/>
      </w:divBdr>
    </w:div>
    <w:div w:id="1236361593">
      <w:bodyDiv w:val="1"/>
      <w:marLeft w:val="0"/>
      <w:marRight w:val="0"/>
      <w:marTop w:val="0"/>
      <w:marBottom w:val="0"/>
      <w:divBdr>
        <w:top w:val="none" w:sz="0" w:space="0" w:color="auto"/>
        <w:left w:val="none" w:sz="0" w:space="0" w:color="auto"/>
        <w:bottom w:val="none" w:sz="0" w:space="0" w:color="auto"/>
        <w:right w:val="none" w:sz="0" w:space="0" w:color="auto"/>
      </w:divBdr>
    </w:div>
    <w:div w:id="1389301505">
      <w:bodyDiv w:val="1"/>
      <w:marLeft w:val="0"/>
      <w:marRight w:val="0"/>
      <w:marTop w:val="0"/>
      <w:marBottom w:val="0"/>
      <w:divBdr>
        <w:top w:val="none" w:sz="0" w:space="0" w:color="auto"/>
        <w:left w:val="none" w:sz="0" w:space="0" w:color="auto"/>
        <w:bottom w:val="none" w:sz="0" w:space="0" w:color="auto"/>
        <w:right w:val="none" w:sz="0" w:space="0" w:color="auto"/>
      </w:divBdr>
      <w:divsChild>
        <w:div w:id="1150444205">
          <w:marLeft w:val="0"/>
          <w:marRight w:val="0"/>
          <w:marTop w:val="0"/>
          <w:marBottom w:val="0"/>
          <w:divBdr>
            <w:top w:val="none" w:sz="0" w:space="0" w:color="auto"/>
            <w:left w:val="none" w:sz="0" w:space="0" w:color="auto"/>
            <w:bottom w:val="none" w:sz="0" w:space="0" w:color="auto"/>
            <w:right w:val="none" w:sz="0" w:space="0" w:color="auto"/>
          </w:divBdr>
        </w:div>
        <w:div w:id="867136884">
          <w:marLeft w:val="0"/>
          <w:marRight w:val="0"/>
          <w:marTop w:val="0"/>
          <w:marBottom w:val="0"/>
          <w:divBdr>
            <w:top w:val="none" w:sz="0" w:space="0" w:color="auto"/>
            <w:left w:val="none" w:sz="0" w:space="0" w:color="auto"/>
            <w:bottom w:val="none" w:sz="0" w:space="0" w:color="auto"/>
            <w:right w:val="none" w:sz="0" w:space="0" w:color="auto"/>
          </w:divBdr>
        </w:div>
        <w:div w:id="46341203">
          <w:marLeft w:val="0"/>
          <w:marRight w:val="0"/>
          <w:marTop w:val="0"/>
          <w:marBottom w:val="0"/>
          <w:divBdr>
            <w:top w:val="none" w:sz="0" w:space="0" w:color="auto"/>
            <w:left w:val="none" w:sz="0" w:space="0" w:color="auto"/>
            <w:bottom w:val="none" w:sz="0" w:space="0" w:color="auto"/>
            <w:right w:val="none" w:sz="0" w:space="0" w:color="auto"/>
          </w:divBdr>
        </w:div>
        <w:div w:id="555437133">
          <w:marLeft w:val="0"/>
          <w:marRight w:val="0"/>
          <w:marTop w:val="0"/>
          <w:marBottom w:val="0"/>
          <w:divBdr>
            <w:top w:val="none" w:sz="0" w:space="0" w:color="auto"/>
            <w:left w:val="none" w:sz="0" w:space="0" w:color="auto"/>
            <w:bottom w:val="none" w:sz="0" w:space="0" w:color="auto"/>
            <w:right w:val="none" w:sz="0" w:space="0" w:color="auto"/>
          </w:divBdr>
        </w:div>
      </w:divsChild>
    </w:div>
    <w:div w:id="1557356445">
      <w:bodyDiv w:val="1"/>
      <w:marLeft w:val="0"/>
      <w:marRight w:val="0"/>
      <w:marTop w:val="0"/>
      <w:marBottom w:val="0"/>
      <w:divBdr>
        <w:top w:val="none" w:sz="0" w:space="0" w:color="auto"/>
        <w:left w:val="none" w:sz="0" w:space="0" w:color="auto"/>
        <w:bottom w:val="none" w:sz="0" w:space="0" w:color="auto"/>
        <w:right w:val="none" w:sz="0" w:space="0" w:color="auto"/>
      </w:divBdr>
    </w:div>
    <w:div w:id="1658992311">
      <w:bodyDiv w:val="1"/>
      <w:marLeft w:val="0"/>
      <w:marRight w:val="0"/>
      <w:marTop w:val="0"/>
      <w:marBottom w:val="0"/>
      <w:divBdr>
        <w:top w:val="none" w:sz="0" w:space="0" w:color="auto"/>
        <w:left w:val="none" w:sz="0" w:space="0" w:color="auto"/>
        <w:bottom w:val="none" w:sz="0" w:space="0" w:color="auto"/>
        <w:right w:val="none" w:sz="0" w:space="0" w:color="auto"/>
      </w:divBdr>
    </w:div>
    <w:div w:id="1818296843">
      <w:bodyDiv w:val="1"/>
      <w:marLeft w:val="0"/>
      <w:marRight w:val="0"/>
      <w:marTop w:val="0"/>
      <w:marBottom w:val="0"/>
      <w:divBdr>
        <w:top w:val="none" w:sz="0" w:space="0" w:color="auto"/>
        <w:left w:val="none" w:sz="0" w:space="0" w:color="auto"/>
        <w:bottom w:val="none" w:sz="0" w:space="0" w:color="auto"/>
        <w:right w:val="none" w:sz="0" w:space="0" w:color="auto"/>
      </w:divBdr>
    </w:div>
    <w:div w:id="1983926468">
      <w:bodyDiv w:val="1"/>
      <w:marLeft w:val="0"/>
      <w:marRight w:val="0"/>
      <w:marTop w:val="0"/>
      <w:marBottom w:val="0"/>
      <w:divBdr>
        <w:top w:val="none" w:sz="0" w:space="0" w:color="auto"/>
        <w:left w:val="none" w:sz="0" w:space="0" w:color="auto"/>
        <w:bottom w:val="none" w:sz="0" w:space="0" w:color="auto"/>
        <w:right w:val="none" w:sz="0" w:space="0" w:color="auto"/>
      </w:divBdr>
    </w:div>
    <w:div w:id="1989897903">
      <w:bodyDiv w:val="1"/>
      <w:marLeft w:val="0"/>
      <w:marRight w:val="0"/>
      <w:marTop w:val="0"/>
      <w:marBottom w:val="0"/>
      <w:divBdr>
        <w:top w:val="none" w:sz="0" w:space="0" w:color="auto"/>
        <w:left w:val="none" w:sz="0" w:space="0" w:color="auto"/>
        <w:bottom w:val="none" w:sz="0" w:space="0" w:color="auto"/>
        <w:right w:val="none" w:sz="0" w:space="0" w:color="auto"/>
      </w:divBdr>
    </w:div>
    <w:div w:id="2023628856">
      <w:bodyDiv w:val="1"/>
      <w:marLeft w:val="0"/>
      <w:marRight w:val="0"/>
      <w:marTop w:val="0"/>
      <w:marBottom w:val="0"/>
      <w:divBdr>
        <w:top w:val="none" w:sz="0" w:space="0" w:color="auto"/>
        <w:left w:val="none" w:sz="0" w:space="0" w:color="auto"/>
        <w:bottom w:val="none" w:sz="0" w:space="0" w:color="auto"/>
        <w:right w:val="none" w:sz="0" w:space="0" w:color="auto"/>
      </w:divBdr>
    </w:div>
    <w:div w:id="2041008797">
      <w:bodyDiv w:val="1"/>
      <w:marLeft w:val="0"/>
      <w:marRight w:val="0"/>
      <w:marTop w:val="0"/>
      <w:marBottom w:val="0"/>
      <w:divBdr>
        <w:top w:val="none" w:sz="0" w:space="0" w:color="auto"/>
        <w:left w:val="none" w:sz="0" w:space="0" w:color="auto"/>
        <w:bottom w:val="none" w:sz="0" w:space="0" w:color="auto"/>
        <w:right w:val="none" w:sz="0" w:space="0" w:color="auto"/>
      </w:divBdr>
      <w:divsChild>
        <w:div w:id="247228501">
          <w:marLeft w:val="0"/>
          <w:marRight w:val="0"/>
          <w:marTop w:val="0"/>
          <w:marBottom w:val="0"/>
          <w:divBdr>
            <w:top w:val="none" w:sz="0" w:space="0" w:color="auto"/>
            <w:left w:val="none" w:sz="0" w:space="0" w:color="auto"/>
            <w:bottom w:val="none" w:sz="0" w:space="0" w:color="auto"/>
            <w:right w:val="none" w:sz="0" w:space="0" w:color="auto"/>
          </w:divBdr>
        </w:div>
        <w:div w:id="558713444">
          <w:marLeft w:val="0"/>
          <w:marRight w:val="0"/>
          <w:marTop w:val="0"/>
          <w:marBottom w:val="0"/>
          <w:divBdr>
            <w:top w:val="none" w:sz="0" w:space="0" w:color="auto"/>
            <w:left w:val="none" w:sz="0" w:space="0" w:color="auto"/>
            <w:bottom w:val="none" w:sz="0" w:space="0" w:color="auto"/>
            <w:right w:val="none" w:sz="0" w:space="0" w:color="auto"/>
          </w:divBdr>
        </w:div>
        <w:div w:id="1777215678">
          <w:marLeft w:val="0"/>
          <w:marRight w:val="0"/>
          <w:marTop w:val="0"/>
          <w:marBottom w:val="0"/>
          <w:divBdr>
            <w:top w:val="none" w:sz="0" w:space="0" w:color="auto"/>
            <w:left w:val="none" w:sz="0" w:space="0" w:color="auto"/>
            <w:bottom w:val="none" w:sz="0" w:space="0" w:color="auto"/>
            <w:right w:val="none" w:sz="0" w:space="0" w:color="auto"/>
          </w:divBdr>
        </w:div>
        <w:div w:id="148979803">
          <w:marLeft w:val="0"/>
          <w:marRight w:val="0"/>
          <w:marTop w:val="0"/>
          <w:marBottom w:val="0"/>
          <w:divBdr>
            <w:top w:val="none" w:sz="0" w:space="0" w:color="auto"/>
            <w:left w:val="none" w:sz="0" w:space="0" w:color="auto"/>
            <w:bottom w:val="none" w:sz="0" w:space="0" w:color="auto"/>
            <w:right w:val="none" w:sz="0" w:space="0" w:color="auto"/>
          </w:divBdr>
        </w:div>
        <w:div w:id="21340111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yber.gouv.fr/sites/default/files/2019/11/anssi-guide-exigences_securite_materielle.pdf" TargetMode="External"/><Relationship Id="rId13" Type="http://schemas.openxmlformats.org/officeDocument/2006/relationships/hyperlink" Target="mailto:francois.lacomme@2isa.net?subject=SEC105%20-%20Fiche%20s%C3%A9ance%20008%20-%2017%20juin" TargetMode="External"/><Relationship Id="rId18" Type="http://schemas.openxmlformats.org/officeDocument/2006/relationships/hyperlink" Target="https://www.kaspersky.fr/resource-center/definitions/linux" TargetMode="External"/><Relationship Id="rId3" Type="http://schemas.openxmlformats.org/officeDocument/2006/relationships/styles" Target="styles.xml"/><Relationship Id="rId21" Type="http://schemas.openxmlformats.org/officeDocument/2006/relationships/hyperlink" Target="https://fr.wikipedia.org/wiki/User_Account_Control" TargetMode="External"/><Relationship Id="rId7" Type="http://schemas.openxmlformats.org/officeDocument/2006/relationships/hyperlink" Target="https://cyber.gouv.fr/sites/default/files/2017/01/guide_hygiene_informatique_anssi.pdf" TargetMode="External"/><Relationship Id="rId12" Type="http://schemas.openxmlformats.org/officeDocument/2006/relationships/hyperlink" Target="mailto:francois.lacomme@2isa.net?subject=SEC105%20-%20Fiche%20s%C3%A9ance%20008%20-%2017%20juin" TargetMode="External"/><Relationship Id="rId17" Type="http://schemas.openxmlformats.org/officeDocument/2006/relationships/hyperlink" Target="https://cnil.fr/fr/10-conseils-pour-la-securite-de-votre-systeme-dinformation" TargetMode="External"/><Relationship Id="rId2" Type="http://schemas.openxmlformats.org/officeDocument/2006/relationships/numbering" Target="numbering.xml"/><Relationship Id="rId16" Type="http://schemas.openxmlformats.org/officeDocument/2006/relationships/hyperlink" Target="https://draaf.hauts-de-france.agriculture.gouv.fr/la-securite-des-systemes-d-information-a1218.html" TargetMode="External"/><Relationship Id="rId20" Type="http://schemas.openxmlformats.org/officeDocument/2006/relationships/hyperlink" Target="https://draaf.hauts-de-france.agriculture.gouv.fr/la-securite-des-systemes-d-information-a1218.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cyber.gouv.fr/le-dispositif-saiv" TargetMode="External"/><Relationship Id="rId5" Type="http://schemas.openxmlformats.org/officeDocument/2006/relationships/webSettings" Target="webSettings.xml"/><Relationship Id="rId15" Type="http://schemas.openxmlformats.org/officeDocument/2006/relationships/hyperlink" Target="https://fr.wikipedia.org/wiki/S%C3%BBret%C3%A9_de_fonctionnement" TargetMode="External"/><Relationship Id="rId23" Type="http://schemas.openxmlformats.org/officeDocument/2006/relationships/theme" Target="theme/theme1.xml"/><Relationship Id="rId10" Type="http://schemas.openxmlformats.org/officeDocument/2006/relationships/hyperlink" Target="https://cyber.gouv.fr/sites/default/files/document/fr_np_linux_configuration-v2.0.pdf" TargetMode="External"/><Relationship Id="rId19" Type="http://schemas.openxmlformats.org/officeDocument/2006/relationships/hyperlink" Target="https://www.gnulinux-portugal.org/securiser-un-serveur-linux/" TargetMode="External"/><Relationship Id="rId4" Type="http://schemas.openxmlformats.org/officeDocument/2006/relationships/settings" Target="settings.xml"/><Relationship Id="rId9" Type="http://schemas.openxmlformats.org/officeDocument/2006/relationships/hyperlink" Target="https://cyber.gouv.fr/sites/default/files/2013/12/np_applocker_notetech-v2.pdf" TargetMode="External"/><Relationship Id="rId14" Type="http://schemas.openxmlformats.org/officeDocument/2006/relationships/hyperlink" Target="https://www.bassetti-group.com/le-maintien-en-condition-de-securite-mcs-un-outil-pour-couvrir-les-risques-de-securite-du-systeme-dinformation-si-dans-la-duree/" TargetMode="External"/><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0FCED1-05ED-8344-A6D8-D5507D17C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4</Pages>
  <Words>1589</Words>
  <Characters>8742</Characters>
  <Application>Microsoft Office Word</Application>
  <DocSecurity>0</DocSecurity>
  <Lines>72</Lines>
  <Paragraphs>20</Paragraphs>
  <ScaleCrop>false</ScaleCrop>
  <HeadingPairs>
    <vt:vector size="2" baseType="variant">
      <vt:variant>
        <vt:lpstr>Titre</vt:lpstr>
      </vt:variant>
      <vt:variant>
        <vt:i4>1</vt:i4>
      </vt:variant>
    </vt:vector>
  </HeadingPairs>
  <TitlesOfParts>
    <vt:vector size="1" baseType="lpstr">
      <vt:lpstr/>
    </vt:vector>
  </TitlesOfParts>
  <Company>data C</Company>
  <LinksUpToDate>false</LinksUpToDate>
  <CharactersWithSpaces>10311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data C</dc:creator>
  <cp:keywords/>
  <dc:description/>
  <cp:lastModifiedBy>Sylvain Torrenti</cp:lastModifiedBy>
  <cp:revision>32</cp:revision>
  <dcterms:created xsi:type="dcterms:W3CDTF">2020-04-03T07:38:00Z</dcterms:created>
  <dcterms:modified xsi:type="dcterms:W3CDTF">2025-02-27T13:00:00Z</dcterms:modified>
</cp:coreProperties>
</file>