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235C1" w14:textId="05564737" w:rsidR="00387625" w:rsidRDefault="002C34AC">
      <w:pPr>
        <w:rPr>
          <w:sz w:val="36"/>
          <w:szCs w:val="36"/>
        </w:rPr>
      </w:pPr>
      <w:r w:rsidRPr="002C34AC">
        <w:rPr>
          <w:sz w:val="36"/>
          <w:szCs w:val="36"/>
        </w:rPr>
        <w:t>Question à poser pour l’alternance</w:t>
      </w:r>
    </w:p>
    <w:p w14:paraId="0F2AA430" w14:textId="77777777" w:rsidR="002C34AC" w:rsidRDefault="002C34AC">
      <w:pPr>
        <w:rPr>
          <w:sz w:val="36"/>
          <w:szCs w:val="36"/>
        </w:rPr>
      </w:pPr>
    </w:p>
    <w:p w14:paraId="5134A95A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Cherchez-vous tout le temps ou répondez-vous uniquement aux demandes des étudiants ?</w:t>
      </w:r>
    </w:p>
    <w:p w14:paraId="6C51D023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Quelle est la délimitation géographique de votre recherche ?</w:t>
      </w:r>
    </w:p>
    <w:p w14:paraId="19AAC4E1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Quelle est la période recommandée pour débuter une recherche ?</w:t>
      </w:r>
    </w:p>
    <w:p w14:paraId="474FB073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Un étudiant peut-il commencer sa recherche avant son inscription ?</w:t>
      </w:r>
    </w:p>
    <w:p w14:paraId="5730F4E8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Avez-vous des partenariats ?</w:t>
      </w:r>
    </w:p>
    <w:p w14:paraId="0C304CEA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Qui vous contacte ?</w:t>
      </w:r>
    </w:p>
    <w:p w14:paraId="34035E50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Si oui, êtes-vous souvent contacté ?</w:t>
      </w:r>
    </w:p>
    <w:p w14:paraId="0045EA79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Vous cherchez en priorité pour quelle formation ?</w:t>
      </w:r>
    </w:p>
    <w:p w14:paraId="1540DB68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Comment choisissez-vous les offres ?</w:t>
      </w:r>
    </w:p>
    <w:p w14:paraId="742DE824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Comment sélectionnez-vous les entreprises ?</w:t>
      </w:r>
    </w:p>
    <w:p w14:paraId="202FA09A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Avez-vous des canaux privilégiés ?</w:t>
      </w:r>
    </w:p>
    <w:p w14:paraId="5E30F2CF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Utilisez-vous les réseaux sociaux ?</w:t>
      </w:r>
    </w:p>
    <w:p w14:paraId="16DFD840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Si oui, lesquels ?</w:t>
      </w:r>
    </w:p>
    <w:p w14:paraId="2477DC0E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Utilisez-vous votre réseau personnel ou d'autres réseaux ?</w:t>
      </w:r>
    </w:p>
    <w:p w14:paraId="2541BF88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Êtes-vous en contact avec Pôle emploi ?</w:t>
      </w:r>
    </w:p>
    <w:p w14:paraId="665D91F4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Cherchez-vous auprès des entreprises présentes au sein de l’ESRP ?</w:t>
      </w:r>
    </w:p>
    <w:p w14:paraId="2EB53DC5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Consultez-vous d’anciens stagiaires ou formateurs ?</w:t>
      </w:r>
    </w:p>
    <w:p w14:paraId="7A0F7944" w14:textId="77777777" w:rsidR="00B06025" w:rsidRPr="00B06025" w:rsidRDefault="00B06025" w:rsidP="00B06025">
      <w:pPr>
        <w:numPr>
          <w:ilvl w:val="0"/>
          <w:numId w:val="1"/>
        </w:numPr>
      </w:pPr>
      <w:r w:rsidRPr="00B06025">
        <w:t>Quelles peuvent être les différentes parties prenantes ?</w:t>
      </w:r>
    </w:p>
    <w:p w14:paraId="5D706D00" w14:textId="77777777" w:rsidR="002C34AC" w:rsidRPr="002C34AC" w:rsidRDefault="002C34AC" w:rsidP="002C34AC"/>
    <w:p w14:paraId="23E1E56A" w14:textId="77777777" w:rsidR="002C34AC" w:rsidRPr="002C34AC" w:rsidRDefault="002C34AC">
      <w:pPr>
        <w:rPr>
          <w:sz w:val="36"/>
          <w:szCs w:val="36"/>
        </w:rPr>
      </w:pPr>
    </w:p>
    <w:sectPr w:rsidR="002C34AC" w:rsidRPr="002C34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46DA8"/>
    <w:multiLevelType w:val="multilevel"/>
    <w:tmpl w:val="0B1C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45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AC"/>
    <w:rsid w:val="002C34AC"/>
    <w:rsid w:val="00387625"/>
    <w:rsid w:val="00577CDC"/>
    <w:rsid w:val="00655CB2"/>
    <w:rsid w:val="006617CD"/>
    <w:rsid w:val="00B06025"/>
    <w:rsid w:val="00F2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5171B"/>
  <w15:chartTrackingRefBased/>
  <w15:docId w15:val="{692AF3E6-BB64-4048-AB30-58375999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3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3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3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3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3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3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3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3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3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3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3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34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34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34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34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34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34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3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34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34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34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3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34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3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137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3</cp:revision>
  <dcterms:created xsi:type="dcterms:W3CDTF">2025-06-17T15:01:00Z</dcterms:created>
  <dcterms:modified xsi:type="dcterms:W3CDTF">2025-06-17T15:31:00Z</dcterms:modified>
</cp:coreProperties>
</file>