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0" w:after="30" w:line="480" w:lineRule="exact"/>
      </w:pPr>
      <w:r>
        <w:rPr>
          <w:rFonts w:ascii="微软雅黑" w:hAnsi="微软雅黑" w:eastAsia="微软雅黑" w:cs="微软雅黑"/>
          <w:b/>
          <w:color w:val="1F3864"/>
          <w:sz w:val="41"/>
        </w:rPr>
        <w:t>吴枫</w:t>
      </w:r>
    </w:p>
    <w:p>
      <w:pPr>
        <w:widowControl/>
        <w:spacing w:before="0" w:after="40" w:line="252" w:lineRule="exact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Java 后端开发 ｜ 电话 17338701320 ｜ 8 年经验</w:t>
      </w:r>
    </w:p>
    <w:p>
      <w:pPr>
        <w:keepNext/>
        <w:widowControl/>
        <w:spacing w:before="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教育背景</w:t>
      </w:r>
    </w:p>
    <w:p>
      <w:pPr>
        <w:widowControl/>
        <w:spacing w:before="0" w:after="40" w:line="260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2014.09 - 2018.07 ｜ 泉州师范学院 ｜ 软件工程 ｜ 本科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专业技能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并发与锁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：能独立完成接口聚合场景的并发调用与超时降级；能定位并改造共享资源上的锁粒度问题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缓存与 Redis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：token 与热点数据的周期复用与过期策略；SETNX 原子占位 + TTL 防止重复提交与重复推送；了解穿透 / 击穿 / 雪崩的区别与对策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数据库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：MySQL / Oracle / SQL Server；熟悉 MySQL 索引原理与慢 SQL 优化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框架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：Spring Boot / Spring MVC / MyBatis / Hibernate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接口集成与故障处理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：能独立完成异构系统接口对接，处理超时、重试与失败降级；能设计接口幂等与对账方案，处理重复提交与漏推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企业系统集成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：OAuth2 单点登录（授权码流程 + 过滤器拦截 + 票据校验与会话建立）、金蝶 sHR、致远 A8、CRM、SAP（XML 凭证 + SFTP + 回执轮询）、钉钉开放平台（待办推送与状态回调）、EOP 供应商主数据同步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工程与交付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：Linux、Git、Maven、Docker；版本发布与补丁包交付；需求说明书、开发说明文档、工作量评估与验收交付物输出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工作经历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外包交付开发（承接蓝凌生态交付项目）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2024.09 - 至今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承接国企与大型集团客户的协同办公与系统集成交付，独立完成需求评估、开发、部署联调与交付文档输出。客户包括深圳巴士集团、深圳市融资租赁（集团）、罗格朗（惠州）、飞的数字化。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深圳市蓝凌软件股份有限公司 · 交付部 ｜ Java 交付开发工程师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2020.06 - 2024.09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负责蓝凌 EKP 协同办公平台的国企与大型集团交付项目，覆盖模块开发、跨系统联调与上线支持。客户包括深圳能源集团、康佳集团、深圳巴士集团、深圳市融资租赁公司。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中软国际（华为外包）｜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2019.07 - 2020.05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中国移动音频彩铃 USDP 平台纯后端开发，使用 Oracle 存储过程完成十余个 Story。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厦门同创空间信息技术有限公司 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2018.03 - 2019.06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开思时代小马物流平台，参与两个后端服务开发，负责甲方信息附件接口对接与联调。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项目经历</w:t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2024.09 - 至今 ｜ 外包交付（承接蓝凌生态交付项目）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智慧办公系统二期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改造</w:t>
      </w:r>
      <w:r>
        <w:rPr>
          <w:rFonts w:ascii="微软雅黑" w:hAnsi="微软雅黑" w:eastAsia="微软雅黑" w:cs="微软雅黑"/>
          <w:b/>
          <w:color w:val="000000"/>
          <w:sz w:val="18"/>
        </w:rPr>
        <w:t>会议通知功能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：单场会议参会人可达上百人，改为线程池并发下发通知（有界队列 + 拒绝策略 + 单条失败隔离重试），替代原串行逐个推送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门户模块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开发：实现工作安排与上会安排的门户展示、领导批示定制与公文报表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议题管理模块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：实现议题申请、上会安排与公文纪要的跨模块数据联动；议题列表按「状态 + 时间」分页查询走联合索引，消除原全表扫描与额外排序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会议室预约改造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：实现会议室保管人多选与会议信息传阅；针对同一时段并发抢同一间会议室，用 Redis SETNX 占位 + 过期时间做分布式防重，替代原单机锁，避免多节点部署下重复预约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OA 待办推送钉钉工作台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IDaaS 单点登录（OAuth2 授权码）对接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：基于过滤器拦截未登录请求，302 跳转 IDaaS 授权端点并携带 state 防 CSRF；用户认证后回跳带 code，由后端用 code + client_secret 换取 token 并取回用户身份，完成 IDaaS 账号到 OA 本地账号的映射与本地会话建立；回调地址走白名单校验，票据一次性消费防重放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OA 待办与钉钉工作台集成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：基于钉钉开放平台待办推送与审批完成状态回调，实现待办推送、点击跳转 OA 原审批表单、审批完成后回调同步 OA，解决用户在钉钉内无法处理 OA 审批的问题。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基于幂等键校验避免同一待办重复推送，降低钉钉侧重复待办与用户投诉。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罗格朗（惠州） ｜ OA 预算与事前费用申请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成本中心模块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：成本中心模块开发、包括页面与后端，并设计大 / 小管理员二级权限。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费用事前申请单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：按经办人带出成本中心与预算数据，并实现批准金额不高于申请金额、报销金额不高于批准金额的逐级约束校验。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预算占用与释放的跨系统协同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：审批通过时本地记录预算占用并推送预算系统，推送失败回滚本地占用；驳回与废弃状态分别触发对应释放调用；释放调用失败落表，由定时任务扫描未成功的记录补偿重推，超阈值转人工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报销凭证归档链路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：流程结束监听器生成 XML 凭证文件，经自研 SFTP 工具上传至指定服务器。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其他交付项目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飞的数字化 · 费控与相对方模块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：合同变更带入费控台账、付款权限过滤与金额校验、通用付款关联采购事前申请、相对方变更与 EOP 同步、费控与财务工作台页面组件开发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深圳地铁运营 · 组织架构与人员同步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：组织与人员主数据由大数据平台统一维护，基于分页拉取 + 按 lastUpdateTime 增量同步拉到 OA；全量初始化改为分片 + 线程池并发同步，单分片失败只重跑该片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深圳巴士集团 · 督办模块优化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：引入 sys/task 产品包定制至 ekp/task，定位并修复平台二开引入流程后重复调用 save 引发的数据库锁冲突，改造 DAO 层 update 解决；同时修复定时任务死循环问题。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2020.06 - 2024.09 ｜ 蓝凌软件交付部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康佳集团 ｜ 集团门户与多系统集成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深圳能源集团 ｜ 驻场二开交付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智慧办公系统一期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跳转流程接入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：第三方业务系统（租前）发起的审批流程接入 OA，新建 third/process 插件包，按 EKP 规范分层实现 Action / Service / DAO / Model / Form 与 hibernate、spring、plugin 配置，承接项目名称、客户名称、金额与币种、业务经理、信审经理、流程节点名称等业务字段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跳转流程配置与移动端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：跳转流程与 OA 流程的关联配置、列表与编辑页、默认角色与后台设置角色；中集集成阶段补充移动端视图，支持移动端查看与办理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企业公文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：企业公文发文拟稿、拟稿时间可编辑与公文管理标签，并参与公文管理与永中在线预览的集成升级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Excel 批量导入导出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 POI 封装通用导入导出工具类，实现模板生成、表头样式与行级校验，支撑业务数据批量导入与台账导出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深圳巴士集团 ｜ 标准模块二开定制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合同管理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：合同起草表单与流程定制、合同变更、合同台账查询与详情页、合同附件上传下载，并参与台账历史数据迁移与数据修复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评审管理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：评审数据汇总（迭代了四版）、评审暂存、评分统计与评分异常追踪，以及评审数据的 Excel 导出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督办管理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：督办数据导入、督办统计报表、督办待办定制；后续参与新版督办管理的开发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网上通知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：通知发布与展示功能的 PC 端、移动端开发与缺陷修复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档案集成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：归档流程挂接与归档中间表写入，以及归档附件下载问题修复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sectPr w:rsidR="00FC693F" w:rsidRPr="0006063C" w:rsidSect="00034616">
      <w:pgSz w:w="11906" w:h="16838"/>
      <w:pgMar w:top="624" w:right="794" w:bottom="624" w:left="79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吴枫 - Java 后端开发 - 个人简历 v24</dc:title>
  <dc:subject/>
  <dc:creator>吴枫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