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配置，承接项目名称、客户名称、金额与币种、业务经理、信审经理、流程节点名称等业务字段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流程的关联配置、列表与编辑页、默认角色与后台设置角色；中集集成阶段补充移动端视图，支持移动端查看与办理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v25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