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后端开发工程师 ｜ 8 年经验 ｜ 求职意向：Java 开发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电话 17338701320 ｜ 邮箱 393059695@qq.com ｜ 籍贯 江西上饶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 年 Java 后端开发经验，其中 5 年面向国企与大型集团客户，负责协同办公与系统集成交付。熟悉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事件扩展，主导过金蝶云星瀚、SAP、钉钉、IDaaS 等多类异构系统对接，擅长跨系统一致性、幂等与重复提交治理；熟悉 </w:t>
      </w:r>
      <w:r>
        <w:rPr>
          <w:rFonts w:ascii="微软雅黑" w:hAnsi="微软雅黑" w:eastAsia="微软雅黑" w:cs="微软雅黑"/>
          <w:b/>
          <w:color w:val="000000"/>
          <w:sz w:val="18"/>
        </w:rPr>
        <w:t>Java 并发编程（JUC）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缓存治理，能独立完成需求调研、方案设计、编码交付、联调上线与交付文档输出。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Java 并发（JUC）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：ThreadPoolExecutor 线程池参数调优（核心线程数、阻塞队列、拒绝策略）、CompletableFuture 并行编排、CountDownLatch 多任务协同、ConcurrentHashMap 与 CopyOnWriteArrayList 并发容器、CAS 与 AtomicLong 无锁计数、synchronized 与 ReentrantLock 锁粒度调整及死锁排查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：Redis 缓存模型与过期策略、缓存穿透/击穿/雪崩治理、SETNX 分布式锁实现防重复提交与防重复推送、Lua 脚本保证校验与写入原子性、token 与字典热点数据缓存、缓存与数据库一致性方案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：Oracle / SQL Server / MySQL；复杂多表关联与 JOIN 去重、外键改软关联、执行计划分析、慢 SQL 优化、覆盖索引与最左匹配、中间库多数据源配置、批量插入与更新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平台与框架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：蓝凌 EKP 协同办公平台二次开发：表单建模、LBPM 流程引擎事件扩展（IEventListener / EndedTaskEvent）、门户组件 Portlet、权限模型；Spring / Spring MVC / Hibernate / MyBatis；JSP 与 JSTL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：金蝶云星瀚（REST 接口、multipart/form-data 多附件上传、token 周期性缓存与鉴权）、SAP（XML 凭证生成、SFTP 上传、回执状态轮询）、钉钉开放平台（待办推送与审批状态回调）、IDaaS 单点登录（过滤器与 token 解析）、HTTP Basic 认证、EOP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搜索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：Elasticsearch 7.17 统一搜索（蓝凌 OneSearch）：ansj 中文分词、同义词分析器、多线程索引、附件解析阈值与相似度调优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：Linux、Git、Maven、Docker、SFTP；整包发布与多版本迭代管理；需求说明书、开发说明文档、工作量评估与验收交付物输出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承接国企与大型集团客户的协同办公与系统集成交付，独立完成需求评估、开发、部署联调与交付文档输出。客户包括深圳巴士集团、深圳市融资租赁（集团）、深圳地铁运营、罗格朗（惠州）、飞的数字化。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Story，上线无现网问题。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合同管理与金蝶云星瀚集成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2024.09 - 2025.02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负责采购系统附件接收接口开发，基于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multipart/form-data 多附件上传、JSON 表单解析，解决采购侧合同附件无法进入 OA 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负责合同字段与附件反向推送采购系统，实现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>token 周期性缓存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与鉴权复用，避免重复换取凭证带来的额外开销。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负责合同权限申请公文流程与合同申请表单字段定制，通过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>流程事件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推送待办，打通合同权限申请与审批闭环。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负责合同台账导出改造，修复多表左连接重复数据并按主键去重；累计交付 </w:t>
      </w:r>
      <w:r>
        <w:rPr>
          <w:rFonts w:ascii="微软雅黑" w:hAnsi="微软雅黑" w:eastAsia="微软雅黑" w:cs="微软雅黑"/>
          <w:b/>
          <w:color w:val="000000"/>
          <w:sz w:val="18"/>
        </w:rPr>
        <w:t>8 个版本整包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及各版本补丁包，支撑客户验收上线。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2025.01 - 2025.09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负责议题管理模块开发，实现议题申请表字段与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、上会安排、会议议题与公文纪要联动，解决议题、会议与公文数据割裂的问题。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负责会议管理改造，实现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会议室保管者多选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（保管者字段由单值改为 List）、会议信息传阅与会议室预约优化。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事件扩展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（IEventListener 与 EndedTaskEvent）在会议节点结束时触发平台通知，实现会议通知自动下发。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门户组件 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 OA 待办与钉钉工作台集成，实现待办推送、点击跳转 OA 原审批表单、审批完成后</w:t>
      </w:r>
      <w:r>
        <w:rPr>
          <w:rFonts w:ascii="微软雅黑" w:hAnsi="微软雅黑" w:eastAsia="微软雅黑" w:cs="微软雅黑"/>
          <w:b/>
          <w:color w:val="000000"/>
          <w:sz w:val="18"/>
        </w:rPr>
        <w:t>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基于钉钉开放平台接口完成推送链路开发，迭代 V2 两个版本及 PC 链接、待阅关闭等 </w:t>
      </w:r>
      <w:r>
        <w:rPr>
          <w:rFonts w:ascii="微软雅黑" w:hAnsi="微软雅黑" w:eastAsia="微软雅黑" w:cs="微软雅黑"/>
          <w:b/>
          <w:color w:val="000000"/>
          <w:sz w:val="18"/>
        </w:rPr>
        <w:t>5 个补丁包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，解决移动端与 PC 端链接不一致问题。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通过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费控与 SAP 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负责成本中心模块开发，实现 OA 组织架构与 </w:t>
      </w:r>
      <w:r>
        <w:rPr>
          <w:rFonts w:ascii="微软雅黑" w:hAnsi="微软雅黑" w:eastAsia="微软雅黑" w:cs="微软雅黑"/>
          <w:b/>
          <w:color w:val="000000"/>
          <w:sz w:val="18"/>
        </w:rPr>
        <w:t>SAP 成本中心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对照映射、中间库（SQL Server）数据读取与成本中心公司关联，并设计大/小管理员二级权限模型，支持权限向下带出所有子部门及人员。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负责费用事前申请单开发，实现起草时按经办人带出成本中心与预算数据，以及批准金额不高于申请金额、报销金额不高于批准金额的逐级约束校验。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的跨系统协同：OA 仅推送表单基础数据，预算占用与释放由预算系统处理，驳回与废弃状态分别触发对应释放调用，避免重复占用。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负责报销凭证模块，流程结束通过监听器归档并生成 XML 凭证文件上传至指定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服务器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，等待 SAP 返回状态后再决定流程是否继续流转，解决</w:t>
      </w:r>
      <w:r>
        <w:rPr>
          <w:rFonts w:ascii="微软雅黑" w:hAnsi="微软雅黑" w:eastAsia="微软雅黑" w:cs="微软雅黑"/>
          <w:b/>
          <w:color w:val="000000"/>
          <w:sz w:val="18"/>
        </w:rPr>
        <w:t>跨系统状态不一致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；同时完成双因子登录与移动端表单适配。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搜索定制、合同费控与督办优化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2025.11 - 2026.09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统一搜索定制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：基于蓝凌统一搜索与 </w:t>
      </w:r>
      <w:r>
        <w:rPr>
          <w:rFonts w:ascii="微软雅黑" w:hAnsi="微软雅黑" w:eastAsia="微软雅黑" w:cs="微软雅黑"/>
          <w:b/>
          <w:color w:val="000000"/>
          <w:sz w:val="18"/>
        </w:rPr>
        <w:t>Elasticsearch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定制门户全局搜索，实现默认检索文档知识库与标题域，以及文本搜索仅检索标准文本分类下文档，解决法规标准类文本命中范围过大的问题。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（金额增加走从合同、金额减少走变更协议并同步更新合同金额）、合同付款权限带出与实际支付金额不高于未付金额校验，以及相对方变更与 EOP 供应商信息同步。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2020.07 - 2021.12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负责合同台账大表查询优化，通过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去重改造替换原多表嵌套查询，解决台账列表查询超时问题。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负责组织树与字典热点数据缓存，基于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缓存组织树与常用字典并设置过期策略，配合空值缓存防止缓存穿透，降低数据库压力。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2021.12 - 2023.03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负责接口幂等治理，基于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 SETNX 分布式锁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与幂等键防止同一单据重复提交与重复同步，解决重复入账问题。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2023.03 - 2024.09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后端开发工程师 - 个人简历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