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合同管理与档案归档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2024.09 - 2025.02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2025.01 - 2025.09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开发会议通知监听器，基于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事件扩展（IEventListener + EndedTaskEvent）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，在会议节点结束时触发平台通知，实现会议通知自动下发。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负责门户组件 </w:t>
      </w:r>
      <w:r>
        <w:rPr>
          <w:rFonts w:ascii="微软雅黑" w:hAnsi="微软雅黑" w:eastAsia="微软雅黑" w:cs="微软雅黑"/>
          <w:b/>
          <w:color w:val="000000"/>
          <w:sz w:val="18"/>
        </w:rPr>
        <w:t>Portlet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开发，实现工作安排与上会安排门户展示、领导批示定制与公文报表。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负责议题管理模块，基于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议题申请表字段与审批走向联动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上会安排 + 会议议题与公文纪要联动，解决议题、会议与公文数据割裂的问题。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负责会议管理改造，实现 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会议室保管者字段由单值改为 List 多选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、会议信息传阅与会议室预约优化。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避免同一待办重复推送，降低钉钉侧重复待办与用户投诉；日均推送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{待补：条数}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负责单点登录侧改造：基于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OAuth 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拦截未登录请求，完成票据校验与本地会话建立。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费控与多系统集成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2025.02 - 2026.04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XML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上传至指定服务器，并</w:t>
      </w:r>
      <w:r>
        <w:rPr>
          <w:rFonts w:ascii="微软雅黑" w:hAnsi="微软雅黑" w:eastAsia="微软雅黑" w:cs="微软雅黑"/>
          <w:b/>
          <w:color w:val="000000"/>
          <w:sz w:val="18"/>
        </w:rPr>
        <w:t>轮询对方返回状态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后再决定流程是否继续流转，解决跨系统状态不一致；日均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{待补：笔数}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，上传成功率 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{待补}%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 组织架构与成本中心对照映射（大 / 小 / 吴忠</w:t>
      </w:r>
      <w:r>
        <w:rPr>
          <w:rFonts w:ascii="微软雅黑" w:hAnsi="微软雅黑" w:eastAsia="微软雅黑" w:cs="微软雅黑"/>
          <w:b/>
          <w:color w:val="000000"/>
          <w:sz w:val="18"/>
        </w:rPr>
        <w:t>三套成本中心并存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）、中间库（SQL Server）数据读取与公司关联，并设计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小管理员二级权限模型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：驳回与废弃状态分别触发对应释放调用并做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幂等去重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，避免重复占用。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致远 A8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HttpURLConnection + MD5 签名 + Base64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换取并复用 token，同步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资产台账与折旧报表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CRM 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fastjson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解析，同步</w:t>
      </w:r>
      <w:r>
        <w:rPr>
          <w:rFonts w:ascii="微软雅黑" w:hAnsi="微软雅黑" w:eastAsia="微软雅黑" w:cs="微软雅黑"/>
          <w:b/>
          <w:color w:val="000000"/>
          <w:sz w:val="18"/>
        </w:rPr>
        <w:t>渠道账户与经销商主数据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2025.11 - 2026.09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2020.07 - 2021.12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2021.12 - 2023.03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2023.03 - 2024.09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v10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