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Risk assessment and mitigation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