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D36559">
              <w:t>6</w:t>
            </w:r>
          </w:p>
        </w:tc>
        <w:tc>
          <w:tcPr>
            <w:tcW w:w="3084" w:type="dxa"/>
          </w:tcPr>
          <w:p w:rsidR="00AC74C8" w:rsidRDefault="00AC74C8" w:rsidP="00813C3E">
            <w:r>
              <w:t>Starting:</w:t>
            </w:r>
            <w:r w:rsidR="00D36559">
              <w:t xml:space="preserve"> </w:t>
            </w:r>
            <w:r w:rsidR="00813C3E">
              <w:t>12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June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813C3E">
            <w:r>
              <w:t>Ending:</w:t>
            </w:r>
            <w:r w:rsidR="00D36559">
              <w:t xml:space="preserve"> </w:t>
            </w:r>
            <w:r w:rsidR="00813C3E">
              <w:t>15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</w:t>
            </w:r>
            <w:r w:rsidR="00D36559">
              <w:t>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73039D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65500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150D54" w:rsidRPr="00DD5248" w:rsidRDefault="00E002A7" w:rsidP="00150D54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401164">
                    <w:rPr>
                      <w:rFonts w:cs="Calibri"/>
                      <w:b/>
                      <w:bCs/>
                      <w:color w:val="000000"/>
                    </w:rPr>
                    <w:t>506,000.00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73039D">
                  <w:pPr>
                    <w:spacing w:after="0" w:line="240" w:lineRule="auto"/>
                  </w:pPr>
                  <w:r>
                    <w:t xml:space="preserve">  </w:t>
                  </w:r>
                  <w:r w:rsidR="0073039D">
                    <w:t>Graduation Ceremony Fee</w:t>
                  </w:r>
                </w:p>
              </w:tc>
              <w:tc>
                <w:tcPr>
                  <w:tcW w:w="3118" w:type="dxa"/>
                </w:tcPr>
                <w:p w:rsidR="00150D54" w:rsidRPr="009C4951" w:rsidRDefault="0073039D" w:rsidP="00150D54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#5,000</w:t>
                  </w:r>
                </w:p>
              </w:tc>
            </w:tr>
          </w:tbl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92"/>
              <w:gridCol w:w="7088"/>
              <w:gridCol w:w="4367"/>
            </w:tblGrid>
            <w:tr w:rsidR="00150D54" w:rsidRPr="009C6420" w:rsidTr="0073039D">
              <w:tc>
                <w:tcPr>
                  <w:tcW w:w="704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992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7088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4367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73039D" w:rsidP="00150D54">
                  <w:pPr>
                    <w:spacing w:after="0" w:line="240" w:lineRule="auto"/>
                  </w:pPr>
                  <w:r>
                    <w:t>12/0</w:t>
                  </w:r>
                </w:p>
              </w:tc>
              <w:tc>
                <w:tcPr>
                  <w:tcW w:w="7088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4367" w:type="dxa"/>
                </w:tcPr>
                <w:p w:rsidR="00150D54" w:rsidRPr="009C6420" w:rsidRDefault="00813C3E" w:rsidP="00150D54">
                  <w:pPr>
                    <w:spacing w:after="0" w:line="240" w:lineRule="auto"/>
                  </w:pPr>
                  <w:r>
                    <w:t>4</w:t>
                  </w:r>
                  <w:r w:rsidR="00401164">
                    <w:t>000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12/0</w:t>
                  </w:r>
                </w:p>
              </w:tc>
              <w:tc>
                <w:tcPr>
                  <w:tcW w:w="7088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4367" w:type="dxa"/>
                </w:tcPr>
                <w:p w:rsidR="00150D54" w:rsidRPr="003C7C53" w:rsidRDefault="00813C3E" w:rsidP="00813C3E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2,</w:t>
                  </w:r>
                  <w:r w:rsidRPr="00813C3E">
                    <w:t>000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14/05</w:t>
                  </w:r>
                </w:p>
              </w:tc>
              <w:tc>
                <w:tcPr>
                  <w:tcW w:w="7088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4367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800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13/06</w:t>
                  </w:r>
                </w:p>
              </w:tc>
              <w:tc>
                <w:tcPr>
                  <w:tcW w:w="7088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 xml:space="preserve">Pumping of school bus </w:t>
                  </w:r>
                  <w:r w:rsidR="00D04DB9">
                    <w:t>tire</w:t>
                  </w:r>
                </w:p>
              </w:tc>
              <w:tc>
                <w:tcPr>
                  <w:tcW w:w="4367" w:type="dxa"/>
                </w:tcPr>
                <w:p w:rsidR="00150D54" w:rsidRDefault="00813C3E" w:rsidP="00150D54">
                  <w:pPr>
                    <w:spacing w:after="0" w:line="240" w:lineRule="auto"/>
                  </w:pPr>
                  <w:r>
                    <w:t>2</w:t>
                  </w:r>
                  <w:r w:rsidR="00D04DB9">
                    <w:t>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13/06</w:t>
                  </w:r>
                </w:p>
              </w:tc>
              <w:tc>
                <w:tcPr>
                  <w:tcW w:w="7088" w:type="dxa"/>
                </w:tcPr>
                <w:p w:rsidR="00150D54" w:rsidRDefault="00813C3E" w:rsidP="00150D54">
                  <w:pPr>
                    <w:spacing w:after="0" w:line="240" w:lineRule="auto"/>
                  </w:pPr>
                  <w:r>
                    <w:t>Activate MiFi for system configuration</w:t>
                  </w:r>
                  <w:r w:rsidR="00D04DB9">
                    <w:t xml:space="preserve"> </w:t>
                  </w:r>
                </w:p>
              </w:tc>
              <w:tc>
                <w:tcPr>
                  <w:tcW w:w="4367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1500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12/0</w:t>
                  </w:r>
                </w:p>
              </w:tc>
              <w:tc>
                <w:tcPr>
                  <w:tcW w:w="7088" w:type="dxa"/>
                </w:tcPr>
                <w:p w:rsidR="00150D54" w:rsidRDefault="00813C3E" w:rsidP="00150D54">
                  <w:pPr>
                    <w:spacing w:after="0" w:line="240" w:lineRule="auto"/>
                  </w:pPr>
                  <w:r>
                    <w:t>Photocopy Parents feedback form</w:t>
                  </w:r>
                </w:p>
              </w:tc>
              <w:tc>
                <w:tcPr>
                  <w:tcW w:w="4367" w:type="dxa"/>
                </w:tcPr>
                <w:p w:rsidR="00150D54" w:rsidRDefault="00813C3E" w:rsidP="00FF45A7">
                  <w:pPr>
                    <w:spacing w:after="0" w:line="240" w:lineRule="auto"/>
                  </w:pPr>
                  <w:r>
                    <w:t>8</w:t>
                  </w:r>
                  <w:r w:rsidR="00D04DB9">
                    <w:t>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Pr="009C6420" w:rsidRDefault="00294476" w:rsidP="00150D54">
                  <w:pPr>
                    <w:spacing w:after="0" w:line="240" w:lineRule="auto"/>
                  </w:pPr>
                  <w:r>
                    <w:t>12/0</w:t>
                  </w:r>
                </w:p>
              </w:tc>
              <w:tc>
                <w:tcPr>
                  <w:tcW w:w="7088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4367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Default="00294476" w:rsidP="00150D54">
                  <w:pPr>
                    <w:spacing w:after="0" w:line="240" w:lineRule="auto"/>
                  </w:pPr>
                  <w:r>
                    <w:t>12/0</w:t>
                  </w:r>
                </w:p>
              </w:tc>
              <w:tc>
                <w:tcPr>
                  <w:tcW w:w="7088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4367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73039D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150D54" w:rsidRDefault="00294476" w:rsidP="00150D54">
                  <w:pPr>
                    <w:spacing w:after="0" w:line="240" w:lineRule="auto"/>
                  </w:pPr>
                  <w:r>
                    <w:t>13/06</w:t>
                  </w:r>
                </w:p>
              </w:tc>
              <w:tc>
                <w:tcPr>
                  <w:tcW w:w="7088" w:type="dxa"/>
                </w:tcPr>
                <w:p w:rsidR="00150D54" w:rsidRDefault="00813C3E" w:rsidP="00150D54">
                  <w:pPr>
                    <w:spacing w:after="0" w:line="240" w:lineRule="auto"/>
                  </w:pPr>
                  <w:r>
                    <w:t xml:space="preserve">Refreshment for </w:t>
                  </w:r>
                  <w:proofErr w:type="spellStart"/>
                  <w:r>
                    <w:t>Corper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Sebastine</w:t>
                  </w:r>
                  <w:proofErr w:type="spellEnd"/>
                  <w:r>
                    <w:t xml:space="preserve"> during </w:t>
                  </w:r>
                  <w:proofErr w:type="spellStart"/>
                  <w:r>
                    <w:t>Ncomputing</w:t>
                  </w:r>
                  <w:proofErr w:type="spellEnd"/>
                  <w:r>
                    <w:t xml:space="preserve"> activation (2 days)</w:t>
                  </w:r>
                </w:p>
              </w:tc>
              <w:tc>
                <w:tcPr>
                  <w:tcW w:w="4367" w:type="dxa"/>
                </w:tcPr>
                <w:p w:rsidR="00150D54" w:rsidRDefault="00813C3E" w:rsidP="00150D54">
                  <w:pPr>
                    <w:spacing w:after="0" w:line="240" w:lineRule="auto"/>
                  </w:pPr>
                  <w:r>
                    <w:t>700</w:t>
                  </w:r>
                </w:p>
              </w:tc>
            </w:tr>
            <w:tr w:rsidR="00813C3E" w:rsidRPr="009C6420" w:rsidTr="0073039D">
              <w:tc>
                <w:tcPr>
                  <w:tcW w:w="704" w:type="dxa"/>
                </w:tcPr>
                <w:p w:rsidR="00813C3E" w:rsidRPr="009C6420" w:rsidRDefault="00813C3E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813C3E" w:rsidRDefault="00294476" w:rsidP="00150D54">
                  <w:pPr>
                    <w:spacing w:after="0" w:line="240" w:lineRule="auto"/>
                  </w:pPr>
                  <w:r>
                    <w:t>13/06</w:t>
                  </w:r>
                </w:p>
              </w:tc>
              <w:tc>
                <w:tcPr>
                  <w:tcW w:w="7088" w:type="dxa"/>
                </w:tcPr>
                <w:p w:rsidR="00813C3E" w:rsidRDefault="00813C3E" w:rsidP="00150D54">
                  <w:pPr>
                    <w:spacing w:after="0" w:line="240" w:lineRule="auto"/>
                  </w:pPr>
                  <w:r>
                    <w:t>Water for school use ( 2 days)</w:t>
                  </w:r>
                </w:p>
              </w:tc>
              <w:tc>
                <w:tcPr>
                  <w:tcW w:w="4367" w:type="dxa"/>
                </w:tcPr>
                <w:p w:rsidR="00813C3E" w:rsidRDefault="00813C3E" w:rsidP="00150D54">
                  <w:pPr>
                    <w:spacing w:after="0" w:line="240" w:lineRule="auto"/>
                  </w:pPr>
                  <w:r>
                    <w:t>400</w:t>
                  </w:r>
                </w:p>
              </w:tc>
            </w:tr>
            <w:tr w:rsidR="00813C3E" w:rsidRPr="009C6420" w:rsidTr="0073039D">
              <w:tc>
                <w:tcPr>
                  <w:tcW w:w="704" w:type="dxa"/>
                </w:tcPr>
                <w:p w:rsidR="00813C3E" w:rsidRPr="009C6420" w:rsidRDefault="00813C3E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992" w:type="dxa"/>
                </w:tcPr>
                <w:p w:rsidR="00813C3E" w:rsidRDefault="00294476" w:rsidP="00150D54">
                  <w:pPr>
                    <w:spacing w:after="0" w:line="240" w:lineRule="auto"/>
                  </w:pPr>
                  <w:r>
                    <w:t>13/06</w:t>
                  </w:r>
                  <w:bookmarkStart w:id="0" w:name="_GoBack"/>
                  <w:bookmarkEnd w:id="0"/>
                </w:p>
              </w:tc>
              <w:tc>
                <w:tcPr>
                  <w:tcW w:w="7088" w:type="dxa"/>
                </w:tcPr>
                <w:p w:rsidR="00813C3E" w:rsidRDefault="00813C3E" w:rsidP="00150D54">
                  <w:pPr>
                    <w:spacing w:after="0" w:line="240" w:lineRule="auto"/>
                  </w:pPr>
                  <w:r>
                    <w:t>Staple Pin</w:t>
                  </w:r>
                </w:p>
              </w:tc>
              <w:tc>
                <w:tcPr>
                  <w:tcW w:w="4367" w:type="dxa"/>
                </w:tcPr>
                <w:p w:rsidR="00813C3E" w:rsidRDefault="00813C3E" w:rsidP="00150D54">
                  <w:pPr>
                    <w:spacing w:after="0" w:line="240" w:lineRule="auto"/>
                  </w:pPr>
                  <w:r>
                    <w:t>150</w:t>
                  </w: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995414" w:rsidRDefault="00B81816" w:rsidP="007B4880">
                  <w:proofErr w:type="spellStart"/>
                  <w:r>
                    <w:t>Nill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995414" w:rsidRDefault="00B81816" w:rsidP="007B4880">
                  <w:proofErr w:type="spellStart"/>
                  <w:r>
                    <w:t>Nill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694"/>
              <w:gridCol w:w="1842"/>
              <w:gridCol w:w="1276"/>
              <w:gridCol w:w="2864"/>
            </w:tblGrid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842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27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286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694" w:type="dxa"/>
                </w:tcPr>
                <w:p w:rsidR="00FF253B" w:rsidRDefault="00C04508" w:rsidP="00FF253B">
                  <w:r>
                    <w:t>Spoilt Borehole Machine</w:t>
                  </w:r>
                </w:p>
              </w:tc>
              <w:tc>
                <w:tcPr>
                  <w:tcW w:w="1842" w:type="dxa"/>
                </w:tcPr>
                <w:p w:rsidR="00FF253B" w:rsidRDefault="00C04508" w:rsidP="00FF253B">
                  <w:r>
                    <w:t xml:space="preserve">Raphael </w:t>
                  </w:r>
                  <w:proofErr w:type="spellStart"/>
                  <w:r>
                    <w:t>Digbani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FF253B" w:rsidRDefault="00C04508" w:rsidP="00FF253B">
                  <w:r>
                    <w:t>13</w:t>
                  </w:r>
                  <w:r w:rsidRPr="00C04508">
                    <w:rPr>
                      <w:vertAlign w:val="superscript"/>
                    </w:rPr>
                    <w:t>th</w:t>
                  </w:r>
                  <w:r>
                    <w:t xml:space="preserve"> June</w:t>
                  </w:r>
                </w:p>
              </w:tc>
              <w:tc>
                <w:tcPr>
                  <w:tcW w:w="2864" w:type="dxa"/>
                </w:tcPr>
                <w:p w:rsidR="00FF253B" w:rsidRDefault="00C04508" w:rsidP="00FF253B">
                  <w:r>
                    <w:t>Called borehole repairer to Access it.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lastRenderedPageBreak/>
                    <w:t>2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FF253B" w:rsidRDefault="00C04508">
            <w:r>
              <w:t>Open day was held this week Tuesday, June 12</w:t>
            </w:r>
            <w:r w:rsidRPr="00C04508">
              <w:rPr>
                <w:vertAlign w:val="superscript"/>
              </w:rPr>
              <w:t>th</w:t>
            </w:r>
            <w:r>
              <w:t xml:space="preserve"> 2018.</w:t>
            </w:r>
          </w:p>
          <w:p w:rsidR="00C04508" w:rsidRDefault="00C04508">
            <w:r>
              <w:t>The school resume from the Mid Term break on Tuesday 12</w:t>
            </w:r>
            <w:r w:rsidRPr="00C04508">
              <w:rPr>
                <w:vertAlign w:val="superscript"/>
              </w:rPr>
              <w:t>th</w:t>
            </w:r>
            <w:r>
              <w:t xml:space="preserve"> June, 2018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C04508" w:rsidP="00BE736D">
            <w:pPr>
              <w:pStyle w:val="ListParagraph"/>
              <w:numPr>
                <w:ilvl w:val="0"/>
                <w:numId w:val="3"/>
              </w:numPr>
            </w:pPr>
            <w:r>
              <w:t>Reconnected the Power back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133974" w:rsidP="00BE736D">
            <w:pPr>
              <w:pStyle w:val="ListParagraph"/>
              <w:numPr>
                <w:ilvl w:val="0"/>
                <w:numId w:val="4"/>
              </w:numPr>
            </w:pPr>
            <w:r>
              <w:t>Reprint flex banners</w:t>
            </w:r>
          </w:p>
          <w:p w:rsidR="00BE736D" w:rsidRDefault="001B0371" w:rsidP="00AD08DF">
            <w:pPr>
              <w:pStyle w:val="ListParagraph"/>
              <w:numPr>
                <w:ilvl w:val="0"/>
                <w:numId w:val="4"/>
              </w:numPr>
            </w:pPr>
            <w:r>
              <w:t>Continue with the ICT lab connections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401164" w:rsidP="00A95083">
            <w:r>
              <w:t xml:space="preserve">1. </w:t>
            </w:r>
            <w:proofErr w:type="spellStart"/>
            <w:r w:rsidR="00F623B3">
              <w:t>Nconputing</w:t>
            </w:r>
            <w:proofErr w:type="spellEnd"/>
            <w:r w:rsidR="00F623B3">
              <w:t xml:space="preserve">: We are still having difficulty for the individual clients to work. </w:t>
            </w:r>
            <w:r w:rsidR="00E91448">
              <w:t xml:space="preserve">The </w:t>
            </w:r>
            <w:proofErr w:type="spellStart"/>
            <w:r w:rsidR="00E91448">
              <w:t>Vspace</w:t>
            </w:r>
            <w:proofErr w:type="spellEnd"/>
            <w:r w:rsidR="00E91448">
              <w:t xml:space="preserve"> Console is not connecting with the </w:t>
            </w:r>
            <w:r w:rsidR="009B510D">
              <w:t>server even</w:t>
            </w:r>
            <w:r w:rsidR="00E91448">
              <w:t xml:space="preserve"> though all configurations </w:t>
            </w:r>
            <w:proofErr w:type="gramStart"/>
            <w:r w:rsidR="00E91448">
              <w:t>has</w:t>
            </w:r>
            <w:proofErr w:type="gramEnd"/>
            <w:r w:rsidR="00E91448">
              <w:t xml:space="preserve"> been made. </w:t>
            </w:r>
            <w:proofErr w:type="spellStart"/>
            <w:r w:rsidR="00E91448">
              <w:t>Mr</w:t>
            </w:r>
            <w:proofErr w:type="spellEnd"/>
            <w:r w:rsidR="00E91448">
              <w:t xml:space="preserve"> Phillip </w:t>
            </w:r>
            <w:r w:rsidR="009B510D">
              <w:t>suggests</w:t>
            </w:r>
            <w:r w:rsidR="00E91448">
              <w:t xml:space="preserve"> we activate the windows server first</w:t>
            </w:r>
            <w:r w:rsidR="009B510D">
              <w:t xml:space="preserve"> to see if that’s the problem. He also said we can contact </w:t>
            </w:r>
            <w:proofErr w:type="spellStart"/>
            <w:r w:rsidR="009B510D">
              <w:t>Ncomputing</w:t>
            </w:r>
            <w:proofErr w:type="spellEnd"/>
            <w:r w:rsidR="009B510D">
              <w:t xml:space="preserve"> company which we’ve done and waiting for feedback from them.</w:t>
            </w:r>
          </w:p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133974"/>
    <w:rsid w:val="00150D54"/>
    <w:rsid w:val="001B0371"/>
    <w:rsid w:val="002164E4"/>
    <w:rsid w:val="00294476"/>
    <w:rsid w:val="002E2701"/>
    <w:rsid w:val="00364E0A"/>
    <w:rsid w:val="00394844"/>
    <w:rsid w:val="00401164"/>
    <w:rsid w:val="00430788"/>
    <w:rsid w:val="004A760A"/>
    <w:rsid w:val="005158A6"/>
    <w:rsid w:val="005F55F5"/>
    <w:rsid w:val="0073039D"/>
    <w:rsid w:val="007A2CEA"/>
    <w:rsid w:val="007B4880"/>
    <w:rsid w:val="00813C3E"/>
    <w:rsid w:val="00863F1A"/>
    <w:rsid w:val="00876571"/>
    <w:rsid w:val="00955888"/>
    <w:rsid w:val="0096290F"/>
    <w:rsid w:val="00990750"/>
    <w:rsid w:val="00995414"/>
    <w:rsid w:val="009B510D"/>
    <w:rsid w:val="00A95083"/>
    <w:rsid w:val="00AC74C8"/>
    <w:rsid w:val="00B81816"/>
    <w:rsid w:val="00BE736D"/>
    <w:rsid w:val="00C04508"/>
    <w:rsid w:val="00D04DB9"/>
    <w:rsid w:val="00D36559"/>
    <w:rsid w:val="00DC133E"/>
    <w:rsid w:val="00E002A7"/>
    <w:rsid w:val="00E91448"/>
    <w:rsid w:val="00F47ECD"/>
    <w:rsid w:val="00F623B3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93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Springfield2</cp:lastModifiedBy>
  <cp:revision>24</cp:revision>
  <dcterms:created xsi:type="dcterms:W3CDTF">2018-06-01T10:20:00Z</dcterms:created>
  <dcterms:modified xsi:type="dcterms:W3CDTF">2018-06-15T20:30:00Z</dcterms:modified>
</cp:coreProperties>
</file>