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34024" w:rsidRDefault="00834024" w:rsidP="00834024">
      <w:pPr>
        <w:pStyle w:val="NormalWeb"/>
        <w:spacing w:before="0" w:beforeAutospacing="0" w:after="0" w:afterAutospacing="0"/>
        <w:rPr>
          <w:rFonts w:asciiTheme="minorEastAsia" w:eastAsiaTheme="minorEastAsia" w:hAnsiTheme="minorEastAsia" w:cs="SimSun"/>
          <w:sz w:val="22"/>
          <w:szCs w:val="22"/>
        </w:rPr>
      </w:pPr>
    </w:p>
    <w:p w:rsidR="00834024" w:rsidRPr="004B6C3A" w:rsidRDefault="00834024" w:rsidP="004B6C3A">
      <w:pPr>
        <w:pStyle w:val="NormalWeb"/>
        <w:spacing w:before="0" w:beforeAutospacing="0" w:after="0" w:afterAutospacing="0"/>
        <w:jc w:val="center"/>
        <w:rPr>
          <w:rFonts w:asciiTheme="minorEastAsia" w:eastAsiaTheme="minorEastAsia" w:hAnsiTheme="minorEastAsia" w:cs="SimSun"/>
          <w:sz w:val="32"/>
          <w:szCs w:val="32"/>
        </w:rPr>
      </w:pPr>
      <w:r w:rsidRPr="004B6C3A">
        <w:rPr>
          <w:rFonts w:asciiTheme="minorEastAsia" w:eastAsiaTheme="minorEastAsia" w:hAnsiTheme="minorEastAsia" w:cs="SimSun" w:hint="eastAsia"/>
          <w:sz w:val="32"/>
          <w:szCs w:val="32"/>
        </w:rPr>
        <w:t>Billing portal</w:t>
      </w:r>
    </w:p>
    <w:p w:rsidR="00834024" w:rsidRDefault="00834024" w:rsidP="00834024">
      <w:pPr>
        <w:pStyle w:val="NormalWeb"/>
        <w:spacing w:before="0" w:beforeAutospacing="0" w:after="0" w:afterAutospacing="0"/>
        <w:rPr>
          <w:rFonts w:asciiTheme="minorEastAsia" w:eastAsiaTheme="minorEastAsia" w:hAnsiTheme="minorEastAsia" w:cs="SimSun"/>
          <w:sz w:val="22"/>
          <w:szCs w:val="22"/>
        </w:rPr>
      </w:pPr>
    </w:p>
    <w:p w:rsidR="000C48B9" w:rsidRDefault="00914B3B" w:rsidP="00834024">
      <w:pPr>
        <w:pStyle w:val="NormalWeb"/>
        <w:spacing w:before="0" w:beforeAutospacing="0" w:after="0" w:afterAutospacing="0"/>
        <w:rPr>
          <w:rFonts w:asciiTheme="minorEastAsia" w:eastAsiaTheme="minorEastAsia" w:hAnsiTheme="minorEastAsia" w:cs="SimSun"/>
          <w:sz w:val="22"/>
          <w:szCs w:val="22"/>
        </w:rPr>
      </w:pPr>
      <w:r>
        <w:rPr>
          <w:rFonts w:asciiTheme="minorEastAsia" w:eastAsiaTheme="minorEastAsia" w:hAnsiTheme="minorEastAsia" w:cs="SimSun" w:hint="eastAsia"/>
          <w:sz w:val="22"/>
          <w:szCs w:val="22"/>
        </w:rPr>
        <w:t>一、</w:t>
      </w:r>
      <w:r w:rsidR="000C48B9">
        <w:rPr>
          <w:rFonts w:asciiTheme="minorEastAsia" w:eastAsiaTheme="minorEastAsia" w:hAnsiTheme="minorEastAsia" w:cs="SimSun" w:hint="eastAsia"/>
          <w:sz w:val="22"/>
          <w:szCs w:val="22"/>
        </w:rPr>
        <w:t>登录方式：</w:t>
      </w:r>
    </w:p>
    <w:p w:rsidR="000C48B9" w:rsidRDefault="000C48B9" w:rsidP="00834024">
      <w:pPr>
        <w:pStyle w:val="NormalWeb"/>
        <w:spacing w:before="0" w:beforeAutospacing="0" w:after="0" w:afterAutospacing="0"/>
        <w:rPr>
          <w:rFonts w:asciiTheme="minorEastAsia" w:eastAsiaTheme="minorEastAsia" w:hAnsiTheme="minorEastAsia" w:cs="SimSun"/>
          <w:sz w:val="22"/>
          <w:szCs w:val="22"/>
        </w:rPr>
      </w:pPr>
      <w:r>
        <w:rPr>
          <w:rFonts w:asciiTheme="minorEastAsia" w:eastAsiaTheme="minorEastAsia" w:hAnsiTheme="minorEastAsia" w:cs="SimSun"/>
          <w:sz w:val="22"/>
          <w:szCs w:val="22"/>
        </w:rPr>
        <w:t>第一种：</w:t>
      </w:r>
    </w:p>
    <w:p w:rsidR="000C48B9" w:rsidRDefault="000C48B9" w:rsidP="000C48B9">
      <w:pPr>
        <w:pStyle w:val="NormalWeb"/>
        <w:numPr>
          <w:ilvl w:val="0"/>
          <w:numId w:val="1"/>
        </w:numPr>
        <w:spacing w:before="0" w:beforeAutospacing="0" w:after="0" w:afterAutospacing="0"/>
        <w:rPr>
          <w:rFonts w:asciiTheme="minorEastAsia" w:eastAsiaTheme="minorEastAsia" w:hAnsiTheme="minorEastAsia" w:cs="SimSun"/>
          <w:sz w:val="22"/>
          <w:szCs w:val="22"/>
        </w:rPr>
      </w:pPr>
      <w:r>
        <w:rPr>
          <w:rFonts w:asciiTheme="minorEastAsia" w:eastAsiaTheme="minorEastAsia" w:hAnsiTheme="minorEastAsia" w:cs="SimSun"/>
          <w:sz w:val="22"/>
          <w:szCs w:val="22"/>
        </w:rPr>
        <w:t>打开链接:http://account.windowsazure.cn</w:t>
      </w:r>
    </w:p>
    <w:p w:rsidR="000C48B9" w:rsidRDefault="000C48B9" w:rsidP="000C48B9">
      <w:pPr>
        <w:pStyle w:val="NormalWeb"/>
        <w:numPr>
          <w:ilvl w:val="0"/>
          <w:numId w:val="1"/>
        </w:numPr>
        <w:spacing w:before="0" w:beforeAutospacing="0" w:after="0" w:afterAutospacing="0"/>
        <w:rPr>
          <w:rFonts w:asciiTheme="minorEastAsia" w:eastAsiaTheme="minorEastAsia" w:hAnsiTheme="minorEastAsia" w:cs="SimSun"/>
          <w:sz w:val="22"/>
          <w:szCs w:val="22"/>
        </w:rPr>
      </w:pPr>
      <w:r>
        <w:rPr>
          <w:rFonts w:asciiTheme="minorEastAsia" w:eastAsiaTheme="minorEastAsia" w:hAnsiTheme="minorEastAsia" w:cs="SimSun"/>
          <w:sz w:val="22"/>
          <w:szCs w:val="22"/>
        </w:rPr>
        <w:t>单击账户中心，使用账户管理员的账号和密码登录</w:t>
      </w:r>
    </w:p>
    <w:p w:rsidR="000C48B9" w:rsidRDefault="000C48B9" w:rsidP="000C48B9">
      <w:pPr>
        <w:pStyle w:val="NormalWeb"/>
        <w:spacing w:before="0" w:beforeAutospacing="0" w:after="0" w:afterAutospacing="0"/>
        <w:ind w:left="360"/>
        <w:rPr>
          <w:rFonts w:asciiTheme="minorEastAsia" w:eastAsiaTheme="minorEastAsia" w:hAnsiTheme="minorEastAsia" w:cs="SimSun"/>
          <w:sz w:val="22"/>
          <w:szCs w:val="22"/>
        </w:rPr>
      </w:pPr>
      <w:r>
        <w:rPr>
          <w:noProof/>
        </w:rPr>
        <w:drawing>
          <wp:inline distT="0" distB="0" distL="0" distR="0" wp14:anchorId="7ED5B544" wp14:editId="553F4793">
            <wp:extent cx="5274310" cy="1381760"/>
            <wp:effectExtent l="0" t="0" r="254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381760"/>
                    </a:xfrm>
                    <a:prstGeom prst="rect">
                      <a:avLst/>
                    </a:prstGeom>
                  </pic:spPr>
                </pic:pic>
              </a:graphicData>
            </a:graphic>
          </wp:inline>
        </w:drawing>
      </w:r>
    </w:p>
    <w:p w:rsidR="00F04979" w:rsidRDefault="00F04979" w:rsidP="00F04979">
      <w:pPr>
        <w:pStyle w:val="NormalWeb"/>
        <w:numPr>
          <w:ilvl w:val="0"/>
          <w:numId w:val="1"/>
        </w:numPr>
        <w:spacing w:before="0" w:beforeAutospacing="0" w:after="0" w:afterAutospacing="0"/>
        <w:rPr>
          <w:rFonts w:asciiTheme="minorEastAsia" w:eastAsiaTheme="minorEastAsia" w:hAnsiTheme="minorEastAsia" w:cs="SimSun"/>
          <w:sz w:val="22"/>
          <w:szCs w:val="22"/>
        </w:rPr>
      </w:pPr>
      <w:r>
        <w:rPr>
          <w:rFonts w:asciiTheme="minorEastAsia" w:eastAsiaTheme="minorEastAsia" w:hAnsiTheme="minorEastAsia" w:cs="SimSun"/>
          <w:sz w:val="22"/>
          <w:szCs w:val="22"/>
        </w:rPr>
        <w:t>单击订阅</w:t>
      </w:r>
    </w:p>
    <w:p w:rsidR="00F04979" w:rsidRDefault="00194997" w:rsidP="00F04979">
      <w:pPr>
        <w:pStyle w:val="NormalWeb"/>
        <w:spacing w:before="0" w:beforeAutospacing="0" w:after="0" w:afterAutospacing="0"/>
        <w:ind w:left="360"/>
        <w:rPr>
          <w:rFonts w:asciiTheme="minorEastAsia" w:eastAsiaTheme="minorEastAsia" w:hAnsiTheme="minorEastAsia" w:cs="SimSun"/>
          <w:sz w:val="22"/>
          <w:szCs w:val="22"/>
        </w:rPr>
      </w:pPr>
      <w:r>
        <w:rPr>
          <w:noProof/>
        </w:rPr>
        <w:drawing>
          <wp:inline distT="0" distB="0" distL="0" distR="0" wp14:anchorId="3211B68D" wp14:editId="17880CA3">
            <wp:extent cx="5274310" cy="1388110"/>
            <wp:effectExtent l="0" t="0" r="254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388110"/>
                    </a:xfrm>
                    <a:prstGeom prst="rect">
                      <a:avLst/>
                    </a:prstGeom>
                  </pic:spPr>
                </pic:pic>
              </a:graphicData>
            </a:graphic>
          </wp:inline>
        </w:drawing>
      </w:r>
    </w:p>
    <w:p w:rsidR="000C48B9" w:rsidRDefault="003F10CB" w:rsidP="000C48B9">
      <w:pPr>
        <w:pStyle w:val="NormalWeb"/>
        <w:spacing w:before="0" w:beforeAutospacing="0" w:after="0" w:afterAutospacing="0"/>
        <w:rPr>
          <w:rFonts w:asciiTheme="minorEastAsia" w:eastAsiaTheme="minorEastAsia" w:hAnsiTheme="minorEastAsia" w:cs="SimSun"/>
          <w:sz w:val="22"/>
          <w:szCs w:val="22"/>
        </w:rPr>
      </w:pPr>
      <w:r>
        <w:rPr>
          <w:rFonts w:asciiTheme="minorEastAsia" w:eastAsiaTheme="minorEastAsia" w:hAnsiTheme="minorEastAsia" w:cs="SimSun"/>
          <w:sz w:val="22"/>
          <w:szCs w:val="22"/>
        </w:rPr>
        <w:t>第二种</w:t>
      </w:r>
      <w:r w:rsidR="000C48B9">
        <w:rPr>
          <w:rFonts w:asciiTheme="minorEastAsia" w:eastAsiaTheme="minorEastAsia" w:hAnsiTheme="minorEastAsia" w:cs="SimSun"/>
          <w:sz w:val="22"/>
          <w:szCs w:val="22"/>
        </w:rPr>
        <w:t>：</w:t>
      </w:r>
    </w:p>
    <w:p w:rsidR="000C48B9" w:rsidRDefault="000C48B9" w:rsidP="000C48B9">
      <w:pPr>
        <w:pStyle w:val="NormalWeb"/>
        <w:numPr>
          <w:ilvl w:val="0"/>
          <w:numId w:val="3"/>
        </w:numPr>
        <w:spacing w:before="0" w:beforeAutospacing="0" w:after="0" w:afterAutospacing="0"/>
        <w:rPr>
          <w:rFonts w:asciiTheme="minorEastAsia" w:eastAsiaTheme="minorEastAsia" w:hAnsiTheme="minorEastAsia" w:cs="SimSun"/>
          <w:sz w:val="22"/>
          <w:szCs w:val="22"/>
        </w:rPr>
      </w:pPr>
      <w:r>
        <w:rPr>
          <w:rFonts w:asciiTheme="minorEastAsia" w:eastAsiaTheme="minorEastAsia" w:hAnsiTheme="minorEastAsia" w:cs="SimSun"/>
          <w:sz w:val="22"/>
          <w:szCs w:val="22"/>
        </w:rPr>
        <w:t>在管理门户</w:t>
      </w:r>
      <w:hyperlink r:id="rId9" w:history="1">
        <w:r w:rsidRPr="004F7BAE">
          <w:rPr>
            <w:rStyle w:val="Hyperlink"/>
            <w:rFonts w:asciiTheme="minorEastAsia" w:eastAsiaTheme="minorEastAsia" w:hAnsiTheme="minorEastAsia" w:cs="SimSun" w:hint="eastAsia"/>
            <w:sz w:val="22"/>
            <w:szCs w:val="22"/>
          </w:rPr>
          <w:t>h</w:t>
        </w:r>
        <w:r w:rsidRPr="004F7BAE">
          <w:rPr>
            <w:rStyle w:val="Hyperlink"/>
            <w:rFonts w:asciiTheme="minorEastAsia" w:eastAsiaTheme="minorEastAsia" w:hAnsiTheme="minorEastAsia" w:cs="SimSun"/>
            <w:sz w:val="22"/>
            <w:szCs w:val="22"/>
          </w:rPr>
          <w:t>ttps://portal.azure.cn</w:t>
        </w:r>
      </w:hyperlink>
    </w:p>
    <w:p w:rsidR="000C48B9" w:rsidRDefault="000C48B9" w:rsidP="000C48B9">
      <w:pPr>
        <w:pStyle w:val="NormalWeb"/>
        <w:numPr>
          <w:ilvl w:val="0"/>
          <w:numId w:val="3"/>
        </w:numPr>
        <w:spacing w:before="0" w:beforeAutospacing="0" w:after="0" w:afterAutospacing="0"/>
        <w:rPr>
          <w:rFonts w:asciiTheme="minorEastAsia" w:eastAsiaTheme="minorEastAsia" w:hAnsiTheme="minorEastAsia" w:cs="SimSun"/>
          <w:sz w:val="22"/>
          <w:szCs w:val="22"/>
        </w:rPr>
      </w:pPr>
      <w:r>
        <w:rPr>
          <w:rFonts w:asciiTheme="minorEastAsia" w:eastAsiaTheme="minorEastAsia" w:hAnsiTheme="minorEastAsia" w:cs="SimSun"/>
          <w:sz w:val="22"/>
          <w:szCs w:val="22"/>
        </w:rPr>
        <w:t>单击左侧的订阅，在出现的新的页面再次单击订阅。</w:t>
      </w:r>
    </w:p>
    <w:p w:rsidR="000C48B9" w:rsidRDefault="000C48B9" w:rsidP="000C48B9">
      <w:pPr>
        <w:pStyle w:val="NormalWeb"/>
        <w:spacing w:before="0" w:beforeAutospacing="0" w:after="0" w:afterAutospacing="0"/>
        <w:rPr>
          <w:rFonts w:asciiTheme="minorEastAsia" w:eastAsiaTheme="minorEastAsia" w:hAnsiTheme="minorEastAsia" w:cs="SimSun"/>
          <w:sz w:val="22"/>
          <w:szCs w:val="22"/>
        </w:rPr>
      </w:pPr>
      <w:r>
        <w:rPr>
          <w:noProof/>
        </w:rPr>
        <w:lastRenderedPageBreak/>
        <w:drawing>
          <wp:inline distT="0" distB="0" distL="0" distR="0" wp14:anchorId="78645614" wp14:editId="154A281E">
            <wp:extent cx="2180952" cy="372380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80952" cy="3723809"/>
                    </a:xfrm>
                    <a:prstGeom prst="rect">
                      <a:avLst/>
                    </a:prstGeom>
                  </pic:spPr>
                </pic:pic>
              </a:graphicData>
            </a:graphic>
          </wp:inline>
        </w:drawing>
      </w:r>
    </w:p>
    <w:p w:rsidR="000C48B9" w:rsidRDefault="000C48B9" w:rsidP="000C48B9">
      <w:pPr>
        <w:pStyle w:val="NormalWeb"/>
        <w:spacing w:before="0" w:beforeAutospacing="0" w:after="0" w:afterAutospacing="0"/>
        <w:rPr>
          <w:rFonts w:asciiTheme="minorEastAsia" w:eastAsiaTheme="minorEastAsia" w:hAnsiTheme="minorEastAsia" w:cs="SimSun"/>
          <w:sz w:val="22"/>
          <w:szCs w:val="22"/>
        </w:rPr>
      </w:pPr>
    </w:p>
    <w:p w:rsidR="000C48B9" w:rsidRDefault="000C48B9" w:rsidP="000C48B9">
      <w:pPr>
        <w:pStyle w:val="NormalWeb"/>
        <w:spacing w:before="0" w:beforeAutospacing="0" w:after="0" w:afterAutospacing="0"/>
        <w:rPr>
          <w:rFonts w:asciiTheme="minorEastAsia" w:eastAsiaTheme="minorEastAsia" w:hAnsiTheme="minorEastAsia" w:cs="SimSun"/>
          <w:sz w:val="22"/>
          <w:szCs w:val="22"/>
        </w:rPr>
      </w:pPr>
      <w:r>
        <w:rPr>
          <w:noProof/>
        </w:rPr>
        <w:drawing>
          <wp:inline distT="0" distB="0" distL="0" distR="0" wp14:anchorId="0E1998CA" wp14:editId="3896A83B">
            <wp:extent cx="5274310" cy="100965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009650"/>
                    </a:xfrm>
                    <a:prstGeom prst="rect">
                      <a:avLst/>
                    </a:prstGeom>
                  </pic:spPr>
                </pic:pic>
              </a:graphicData>
            </a:graphic>
          </wp:inline>
        </w:drawing>
      </w:r>
    </w:p>
    <w:p w:rsidR="000C48B9" w:rsidRDefault="00A84458" w:rsidP="00A84458">
      <w:pPr>
        <w:pStyle w:val="NormalWeb"/>
        <w:numPr>
          <w:ilvl w:val="0"/>
          <w:numId w:val="3"/>
        </w:numPr>
        <w:spacing w:before="0" w:beforeAutospacing="0" w:after="0" w:afterAutospacing="0"/>
        <w:rPr>
          <w:rFonts w:asciiTheme="minorEastAsia" w:eastAsiaTheme="minorEastAsia" w:hAnsiTheme="minorEastAsia" w:cs="SimSun"/>
          <w:sz w:val="22"/>
          <w:szCs w:val="22"/>
        </w:rPr>
      </w:pPr>
      <w:r>
        <w:rPr>
          <w:rFonts w:asciiTheme="minorEastAsia" w:eastAsiaTheme="minorEastAsia" w:hAnsiTheme="minorEastAsia" w:cs="SimSun"/>
          <w:sz w:val="22"/>
          <w:szCs w:val="22"/>
        </w:rPr>
        <w:t>在概述里点击管理，会直接链接到Billing portal</w:t>
      </w:r>
    </w:p>
    <w:p w:rsidR="00A84458" w:rsidRDefault="000C48B9" w:rsidP="000C48B9">
      <w:pPr>
        <w:pStyle w:val="NormalWeb"/>
        <w:spacing w:before="0" w:beforeAutospacing="0" w:after="0" w:afterAutospacing="0"/>
        <w:rPr>
          <w:rFonts w:asciiTheme="minorEastAsia" w:eastAsiaTheme="minorEastAsia" w:hAnsiTheme="minorEastAsia" w:cs="SimSun"/>
          <w:sz w:val="22"/>
          <w:szCs w:val="22"/>
        </w:rPr>
      </w:pPr>
      <w:r>
        <w:rPr>
          <w:noProof/>
        </w:rPr>
        <w:drawing>
          <wp:inline distT="0" distB="0" distL="0" distR="0" wp14:anchorId="38ABC1C1" wp14:editId="6C1FFFE5">
            <wp:extent cx="5274310" cy="165798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657985"/>
                    </a:xfrm>
                    <a:prstGeom prst="rect">
                      <a:avLst/>
                    </a:prstGeom>
                  </pic:spPr>
                </pic:pic>
              </a:graphicData>
            </a:graphic>
          </wp:inline>
        </w:drawing>
      </w:r>
    </w:p>
    <w:p w:rsidR="003F10CB" w:rsidRDefault="003F10CB" w:rsidP="000C48B9">
      <w:pPr>
        <w:pStyle w:val="NormalWeb"/>
        <w:spacing w:before="0" w:beforeAutospacing="0" w:after="0" w:afterAutospacing="0"/>
        <w:rPr>
          <w:rFonts w:asciiTheme="minorEastAsia" w:eastAsiaTheme="minorEastAsia" w:hAnsiTheme="minorEastAsia" w:cs="SimSun"/>
          <w:sz w:val="22"/>
          <w:szCs w:val="22"/>
        </w:rPr>
      </w:pPr>
    </w:p>
    <w:p w:rsidR="003F10CB" w:rsidRDefault="003F10CB">
      <w:pPr>
        <w:widowControl/>
        <w:jc w:val="left"/>
        <w:rPr>
          <w:rFonts w:asciiTheme="minorEastAsia" w:hAnsiTheme="minorEastAsia" w:cs="SimSun"/>
          <w:kern w:val="0"/>
          <w:sz w:val="22"/>
        </w:rPr>
      </w:pPr>
      <w:r>
        <w:rPr>
          <w:rFonts w:asciiTheme="minorEastAsia" w:hAnsiTheme="minorEastAsia" w:cs="SimSun"/>
          <w:sz w:val="22"/>
        </w:rPr>
        <w:br w:type="page"/>
      </w:r>
    </w:p>
    <w:p w:rsidR="003F10CB" w:rsidRPr="000C48B9" w:rsidRDefault="003F10CB" w:rsidP="000C48B9">
      <w:pPr>
        <w:pStyle w:val="NormalWeb"/>
        <w:spacing w:before="0" w:beforeAutospacing="0" w:after="0" w:afterAutospacing="0"/>
        <w:rPr>
          <w:rFonts w:asciiTheme="minorEastAsia" w:eastAsiaTheme="minorEastAsia" w:hAnsiTheme="minorEastAsia" w:cs="SimSun"/>
          <w:sz w:val="22"/>
          <w:szCs w:val="22"/>
        </w:rPr>
      </w:pPr>
    </w:p>
    <w:p w:rsidR="00834024" w:rsidRPr="00687E3E" w:rsidRDefault="00834024" w:rsidP="00914B3B">
      <w:pPr>
        <w:pStyle w:val="NormalWeb"/>
        <w:numPr>
          <w:ilvl w:val="1"/>
          <w:numId w:val="3"/>
        </w:numPr>
        <w:spacing w:before="0" w:beforeAutospacing="0" w:after="0" w:afterAutospacing="0"/>
        <w:rPr>
          <w:rFonts w:asciiTheme="minorEastAsia" w:eastAsiaTheme="minorEastAsia" w:hAnsiTheme="minorEastAsia" w:cs="SimSun"/>
          <w:sz w:val="22"/>
          <w:szCs w:val="22"/>
        </w:rPr>
      </w:pPr>
      <w:r w:rsidRPr="00687E3E">
        <w:rPr>
          <w:rFonts w:asciiTheme="minorEastAsia" w:eastAsiaTheme="minorEastAsia" w:hAnsiTheme="minorEastAsia" w:cs="SimSun" w:hint="eastAsia"/>
          <w:sz w:val="22"/>
          <w:szCs w:val="22"/>
        </w:rPr>
        <w:t>查看订阅的剩余信用额度以及到期日</w:t>
      </w:r>
    </w:p>
    <w:p w:rsidR="00F04979" w:rsidRPr="00687E3E" w:rsidRDefault="00F04979" w:rsidP="00834024">
      <w:pPr>
        <w:pStyle w:val="NormalWeb"/>
        <w:spacing w:before="0" w:beforeAutospacing="0" w:after="0" w:afterAutospacing="0"/>
        <w:rPr>
          <w:rFonts w:asciiTheme="minorEastAsia" w:eastAsiaTheme="minorEastAsia" w:hAnsiTheme="minorEastAsia" w:cs="SimSun"/>
          <w:sz w:val="22"/>
          <w:szCs w:val="22"/>
        </w:rPr>
      </w:pPr>
      <w:r>
        <w:rPr>
          <w:rFonts w:asciiTheme="minorEastAsia" w:eastAsiaTheme="minorEastAsia" w:hAnsiTheme="minorEastAsia" w:cs="SimSun" w:hint="eastAsia"/>
          <w:sz w:val="22"/>
          <w:szCs w:val="22"/>
        </w:rPr>
        <w:t>因为标准预付费</w:t>
      </w:r>
      <w:r w:rsidR="00834024" w:rsidRPr="00687E3E">
        <w:rPr>
          <w:rFonts w:asciiTheme="minorEastAsia" w:eastAsiaTheme="minorEastAsia" w:hAnsiTheme="minorEastAsia" w:cs="SimSun" w:hint="eastAsia"/>
          <w:sz w:val="22"/>
          <w:szCs w:val="22"/>
        </w:rPr>
        <w:t>首次及随后的每次付款金额应至少为人民币</w:t>
      </w:r>
      <w:r w:rsidR="00834024" w:rsidRPr="00687E3E">
        <w:rPr>
          <w:rFonts w:asciiTheme="minorEastAsia" w:eastAsiaTheme="minorEastAsia" w:hAnsiTheme="minorEastAsia" w:cs="SimSun"/>
          <w:sz w:val="22"/>
          <w:szCs w:val="22"/>
        </w:rPr>
        <w:t>1000</w:t>
      </w:r>
      <w:r w:rsidR="00834024" w:rsidRPr="00687E3E">
        <w:rPr>
          <w:rFonts w:asciiTheme="minorEastAsia" w:eastAsiaTheme="minorEastAsia" w:hAnsiTheme="minorEastAsia" w:cs="SimSun" w:hint="eastAsia"/>
          <w:sz w:val="22"/>
          <w:szCs w:val="22"/>
        </w:rPr>
        <w:t>元。</w:t>
      </w:r>
      <w:r w:rsidR="00834024" w:rsidRPr="00687E3E">
        <w:rPr>
          <w:rFonts w:asciiTheme="minorEastAsia" w:eastAsiaTheme="minorEastAsia" w:hAnsiTheme="minorEastAsia" w:cs="SimSun"/>
          <w:sz w:val="22"/>
          <w:szCs w:val="22"/>
        </w:rPr>
        <w:t xml:space="preserve">Azure </w:t>
      </w:r>
      <w:r w:rsidR="00834024" w:rsidRPr="00687E3E">
        <w:rPr>
          <w:rFonts w:asciiTheme="minorEastAsia" w:eastAsiaTheme="minorEastAsia" w:hAnsiTheme="minorEastAsia" w:cs="SimSun" w:hint="eastAsia"/>
          <w:sz w:val="22"/>
          <w:szCs w:val="22"/>
        </w:rPr>
        <w:t>服务使用额度有效期为</w:t>
      </w:r>
      <w:r w:rsidR="00834024" w:rsidRPr="00687E3E">
        <w:rPr>
          <w:rFonts w:asciiTheme="minorEastAsia" w:eastAsiaTheme="minorEastAsia" w:hAnsiTheme="minorEastAsia" w:cs="SimSun"/>
          <w:sz w:val="22"/>
          <w:szCs w:val="22"/>
        </w:rPr>
        <w:t xml:space="preserve"> 12 </w:t>
      </w:r>
      <w:r w:rsidR="00834024" w:rsidRPr="00687E3E">
        <w:rPr>
          <w:rFonts w:asciiTheme="minorEastAsia" w:eastAsiaTheme="minorEastAsia" w:hAnsiTheme="minorEastAsia" w:cs="SimSun" w:hint="eastAsia"/>
          <w:sz w:val="22"/>
          <w:szCs w:val="22"/>
        </w:rPr>
        <w:t>个月。当您订阅账户的剩余使用额度为0、或者信用额度过期后，您的订阅将被停用。当您的订阅处在停用状态，将无法备份数据；激活已停用的订阅后，相关服务需要重新配置。订阅暂停</w:t>
      </w:r>
      <w:r w:rsidR="00834024" w:rsidRPr="00687E3E">
        <w:rPr>
          <w:rFonts w:asciiTheme="minorEastAsia" w:eastAsiaTheme="minorEastAsia" w:hAnsiTheme="minorEastAsia" w:cs="SimSun"/>
          <w:sz w:val="22"/>
          <w:szCs w:val="22"/>
        </w:rPr>
        <w:t xml:space="preserve"> 90 </w:t>
      </w:r>
      <w:r w:rsidR="00834024" w:rsidRPr="00687E3E">
        <w:rPr>
          <w:rFonts w:asciiTheme="minorEastAsia" w:eastAsiaTheme="minorEastAsia" w:hAnsiTheme="minorEastAsia" w:cs="SimSun" w:hint="eastAsia"/>
          <w:sz w:val="22"/>
          <w:szCs w:val="22"/>
        </w:rPr>
        <w:t>天后，数据将永久删除。</w:t>
      </w:r>
    </w:p>
    <w:p w:rsidR="00834024" w:rsidRDefault="00834024" w:rsidP="00834024">
      <w:pPr>
        <w:pStyle w:val="NormalWeb"/>
        <w:spacing w:before="0" w:beforeAutospacing="0" w:after="0" w:afterAutospacing="0"/>
        <w:rPr>
          <w:rFonts w:asciiTheme="minorEastAsia" w:eastAsiaTheme="minorEastAsia" w:hAnsiTheme="minorEastAsia" w:cs="SimSun"/>
          <w:sz w:val="22"/>
          <w:szCs w:val="22"/>
        </w:rPr>
      </w:pPr>
      <w:r w:rsidRPr="00687E3E">
        <w:rPr>
          <w:rFonts w:asciiTheme="minorEastAsia" w:eastAsiaTheme="minorEastAsia" w:hAnsiTheme="minorEastAsia" w:cs="SimSun" w:hint="eastAsia"/>
          <w:sz w:val="22"/>
          <w:szCs w:val="22"/>
        </w:rPr>
        <w:t>您可以购买额外的</w:t>
      </w:r>
      <w:r w:rsidRPr="00687E3E">
        <w:rPr>
          <w:rFonts w:asciiTheme="minorEastAsia" w:eastAsiaTheme="minorEastAsia" w:hAnsiTheme="minorEastAsia" w:cs="SimSun"/>
          <w:sz w:val="22"/>
          <w:szCs w:val="22"/>
        </w:rPr>
        <w:t xml:space="preserve"> Azure </w:t>
      </w:r>
      <w:r w:rsidRPr="00687E3E">
        <w:rPr>
          <w:rFonts w:asciiTheme="minorEastAsia" w:eastAsiaTheme="minorEastAsia" w:hAnsiTheme="minorEastAsia" w:cs="SimSun" w:hint="eastAsia"/>
          <w:sz w:val="22"/>
          <w:szCs w:val="22"/>
        </w:rPr>
        <w:t>服务使用额度，额外使用额度从购买日起</w:t>
      </w:r>
      <w:r w:rsidRPr="00687E3E">
        <w:rPr>
          <w:rFonts w:asciiTheme="minorEastAsia" w:eastAsiaTheme="minorEastAsia" w:hAnsiTheme="minorEastAsia" w:cs="SimSun"/>
          <w:sz w:val="22"/>
          <w:szCs w:val="22"/>
        </w:rPr>
        <w:t xml:space="preserve"> 12 </w:t>
      </w:r>
      <w:r w:rsidRPr="00687E3E">
        <w:rPr>
          <w:rFonts w:asciiTheme="minorEastAsia" w:eastAsiaTheme="minorEastAsia" w:hAnsiTheme="minorEastAsia" w:cs="SimSun" w:hint="eastAsia"/>
          <w:sz w:val="22"/>
          <w:szCs w:val="22"/>
        </w:rPr>
        <w:t>个月有效。</w:t>
      </w:r>
    </w:p>
    <w:p w:rsidR="00CE4E70" w:rsidRPr="00687E3E" w:rsidRDefault="00CE4E70" w:rsidP="00834024">
      <w:pPr>
        <w:pStyle w:val="NormalWeb"/>
        <w:spacing w:before="0" w:beforeAutospacing="0" w:after="0" w:afterAutospacing="0"/>
        <w:rPr>
          <w:rFonts w:asciiTheme="minorEastAsia" w:eastAsiaTheme="minorEastAsia" w:hAnsiTheme="minorEastAsia" w:cs="SimSun"/>
          <w:sz w:val="22"/>
          <w:szCs w:val="22"/>
        </w:rPr>
      </w:pPr>
      <w:r>
        <w:rPr>
          <w:rFonts w:asciiTheme="minorEastAsia" w:eastAsiaTheme="minorEastAsia" w:hAnsiTheme="minorEastAsia" w:cs="SimSun" w:hint="eastAsia"/>
          <w:sz w:val="22"/>
          <w:szCs w:val="22"/>
        </w:rPr>
        <w:t>而1元</w:t>
      </w:r>
      <w:r>
        <w:rPr>
          <w:rFonts w:asciiTheme="minorEastAsia" w:eastAsiaTheme="minorEastAsia" w:hAnsiTheme="minorEastAsia" w:cs="SimSun"/>
          <w:sz w:val="22"/>
          <w:szCs w:val="22"/>
        </w:rPr>
        <w:t>试用</w:t>
      </w:r>
      <w:r w:rsidRPr="00CE4E70">
        <w:rPr>
          <w:rFonts w:asciiTheme="minorEastAsia" w:eastAsiaTheme="minorEastAsia" w:hAnsiTheme="minorEastAsia" w:cs="SimSun"/>
          <w:sz w:val="22"/>
          <w:szCs w:val="22"/>
        </w:rPr>
        <w:t xml:space="preserve"> 1,500 </w:t>
      </w:r>
      <w:r w:rsidRPr="00CE4E70">
        <w:rPr>
          <w:rFonts w:asciiTheme="minorEastAsia" w:eastAsiaTheme="minorEastAsia" w:hAnsiTheme="minorEastAsia" w:cs="SimSun" w:hint="eastAsia"/>
          <w:sz w:val="22"/>
          <w:szCs w:val="22"/>
        </w:rPr>
        <w:t>元</w:t>
      </w:r>
      <w:r w:rsidRPr="00CE4E70">
        <w:rPr>
          <w:rFonts w:asciiTheme="minorEastAsia" w:eastAsiaTheme="minorEastAsia" w:hAnsiTheme="minorEastAsia" w:cs="SimSun"/>
          <w:sz w:val="22"/>
          <w:szCs w:val="22"/>
        </w:rPr>
        <w:t xml:space="preserve"> Azure </w:t>
      </w:r>
      <w:r w:rsidR="00052EDD">
        <w:rPr>
          <w:rFonts w:asciiTheme="minorEastAsia" w:eastAsiaTheme="minorEastAsia" w:hAnsiTheme="minorEastAsia" w:cs="SimSun" w:hint="eastAsia"/>
          <w:sz w:val="22"/>
          <w:szCs w:val="22"/>
        </w:rPr>
        <w:t>服务使用额度用完或一个月结束（以先到者为准），</w:t>
      </w:r>
      <w:r w:rsidRPr="00CE4E70">
        <w:rPr>
          <w:rFonts w:asciiTheme="minorEastAsia" w:eastAsiaTheme="minorEastAsia" w:hAnsiTheme="minorEastAsia" w:cs="SimSun" w:hint="eastAsia"/>
          <w:sz w:val="22"/>
          <w:szCs w:val="22"/>
        </w:rPr>
        <w:t>订阅将被停用，您的客户资料将被永久删除，除非在停用</w:t>
      </w:r>
      <w:r w:rsidRPr="00CE4E70">
        <w:rPr>
          <w:rFonts w:asciiTheme="minorEastAsia" w:eastAsiaTheme="minorEastAsia" w:hAnsiTheme="minorEastAsia" w:cs="SimSun"/>
          <w:sz w:val="22"/>
          <w:szCs w:val="22"/>
        </w:rPr>
        <w:t xml:space="preserve"> 15 </w:t>
      </w:r>
      <w:r w:rsidRPr="00CE4E70">
        <w:rPr>
          <w:rFonts w:asciiTheme="minorEastAsia" w:eastAsiaTheme="minorEastAsia" w:hAnsiTheme="minorEastAsia" w:cs="SimSun" w:hint="eastAsia"/>
          <w:sz w:val="22"/>
          <w:szCs w:val="22"/>
        </w:rPr>
        <w:t>天内充值重新激活订阅，订阅激活后需要重新配置相关服务。</w:t>
      </w:r>
    </w:p>
    <w:p w:rsidR="00834024" w:rsidRPr="00687E3E" w:rsidRDefault="00052EDD" w:rsidP="00834024">
      <w:pPr>
        <w:pStyle w:val="NormalWeb"/>
        <w:spacing w:before="0" w:beforeAutospacing="0" w:after="0" w:afterAutospacing="0"/>
        <w:rPr>
          <w:rFonts w:asciiTheme="minorEastAsia" w:eastAsiaTheme="minorEastAsia" w:hAnsiTheme="minorEastAsia" w:cs="SimSun"/>
          <w:sz w:val="22"/>
          <w:szCs w:val="22"/>
        </w:rPr>
      </w:pPr>
      <w:r>
        <w:rPr>
          <w:rFonts w:asciiTheme="minorEastAsia" w:eastAsiaTheme="minorEastAsia" w:hAnsiTheme="minorEastAsia" w:cs="SimSun"/>
          <w:sz w:val="22"/>
          <w:szCs w:val="22"/>
        </w:rPr>
        <w:t>这就意味着</w:t>
      </w:r>
      <w:r w:rsidR="00834024" w:rsidRPr="00687E3E">
        <w:rPr>
          <w:rFonts w:asciiTheme="minorEastAsia" w:eastAsiaTheme="minorEastAsia" w:hAnsiTheme="minorEastAsia" w:cs="SimSun"/>
          <w:sz w:val="22"/>
          <w:szCs w:val="22"/>
        </w:rPr>
        <w:t>订阅的剩余信用额度以及到期日尤为重要。</w:t>
      </w:r>
    </w:p>
    <w:p w:rsidR="00834024" w:rsidRPr="00687E3E" w:rsidRDefault="00834024" w:rsidP="00834024">
      <w:pPr>
        <w:pStyle w:val="NormalWeb"/>
        <w:spacing w:before="0" w:beforeAutospacing="0" w:after="0" w:afterAutospacing="0"/>
        <w:rPr>
          <w:rFonts w:asciiTheme="minorEastAsia" w:eastAsiaTheme="minorEastAsia" w:hAnsiTheme="minorEastAsia" w:cs="SimSun"/>
          <w:sz w:val="22"/>
          <w:szCs w:val="22"/>
        </w:rPr>
      </w:pPr>
      <w:r w:rsidRPr="00687E3E">
        <w:rPr>
          <w:rFonts w:asciiTheme="minorEastAsia" w:eastAsiaTheme="minorEastAsia" w:hAnsiTheme="minorEastAsia" w:cs="SimSun" w:hint="eastAsia"/>
          <w:sz w:val="22"/>
          <w:szCs w:val="22"/>
        </w:rPr>
        <w:t>账户管理员可以登录account.windowsazure.cn</w:t>
      </w:r>
      <w:r w:rsidR="00A84458">
        <w:rPr>
          <w:rFonts w:asciiTheme="minorEastAsia" w:eastAsiaTheme="minorEastAsia" w:hAnsiTheme="minorEastAsia" w:cs="SimSun" w:hint="eastAsia"/>
          <w:sz w:val="22"/>
          <w:szCs w:val="22"/>
        </w:rPr>
        <w:t>在概述页面</w:t>
      </w:r>
      <w:r w:rsidR="00F04979">
        <w:rPr>
          <w:rFonts w:asciiTheme="minorEastAsia" w:eastAsiaTheme="minorEastAsia" w:hAnsiTheme="minorEastAsia" w:cs="SimSun" w:hint="eastAsia"/>
          <w:sz w:val="22"/>
          <w:szCs w:val="22"/>
        </w:rPr>
        <w:t>直接进行查看，包括剩余天数、剩余信用额度以及购买</w:t>
      </w:r>
      <w:r w:rsidR="00052EDD">
        <w:rPr>
          <w:rFonts w:asciiTheme="minorEastAsia" w:eastAsiaTheme="minorEastAsia" w:hAnsiTheme="minorEastAsia" w:cs="SimSun" w:hint="eastAsia"/>
          <w:sz w:val="22"/>
          <w:szCs w:val="22"/>
        </w:rPr>
        <w:t>日期，</w:t>
      </w:r>
      <w:r w:rsidR="00052EDD">
        <w:rPr>
          <w:rFonts w:asciiTheme="minorEastAsia" w:eastAsiaTheme="minorEastAsia" w:hAnsiTheme="minorEastAsia" w:cs="SimSun"/>
          <w:sz w:val="22"/>
          <w:szCs w:val="22"/>
        </w:rPr>
        <w:t>以上信息</w:t>
      </w:r>
      <w:r w:rsidR="00052EDD">
        <w:rPr>
          <w:rFonts w:asciiTheme="minorEastAsia" w:eastAsiaTheme="minorEastAsia" w:hAnsiTheme="minorEastAsia" w:cs="SimSun" w:hint="eastAsia"/>
          <w:sz w:val="22"/>
          <w:szCs w:val="22"/>
        </w:rPr>
        <w:t>只有</w:t>
      </w:r>
      <w:r w:rsidR="00052EDD">
        <w:rPr>
          <w:rFonts w:asciiTheme="minorEastAsia" w:eastAsiaTheme="minorEastAsia" w:hAnsiTheme="minorEastAsia" w:cs="SimSun"/>
          <w:sz w:val="22"/>
          <w:szCs w:val="22"/>
        </w:rPr>
        <w:t>付费的订阅可以查看，企业</w:t>
      </w:r>
      <w:r w:rsidR="00052EDD">
        <w:rPr>
          <w:rFonts w:asciiTheme="minorEastAsia" w:eastAsiaTheme="minorEastAsia" w:hAnsiTheme="minorEastAsia" w:cs="SimSun" w:hint="eastAsia"/>
          <w:sz w:val="22"/>
          <w:szCs w:val="22"/>
        </w:rPr>
        <w:t>订阅无法</w:t>
      </w:r>
      <w:r w:rsidR="00052EDD">
        <w:rPr>
          <w:rFonts w:asciiTheme="minorEastAsia" w:eastAsiaTheme="minorEastAsia" w:hAnsiTheme="minorEastAsia" w:cs="SimSun"/>
          <w:sz w:val="22"/>
          <w:szCs w:val="22"/>
        </w:rPr>
        <w:t>在Billing portal查看，需要在</w:t>
      </w:r>
      <w:r w:rsidR="00052EDD">
        <w:rPr>
          <w:rFonts w:asciiTheme="minorEastAsia" w:eastAsiaTheme="minorEastAsia" w:hAnsiTheme="minorEastAsia" w:cs="SimSun" w:hint="eastAsia"/>
          <w:sz w:val="22"/>
          <w:szCs w:val="22"/>
        </w:rPr>
        <w:t>E</w:t>
      </w:r>
      <w:r w:rsidR="00052EDD">
        <w:rPr>
          <w:rFonts w:asciiTheme="minorEastAsia" w:eastAsiaTheme="minorEastAsia" w:hAnsiTheme="minorEastAsia" w:cs="SimSun"/>
          <w:sz w:val="22"/>
          <w:szCs w:val="22"/>
        </w:rPr>
        <w:t>A portal查看</w:t>
      </w:r>
      <w:r w:rsidR="00052EDD">
        <w:rPr>
          <w:rFonts w:asciiTheme="minorEastAsia" w:eastAsiaTheme="minorEastAsia" w:hAnsiTheme="minorEastAsia" w:cs="SimSun" w:hint="eastAsia"/>
          <w:sz w:val="22"/>
          <w:szCs w:val="22"/>
        </w:rPr>
        <w:t>。</w:t>
      </w:r>
    </w:p>
    <w:p w:rsidR="00834024" w:rsidRDefault="00F04979" w:rsidP="00834024">
      <w:pPr>
        <w:pStyle w:val="NormalWeb"/>
        <w:spacing w:before="0" w:beforeAutospacing="0" w:after="0" w:afterAutospacing="0"/>
        <w:rPr>
          <w:rFonts w:asciiTheme="minorEastAsia" w:eastAsiaTheme="minorEastAsia" w:hAnsiTheme="minorEastAsia" w:cs="SimSun"/>
          <w:sz w:val="22"/>
          <w:szCs w:val="22"/>
        </w:rPr>
      </w:pPr>
      <w:r>
        <w:rPr>
          <w:noProof/>
        </w:rPr>
        <w:drawing>
          <wp:inline distT="0" distB="0" distL="0" distR="0" wp14:anchorId="7BFA3897" wp14:editId="1CD1DFD4">
            <wp:extent cx="5274310" cy="2680335"/>
            <wp:effectExtent l="0" t="0" r="254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680335"/>
                    </a:xfrm>
                    <a:prstGeom prst="rect">
                      <a:avLst/>
                    </a:prstGeom>
                  </pic:spPr>
                </pic:pic>
              </a:graphicData>
            </a:graphic>
          </wp:inline>
        </w:drawing>
      </w:r>
    </w:p>
    <w:p w:rsidR="003F10CB" w:rsidRDefault="003F10CB" w:rsidP="00834024">
      <w:pPr>
        <w:pStyle w:val="NormalWeb"/>
        <w:spacing w:before="0" w:beforeAutospacing="0" w:after="0" w:afterAutospacing="0"/>
        <w:rPr>
          <w:rFonts w:asciiTheme="minorEastAsia" w:eastAsiaTheme="minorEastAsia" w:hAnsiTheme="minorEastAsia" w:cs="SimSun"/>
          <w:sz w:val="22"/>
          <w:szCs w:val="22"/>
        </w:rPr>
      </w:pPr>
    </w:p>
    <w:p w:rsidR="003F10CB" w:rsidRDefault="003F10CB" w:rsidP="00834024">
      <w:pPr>
        <w:pStyle w:val="NormalWeb"/>
        <w:spacing w:before="0" w:beforeAutospacing="0" w:after="0" w:afterAutospacing="0"/>
        <w:rPr>
          <w:rFonts w:asciiTheme="minorEastAsia" w:eastAsiaTheme="minorEastAsia" w:hAnsiTheme="minorEastAsia" w:cs="SimSun"/>
          <w:sz w:val="22"/>
          <w:szCs w:val="22"/>
        </w:rPr>
      </w:pPr>
    </w:p>
    <w:p w:rsidR="003F10CB" w:rsidRDefault="003F10CB">
      <w:pPr>
        <w:widowControl/>
        <w:jc w:val="left"/>
        <w:rPr>
          <w:rFonts w:asciiTheme="minorEastAsia" w:hAnsiTheme="minorEastAsia" w:cs="SimSun"/>
          <w:kern w:val="0"/>
          <w:sz w:val="22"/>
        </w:rPr>
      </w:pPr>
      <w:r>
        <w:rPr>
          <w:rFonts w:asciiTheme="minorEastAsia" w:hAnsiTheme="minorEastAsia" w:cs="SimSun"/>
          <w:sz w:val="22"/>
        </w:rPr>
        <w:br w:type="page"/>
      </w:r>
    </w:p>
    <w:p w:rsidR="003F10CB" w:rsidRDefault="003F10CB" w:rsidP="00834024">
      <w:pPr>
        <w:pStyle w:val="NormalWeb"/>
        <w:spacing w:before="0" w:beforeAutospacing="0" w:after="0" w:afterAutospacing="0"/>
        <w:rPr>
          <w:rFonts w:asciiTheme="minorEastAsia" w:eastAsiaTheme="minorEastAsia" w:hAnsiTheme="minorEastAsia" w:cs="SimSun"/>
          <w:sz w:val="22"/>
          <w:szCs w:val="22"/>
        </w:rPr>
      </w:pPr>
    </w:p>
    <w:p w:rsidR="00CE4E70" w:rsidRDefault="00CE4E70" w:rsidP="00CE4E70">
      <w:pPr>
        <w:pStyle w:val="NormalWeb"/>
        <w:numPr>
          <w:ilvl w:val="1"/>
          <w:numId w:val="3"/>
        </w:numPr>
        <w:spacing w:before="0" w:beforeAutospacing="0" w:after="0" w:afterAutospacing="0"/>
        <w:rPr>
          <w:rFonts w:asciiTheme="minorEastAsia" w:eastAsiaTheme="minorEastAsia" w:hAnsiTheme="minorEastAsia" w:cs="SimSun"/>
          <w:sz w:val="22"/>
          <w:szCs w:val="22"/>
        </w:rPr>
      </w:pPr>
      <w:r>
        <w:rPr>
          <w:rFonts w:asciiTheme="minorEastAsia" w:eastAsiaTheme="minorEastAsia" w:hAnsiTheme="minorEastAsia" w:cs="SimSun" w:hint="eastAsia"/>
          <w:sz w:val="22"/>
          <w:szCs w:val="22"/>
        </w:rPr>
        <w:t xml:space="preserve"> 充值</w:t>
      </w:r>
      <w:r>
        <w:rPr>
          <w:rFonts w:asciiTheme="minorEastAsia" w:eastAsiaTheme="minorEastAsia" w:hAnsiTheme="minorEastAsia" w:cs="SimSun"/>
          <w:sz w:val="22"/>
          <w:szCs w:val="22"/>
        </w:rPr>
        <w:t>缴费。</w:t>
      </w:r>
    </w:p>
    <w:p w:rsidR="00CE4E70" w:rsidRDefault="00CE4E70" w:rsidP="00CE4E70">
      <w:pPr>
        <w:pStyle w:val="NormalWeb"/>
        <w:spacing w:before="0" w:beforeAutospacing="0" w:after="0" w:afterAutospacing="0"/>
        <w:ind w:left="420"/>
        <w:rPr>
          <w:rFonts w:asciiTheme="minorEastAsia" w:eastAsiaTheme="minorEastAsia" w:hAnsiTheme="minorEastAsia" w:cs="SimSun"/>
          <w:sz w:val="22"/>
          <w:szCs w:val="22"/>
        </w:rPr>
      </w:pPr>
      <w:r>
        <w:rPr>
          <w:rFonts w:asciiTheme="minorEastAsia" w:eastAsiaTheme="minorEastAsia" w:hAnsiTheme="minorEastAsia" w:cs="SimSun" w:hint="eastAsia"/>
          <w:sz w:val="22"/>
          <w:szCs w:val="22"/>
        </w:rPr>
        <w:t>点击</w:t>
      </w:r>
      <w:r>
        <w:rPr>
          <w:rFonts w:asciiTheme="minorEastAsia" w:eastAsiaTheme="minorEastAsia" w:hAnsiTheme="minorEastAsia" w:cs="SimSun"/>
          <w:sz w:val="22"/>
          <w:szCs w:val="22"/>
        </w:rPr>
        <w:t>页面上的绿色的</w:t>
      </w:r>
      <w:r>
        <w:rPr>
          <w:rFonts w:asciiTheme="minorEastAsia" w:eastAsiaTheme="minorEastAsia" w:hAnsiTheme="minorEastAsia" w:cs="SimSun" w:hint="eastAsia"/>
          <w:sz w:val="22"/>
          <w:szCs w:val="22"/>
        </w:rPr>
        <w:t>键</w:t>
      </w:r>
      <w:r>
        <w:rPr>
          <w:rFonts w:asciiTheme="minorEastAsia" w:eastAsiaTheme="minorEastAsia" w:hAnsiTheme="minorEastAsia" w:cs="SimSun"/>
          <w:sz w:val="22"/>
          <w:szCs w:val="22"/>
        </w:rPr>
        <w:t>：标准预付费充值时显示的是重新交费；</w:t>
      </w:r>
      <w:r>
        <w:rPr>
          <w:rFonts w:asciiTheme="minorEastAsia" w:eastAsiaTheme="minorEastAsia" w:hAnsiTheme="minorEastAsia" w:cs="SimSun" w:hint="eastAsia"/>
          <w:sz w:val="22"/>
          <w:szCs w:val="22"/>
        </w:rPr>
        <w:t>1元</w:t>
      </w:r>
      <w:r>
        <w:rPr>
          <w:rFonts w:asciiTheme="minorEastAsia" w:eastAsiaTheme="minorEastAsia" w:hAnsiTheme="minorEastAsia" w:cs="SimSun"/>
          <w:sz w:val="22"/>
          <w:szCs w:val="22"/>
        </w:rPr>
        <w:t>试用升级为标准预付费显示为立即升级。</w:t>
      </w:r>
    </w:p>
    <w:p w:rsidR="00CE4E70" w:rsidRDefault="00CE4E70" w:rsidP="00CE4E70">
      <w:pPr>
        <w:pStyle w:val="NormalWeb"/>
        <w:spacing w:before="0" w:beforeAutospacing="0" w:after="0" w:afterAutospacing="0"/>
        <w:ind w:left="870"/>
        <w:rPr>
          <w:rFonts w:asciiTheme="minorEastAsia" w:eastAsiaTheme="minorEastAsia" w:hAnsiTheme="minorEastAsia" w:cs="SimSun"/>
          <w:sz w:val="22"/>
          <w:szCs w:val="22"/>
        </w:rPr>
      </w:pPr>
      <w:r>
        <w:rPr>
          <w:noProof/>
        </w:rPr>
        <w:drawing>
          <wp:inline distT="0" distB="0" distL="0" distR="0" wp14:anchorId="5400C868" wp14:editId="20FC453A">
            <wp:extent cx="5274310" cy="2662555"/>
            <wp:effectExtent l="0" t="0" r="2540" b="444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662555"/>
                    </a:xfrm>
                    <a:prstGeom prst="rect">
                      <a:avLst/>
                    </a:prstGeom>
                  </pic:spPr>
                </pic:pic>
              </a:graphicData>
            </a:graphic>
          </wp:inline>
        </w:drawing>
      </w:r>
    </w:p>
    <w:p w:rsidR="00CE4E70" w:rsidRPr="00CE4E70" w:rsidRDefault="00CE4E70" w:rsidP="00CE4E70">
      <w:pPr>
        <w:widowControl/>
        <w:jc w:val="left"/>
        <w:rPr>
          <w:rFonts w:ascii="Calibri" w:eastAsia="SimSun" w:hAnsi="Calibri" w:cs="SimSun"/>
          <w:color w:val="000000"/>
          <w:kern w:val="0"/>
          <w:sz w:val="22"/>
        </w:rPr>
      </w:pPr>
      <w:r w:rsidRPr="00CE4E70">
        <w:rPr>
          <w:rFonts w:ascii="Calibri" w:eastAsia="SimSun" w:hAnsi="Calibri" w:cs="SimSun"/>
          <w:noProof/>
          <w:color w:val="000000"/>
          <w:kern w:val="0"/>
          <w:sz w:val="22"/>
        </w:rPr>
        <w:drawing>
          <wp:inline distT="0" distB="0" distL="0" distR="0">
            <wp:extent cx="4934585" cy="3398520"/>
            <wp:effectExtent l="0" t="0" r="0" b="0"/>
            <wp:docPr id="27" name="Picture 27" descr="讠 J 阅 个 人 资 料 &#10;1 元 人 民 币 的 试 用 订 阅 的 摘 要 &#10;门 户 @ &#10;30 &#10;¥ 1 ， 500 ． 00 &#10;以 00 荟 的 ， ， 了 噁 0 &#10;立 即 汲 @） &#10;， 10 1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讠 J 阅 个 人 资 料 &#10;1 元 人 民 币 的 试 用 订 阅 的 摘 要 &#10;门 户 @ &#10;30 &#10;¥ 1 ， 500 ． 00 &#10;以 00 荟 的 ， ， 了 噁 0 &#10;立 即 汲 @） &#10;， 10 1 "/>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34585" cy="3398520"/>
                    </a:xfrm>
                    <a:prstGeom prst="rect">
                      <a:avLst/>
                    </a:prstGeom>
                    <a:noFill/>
                    <a:ln>
                      <a:noFill/>
                    </a:ln>
                  </pic:spPr>
                </pic:pic>
              </a:graphicData>
            </a:graphic>
          </wp:inline>
        </w:drawing>
      </w:r>
    </w:p>
    <w:p w:rsidR="003F10CB" w:rsidRDefault="003F10CB">
      <w:pPr>
        <w:widowControl/>
        <w:jc w:val="left"/>
        <w:rPr>
          <w:rFonts w:asciiTheme="minorEastAsia" w:hAnsiTheme="minorEastAsia" w:cs="SimSun"/>
          <w:kern w:val="0"/>
          <w:sz w:val="22"/>
        </w:rPr>
      </w:pPr>
      <w:r>
        <w:rPr>
          <w:rFonts w:asciiTheme="minorEastAsia" w:hAnsiTheme="minorEastAsia" w:cs="SimSun"/>
          <w:sz w:val="22"/>
        </w:rPr>
        <w:br w:type="page"/>
      </w:r>
    </w:p>
    <w:p w:rsidR="00CE4E70" w:rsidRPr="00687E3E" w:rsidRDefault="00CE4E70" w:rsidP="00CE4E70">
      <w:pPr>
        <w:pStyle w:val="NormalWeb"/>
        <w:spacing w:before="0" w:beforeAutospacing="0" w:after="0" w:afterAutospacing="0"/>
        <w:ind w:left="870"/>
        <w:rPr>
          <w:rFonts w:asciiTheme="minorEastAsia" w:eastAsiaTheme="minorEastAsia" w:hAnsiTheme="minorEastAsia" w:cs="SimSun"/>
          <w:sz w:val="22"/>
          <w:szCs w:val="22"/>
        </w:rPr>
      </w:pPr>
    </w:p>
    <w:p w:rsidR="00834024" w:rsidRDefault="00052EDD" w:rsidP="00052EDD">
      <w:pPr>
        <w:pStyle w:val="NormalWeb"/>
        <w:numPr>
          <w:ilvl w:val="1"/>
          <w:numId w:val="3"/>
        </w:numPr>
        <w:spacing w:before="0" w:beforeAutospacing="0" w:after="0" w:afterAutospacing="0"/>
        <w:rPr>
          <w:rFonts w:asciiTheme="minorEastAsia" w:eastAsiaTheme="minorEastAsia" w:hAnsiTheme="minorEastAsia" w:cs="SimSun"/>
          <w:sz w:val="22"/>
          <w:szCs w:val="22"/>
        </w:rPr>
      </w:pPr>
      <w:r>
        <w:rPr>
          <w:rFonts w:asciiTheme="minorEastAsia" w:eastAsiaTheme="minorEastAsia" w:hAnsiTheme="minorEastAsia" w:cs="SimSun" w:hint="eastAsia"/>
          <w:sz w:val="22"/>
          <w:szCs w:val="22"/>
        </w:rPr>
        <w:t xml:space="preserve"> </w:t>
      </w:r>
      <w:r w:rsidR="00255463">
        <w:rPr>
          <w:rFonts w:asciiTheme="minorEastAsia" w:eastAsiaTheme="minorEastAsia" w:hAnsiTheme="minorEastAsia" w:cs="SimSun"/>
          <w:sz w:val="22"/>
          <w:szCs w:val="22"/>
        </w:rPr>
        <w:t>概述下显示的用量</w:t>
      </w:r>
    </w:p>
    <w:p w:rsidR="00F04979" w:rsidRPr="00D77780" w:rsidRDefault="00F04979" w:rsidP="00F04979">
      <w:pPr>
        <w:jc w:val="left"/>
      </w:pPr>
      <w:r w:rsidRPr="00D77780">
        <w:t xml:space="preserve">Account portal </w:t>
      </w:r>
      <w:r w:rsidRPr="00D77780">
        <w:t>的</w:t>
      </w:r>
      <w:r w:rsidR="00255463">
        <w:rPr>
          <w:rFonts w:hint="eastAsia"/>
        </w:rPr>
        <w:t>概述</w:t>
      </w:r>
      <w:r w:rsidRPr="00D77780">
        <w:t>里显示的用量为近十天内的（例：若当日时间为</w:t>
      </w:r>
      <w:r w:rsidRPr="00D77780">
        <w:t>8/15</w:t>
      </w:r>
      <w:r w:rsidRPr="00D77780">
        <w:t>，那么显示的就是</w:t>
      </w:r>
      <w:r w:rsidRPr="00D77780">
        <w:t>8/5-8/15</w:t>
      </w:r>
      <w:r w:rsidRPr="00D77780">
        <w:t>的用量），由于该用量并非实时准确，建议用户通过下载使用量详细信息，并结合每周一系统发送的余额提醒通知邮件来进行一周的费用估算。</w:t>
      </w:r>
    </w:p>
    <w:p w:rsidR="00F04979" w:rsidRDefault="00F04979" w:rsidP="00834024">
      <w:pPr>
        <w:pStyle w:val="NormalWeb"/>
        <w:spacing w:before="0" w:beforeAutospacing="0" w:after="0" w:afterAutospacing="0"/>
        <w:rPr>
          <w:rFonts w:asciiTheme="minorEastAsia" w:eastAsiaTheme="minorEastAsia" w:hAnsiTheme="minorEastAsia" w:cs="SimSun"/>
          <w:sz w:val="22"/>
          <w:szCs w:val="22"/>
        </w:rPr>
      </w:pPr>
      <w:r w:rsidRPr="00D77780">
        <w:rPr>
          <w:rFonts w:asciiTheme="minorHAnsi" w:hAnsiTheme="minorHAnsi"/>
          <w:noProof/>
        </w:rPr>
        <w:drawing>
          <wp:inline distT="0" distB="0" distL="0" distR="0" wp14:anchorId="52D68461" wp14:editId="0AA17102">
            <wp:extent cx="5274310" cy="3325976"/>
            <wp:effectExtent l="0" t="0" r="2540" b="8255"/>
            <wp:docPr id="12" name="Picture 12" descr="cid:image004.png@01D316AA.2C64A0C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4.png@01D316AA.2C64A0C0"/>
                    <pic:cNvPicPr>
                      <a:picLocks noChangeAspect="1" noChangeArrowheads="1"/>
                    </pic:cNvPicPr>
                  </pic:nvPicPr>
                  <pic:blipFill>
                    <a:blip r:embed="rId16" r:link="rId17">
                      <a:extLst>
                        <a:ext uri="{28A0092B-C50C-407E-A947-70E740481C1C}">
                          <a14:useLocalDpi xmlns:a14="http://schemas.microsoft.com/office/drawing/2010/main" val="0"/>
                        </a:ext>
                      </a:extLst>
                    </a:blip>
                    <a:srcRect/>
                    <a:stretch>
                      <a:fillRect/>
                    </a:stretch>
                  </pic:blipFill>
                  <pic:spPr bwMode="auto">
                    <a:xfrm>
                      <a:off x="0" y="0"/>
                      <a:ext cx="5274310" cy="3325976"/>
                    </a:xfrm>
                    <a:prstGeom prst="rect">
                      <a:avLst/>
                    </a:prstGeom>
                    <a:noFill/>
                    <a:ln>
                      <a:noFill/>
                    </a:ln>
                  </pic:spPr>
                </pic:pic>
              </a:graphicData>
            </a:graphic>
          </wp:inline>
        </w:drawing>
      </w:r>
    </w:p>
    <w:p w:rsidR="003F10CB" w:rsidRDefault="003F10CB">
      <w:pPr>
        <w:widowControl/>
        <w:jc w:val="left"/>
        <w:rPr>
          <w:rFonts w:asciiTheme="minorEastAsia" w:hAnsiTheme="minorEastAsia" w:cs="SimSun"/>
          <w:kern w:val="0"/>
          <w:sz w:val="22"/>
        </w:rPr>
      </w:pPr>
      <w:r>
        <w:rPr>
          <w:rFonts w:asciiTheme="minorEastAsia" w:hAnsiTheme="minorEastAsia" w:cs="SimSun"/>
          <w:sz w:val="22"/>
        </w:rPr>
        <w:br w:type="page"/>
      </w:r>
    </w:p>
    <w:p w:rsidR="003F10CB" w:rsidRPr="00F04979" w:rsidRDefault="003F10CB" w:rsidP="00834024">
      <w:pPr>
        <w:pStyle w:val="NormalWeb"/>
        <w:spacing w:before="0" w:beforeAutospacing="0" w:after="0" w:afterAutospacing="0"/>
        <w:rPr>
          <w:rFonts w:asciiTheme="minorEastAsia" w:eastAsiaTheme="minorEastAsia" w:hAnsiTheme="minorEastAsia" w:cs="SimSun"/>
          <w:sz w:val="22"/>
          <w:szCs w:val="22"/>
        </w:rPr>
      </w:pPr>
    </w:p>
    <w:p w:rsidR="007832E2" w:rsidRDefault="007832E2" w:rsidP="00052EDD">
      <w:pPr>
        <w:pStyle w:val="NormalWeb"/>
        <w:numPr>
          <w:ilvl w:val="1"/>
          <w:numId w:val="3"/>
        </w:numPr>
        <w:spacing w:before="0" w:beforeAutospacing="0" w:after="0" w:afterAutospacing="0"/>
        <w:rPr>
          <w:rFonts w:asciiTheme="minorEastAsia" w:eastAsiaTheme="minorEastAsia" w:hAnsiTheme="minorEastAsia" w:cs="SimSun"/>
          <w:sz w:val="22"/>
          <w:szCs w:val="22"/>
        </w:rPr>
      </w:pPr>
      <w:r>
        <w:rPr>
          <w:rFonts w:asciiTheme="minorEastAsia" w:eastAsiaTheme="minorEastAsia" w:hAnsiTheme="minorEastAsia" w:cs="SimSun"/>
          <w:sz w:val="22"/>
          <w:szCs w:val="22"/>
        </w:rPr>
        <w:t>下载账单：</w:t>
      </w:r>
    </w:p>
    <w:p w:rsidR="007832E2" w:rsidRDefault="007832E2" w:rsidP="00834024">
      <w:pPr>
        <w:pStyle w:val="NormalWeb"/>
        <w:spacing w:before="0" w:beforeAutospacing="0" w:after="0" w:afterAutospacing="0"/>
        <w:rPr>
          <w:rFonts w:asciiTheme="minorEastAsia" w:eastAsiaTheme="minorEastAsia" w:hAnsiTheme="minorEastAsia" w:cs="SimSun"/>
          <w:sz w:val="22"/>
          <w:szCs w:val="22"/>
        </w:rPr>
      </w:pPr>
      <w:r>
        <w:rPr>
          <w:rFonts w:asciiTheme="minorEastAsia" w:eastAsiaTheme="minorEastAsia" w:hAnsiTheme="minorEastAsia" w:cs="SimSun"/>
          <w:sz w:val="22"/>
          <w:szCs w:val="22"/>
        </w:rPr>
        <w:t>可以点击概述页面右侧的下载使用量详细信息</w:t>
      </w:r>
    </w:p>
    <w:p w:rsidR="007832E2" w:rsidRDefault="007832E2" w:rsidP="00834024">
      <w:pPr>
        <w:pStyle w:val="NormalWeb"/>
        <w:spacing w:before="0" w:beforeAutospacing="0" w:after="0" w:afterAutospacing="0"/>
        <w:rPr>
          <w:rFonts w:asciiTheme="minorEastAsia" w:eastAsiaTheme="minorEastAsia" w:hAnsiTheme="minorEastAsia" w:cs="SimSun"/>
          <w:sz w:val="22"/>
          <w:szCs w:val="22"/>
        </w:rPr>
      </w:pPr>
      <w:r>
        <w:rPr>
          <w:rFonts w:asciiTheme="minorEastAsia" w:eastAsiaTheme="minorEastAsia" w:hAnsiTheme="minorEastAsia" w:cs="SimSun"/>
          <w:sz w:val="22"/>
          <w:szCs w:val="22"/>
        </w:rPr>
        <w:t>或者点击账单历史记录。</w:t>
      </w:r>
    </w:p>
    <w:p w:rsidR="007832E2" w:rsidRDefault="007832E2" w:rsidP="00834024">
      <w:pPr>
        <w:pStyle w:val="NormalWeb"/>
        <w:spacing w:before="0" w:beforeAutospacing="0" w:after="0" w:afterAutospacing="0"/>
        <w:rPr>
          <w:rFonts w:asciiTheme="minorEastAsia" w:eastAsiaTheme="minorEastAsia" w:hAnsiTheme="minorEastAsia" w:cs="SimSun"/>
          <w:sz w:val="22"/>
          <w:szCs w:val="22"/>
        </w:rPr>
      </w:pPr>
      <w:r>
        <w:rPr>
          <w:noProof/>
        </w:rPr>
        <w:drawing>
          <wp:inline distT="0" distB="0" distL="0" distR="0" wp14:anchorId="5710CEEB" wp14:editId="2B6ECE75">
            <wp:extent cx="5274310" cy="339471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3394710"/>
                    </a:xfrm>
                    <a:prstGeom prst="rect">
                      <a:avLst/>
                    </a:prstGeom>
                  </pic:spPr>
                </pic:pic>
              </a:graphicData>
            </a:graphic>
          </wp:inline>
        </w:drawing>
      </w:r>
    </w:p>
    <w:p w:rsidR="007832E2" w:rsidRDefault="007832E2" w:rsidP="00834024">
      <w:pPr>
        <w:pStyle w:val="NormalWeb"/>
        <w:spacing w:before="0" w:beforeAutospacing="0" w:after="0" w:afterAutospacing="0"/>
        <w:rPr>
          <w:rFonts w:asciiTheme="minorEastAsia" w:eastAsiaTheme="minorEastAsia" w:hAnsiTheme="minorEastAsia" w:cs="SimSun"/>
          <w:sz w:val="22"/>
          <w:szCs w:val="22"/>
        </w:rPr>
      </w:pPr>
    </w:p>
    <w:p w:rsidR="007832E2" w:rsidRDefault="007832E2" w:rsidP="00834024">
      <w:pPr>
        <w:pStyle w:val="NormalWeb"/>
        <w:spacing w:before="0" w:beforeAutospacing="0" w:after="0" w:afterAutospacing="0"/>
        <w:rPr>
          <w:rFonts w:asciiTheme="minorEastAsia" w:eastAsiaTheme="minorEastAsia" w:hAnsiTheme="minorEastAsia" w:cs="SimSun"/>
          <w:sz w:val="22"/>
          <w:szCs w:val="22"/>
        </w:rPr>
      </w:pPr>
      <w:r>
        <w:rPr>
          <w:rFonts w:asciiTheme="minorEastAsia" w:eastAsiaTheme="minorEastAsia" w:hAnsiTheme="minorEastAsia" w:cs="SimSun"/>
          <w:sz w:val="22"/>
          <w:szCs w:val="22"/>
        </w:rPr>
        <w:t>点击下载使用量</w:t>
      </w:r>
    </w:p>
    <w:p w:rsidR="007832E2" w:rsidRDefault="007832E2" w:rsidP="00834024">
      <w:pPr>
        <w:pStyle w:val="NormalWeb"/>
        <w:spacing w:before="0" w:beforeAutospacing="0" w:after="0" w:afterAutospacing="0"/>
        <w:rPr>
          <w:rFonts w:asciiTheme="minorEastAsia" w:eastAsiaTheme="minorEastAsia" w:hAnsiTheme="minorEastAsia" w:cs="SimSun"/>
          <w:sz w:val="22"/>
          <w:szCs w:val="22"/>
        </w:rPr>
      </w:pPr>
      <w:r>
        <w:rPr>
          <w:noProof/>
        </w:rPr>
        <w:drawing>
          <wp:inline distT="0" distB="0" distL="0" distR="0" wp14:anchorId="200B1E39" wp14:editId="61225050">
            <wp:extent cx="5274310" cy="1586865"/>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1586865"/>
                    </a:xfrm>
                    <a:prstGeom prst="rect">
                      <a:avLst/>
                    </a:prstGeom>
                  </pic:spPr>
                </pic:pic>
              </a:graphicData>
            </a:graphic>
          </wp:inline>
        </w:drawing>
      </w:r>
    </w:p>
    <w:p w:rsidR="003F10CB" w:rsidRDefault="003F10CB">
      <w:pPr>
        <w:widowControl/>
        <w:jc w:val="left"/>
        <w:rPr>
          <w:rFonts w:asciiTheme="minorEastAsia" w:hAnsiTheme="minorEastAsia" w:cs="SimSun"/>
          <w:kern w:val="0"/>
          <w:sz w:val="22"/>
        </w:rPr>
      </w:pPr>
      <w:r>
        <w:rPr>
          <w:rFonts w:asciiTheme="minorEastAsia" w:hAnsiTheme="minorEastAsia" w:cs="SimSun"/>
          <w:sz w:val="22"/>
        </w:rPr>
        <w:br w:type="page"/>
      </w:r>
    </w:p>
    <w:p w:rsidR="003F10CB" w:rsidRPr="00687E3E" w:rsidRDefault="003F10CB" w:rsidP="00834024">
      <w:pPr>
        <w:pStyle w:val="NormalWeb"/>
        <w:spacing w:before="0" w:beforeAutospacing="0" w:after="0" w:afterAutospacing="0"/>
        <w:rPr>
          <w:rFonts w:asciiTheme="minorEastAsia" w:eastAsiaTheme="minorEastAsia" w:hAnsiTheme="minorEastAsia" w:cs="SimSun"/>
          <w:sz w:val="22"/>
          <w:szCs w:val="22"/>
        </w:rPr>
      </w:pPr>
    </w:p>
    <w:p w:rsidR="00834024" w:rsidRPr="00687E3E" w:rsidRDefault="00052EDD" w:rsidP="00052EDD">
      <w:pPr>
        <w:pStyle w:val="NormalWeb"/>
        <w:numPr>
          <w:ilvl w:val="1"/>
          <w:numId w:val="3"/>
        </w:numPr>
        <w:spacing w:before="0" w:beforeAutospacing="0" w:after="0" w:afterAutospacing="0"/>
        <w:rPr>
          <w:rFonts w:asciiTheme="minorEastAsia" w:eastAsiaTheme="minorEastAsia" w:hAnsiTheme="minorEastAsia" w:cs="SimSun"/>
          <w:sz w:val="22"/>
          <w:szCs w:val="22"/>
        </w:rPr>
      </w:pPr>
      <w:r>
        <w:rPr>
          <w:rFonts w:asciiTheme="minorEastAsia" w:eastAsiaTheme="minorEastAsia" w:hAnsiTheme="minorEastAsia" w:cs="SimSun" w:hint="eastAsia"/>
          <w:sz w:val="22"/>
          <w:szCs w:val="22"/>
        </w:rPr>
        <w:t xml:space="preserve"> </w:t>
      </w:r>
      <w:r w:rsidR="00834024" w:rsidRPr="00687E3E">
        <w:rPr>
          <w:rFonts w:asciiTheme="minorEastAsia" w:eastAsiaTheme="minorEastAsia" w:hAnsiTheme="minorEastAsia" w:cs="SimSun" w:hint="eastAsia"/>
          <w:sz w:val="22"/>
          <w:szCs w:val="22"/>
        </w:rPr>
        <w:t>设置服务管理员</w:t>
      </w:r>
    </w:p>
    <w:p w:rsidR="00834024" w:rsidRDefault="00834024" w:rsidP="00834024">
      <w:pPr>
        <w:pStyle w:val="TOC2"/>
        <w:ind w:left="216"/>
        <w:rPr>
          <w:rFonts w:asciiTheme="minorEastAsia" w:eastAsiaTheme="minorEastAsia" w:hAnsiTheme="minorEastAsia"/>
        </w:rPr>
      </w:pPr>
      <w:r w:rsidRPr="00687E3E">
        <w:rPr>
          <w:rFonts w:asciiTheme="minorEastAsia" w:eastAsiaTheme="minorEastAsia" w:hAnsiTheme="minorEastAsia"/>
        </w:rPr>
        <w:t>在账号创建最初，服务管理员会默认与账号管理员一致，如果需要将职能分派给其他人，账户管理员</w:t>
      </w:r>
      <w:r w:rsidR="006F710F">
        <w:rPr>
          <w:rFonts w:asciiTheme="minorEastAsia" w:eastAsiaTheme="minorEastAsia" w:hAnsiTheme="minorEastAsia"/>
        </w:rPr>
        <w:t>可以将其</w:t>
      </w:r>
      <w:r w:rsidRPr="00687E3E">
        <w:rPr>
          <w:rFonts w:asciiTheme="minorEastAsia" w:eastAsiaTheme="minorEastAsia" w:hAnsiTheme="minorEastAsia"/>
        </w:rPr>
        <w:t>服务管理员做出修改</w:t>
      </w:r>
    </w:p>
    <w:p w:rsidR="006F710F" w:rsidRPr="00BA378F" w:rsidRDefault="006F710F" w:rsidP="00834024">
      <w:pPr>
        <w:pStyle w:val="TOC2"/>
        <w:ind w:left="216"/>
        <w:rPr>
          <w:rFonts w:asciiTheme="minorEastAsia" w:eastAsiaTheme="minorEastAsia" w:hAnsiTheme="minorEastAsia"/>
        </w:rPr>
      </w:pPr>
      <w:r>
        <w:rPr>
          <w:rFonts w:asciiTheme="minorEastAsia" w:eastAsiaTheme="minorEastAsia" w:hAnsiTheme="minorEastAsia"/>
        </w:rPr>
        <w:t>在account.windowsazure.cn点击编辑订阅详细信息</w:t>
      </w:r>
    </w:p>
    <w:p w:rsidR="006F710F" w:rsidRDefault="006F710F" w:rsidP="006F710F">
      <w:pPr>
        <w:pStyle w:val="TOC2"/>
        <w:ind w:left="216"/>
        <w:rPr>
          <w:rFonts w:asciiTheme="minorEastAsia" w:eastAsiaTheme="minorEastAsia" w:hAnsiTheme="minorEastAsia"/>
        </w:rPr>
      </w:pPr>
      <w:r w:rsidRPr="00615512">
        <w:rPr>
          <w:rFonts w:asciiTheme="minorEastAsia" w:eastAsiaTheme="minorEastAsia" w:hAnsiTheme="minorEastAsia"/>
          <w:noProof/>
        </w:rPr>
        <w:drawing>
          <wp:inline distT="0" distB="0" distL="0" distR="0" wp14:anchorId="3A6A892E" wp14:editId="241D7BE9">
            <wp:extent cx="5274310" cy="271399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2713990"/>
                    </a:xfrm>
                    <a:prstGeom prst="rect">
                      <a:avLst/>
                    </a:prstGeom>
                  </pic:spPr>
                </pic:pic>
              </a:graphicData>
            </a:graphic>
          </wp:inline>
        </w:drawing>
      </w:r>
    </w:p>
    <w:p w:rsidR="006F710F" w:rsidRPr="00615512" w:rsidRDefault="006F710F" w:rsidP="006F710F">
      <w:pPr>
        <w:pStyle w:val="TOC2"/>
        <w:rPr>
          <w:rFonts w:asciiTheme="minorEastAsia" w:eastAsiaTheme="minorEastAsia" w:hAnsiTheme="minorEastAsia"/>
        </w:rPr>
      </w:pPr>
      <w:r w:rsidRPr="00615512">
        <w:rPr>
          <w:rFonts w:asciiTheme="minorEastAsia" w:eastAsiaTheme="minorEastAsia" w:hAnsiTheme="minorEastAsia"/>
        </w:rPr>
        <w:t>在弹出的对话框中可编辑订阅名称以及服务管理员，点击对勾进行确认。</w:t>
      </w:r>
    </w:p>
    <w:p w:rsidR="006F710F" w:rsidRPr="00615512" w:rsidRDefault="006F710F" w:rsidP="006F710F">
      <w:pPr>
        <w:pStyle w:val="TOC2"/>
        <w:ind w:left="576"/>
        <w:rPr>
          <w:rFonts w:asciiTheme="minorEastAsia" w:eastAsiaTheme="minorEastAsia" w:hAnsiTheme="minorEastAsia"/>
        </w:rPr>
      </w:pPr>
      <w:r w:rsidRPr="00615512">
        <w:rPr>
          <w:rFonts w:asciiTheme="minorEastAsia" w:eastAsiaTheme="minorEastAsia" w:hAnsiTheme="minorEastAsia"/>
          <w:noProof/>
        </w:rPr>
        <w:drawing>
          <wp:inline distT="0" distB="0" distL="0" distR="0" wp14:anchorId="576761D3" wp14:editId="3420B50B">
            <wp:extent cx="5274310" cy="4164965"/>
            <wp:effectExtent l="0" t="0" r="2540" b="69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4164965"/>
                    </a:xfrm>
                    <a:prstGeom prst="rect">
                      <a:avLst/>
                    </a:prstGeom>
                  </pic:spPr>
                </pic:pic>
              </a:graphicData>
            </a:graphic>
          </wp:inline>
        </w:drawing>
      </w:r>
    </w:p>
    <w:p w:rsidR="006F710F" w:rsidRDefault="006F710F" w:rsidP="006F710F">
      <w:pPr>
        <w:pStyle w:val="TOC2"/>
        <w:ind w:left="216"/>
        <w:rPr>
          <w:rFonts w:asciiTheme="minorEastAsia" w:eastAsiaTheme="minorEastAsia" w:hAnsiTheme="minorEastAsia"/>
        </w:rPr>
      </w:pPr>
      <w:r w:rsidRPr="00615512">
        <w:rPr>
          <w:rFonts w:asciiTheme="minorEastAsia" w:eastAsiaTheme="minorEastAsia" w:hAnsiTheme="minorEastAsia"/>
        </w:rPr>
        <w:lastRenderedPageBreak/>
        <w:t>编辑完服务管理员，则可使用新更改的服务管理员来登录</w:t>
      </w:r>
      <w:r>
        <w:rPr>
          <w:rFonts w:asciiTheme="minorEastAsia" w:eastAsiaTheme="minorEastAsia" w:hAnsiTheme="minorEastAsia"/>
        </w:rPr>
        <w:t>管理门户进行操作。</w:t>
      </w:r>
    </w:p>
    <w:p w:rsidR="003F10CB" w:rsidRDefault="003F10CB">
      <w:pPr>
        <w:widowControl/>
        <w:jc w:val="left"/>
        <w:rPr>
          <w:rFonts w:asciiTheme="minorEastAsia" w:hAnsiTheme="minorEastAsia" w:cs="SimSun"/>
          <w:kern w:val="0"/>
          <w:sz w:val="22"/>
        </w:rPr>
      </w:pPr>
      <w:r>
        <w:rPr>
          <w:rFonts w:asciiTheme="minorEastAsia" w:hAnsiTheme="minorEastAsia"/>
        </w:rPr>
        <w:br w:type="page"/>
      </w:r>
    </w:p>
    <w:p w:rsidR="006F710F" w:rsidRDefault="002C047B" w:rsidP="006F710F">
      <w:pPr>
        <w:pStyle w:val="TOC2"/>
        <w:ind w:left="216"/>
        <w:rPr>
          <w:rFonts w:asciiTheme="minorEastAsia" w:eastAsiaTheme="minorEastAsia" w:hAnsiTheme="minorEastAsia"/>
        </w:rPr>
      </w:pPr>
      <w:r>
        <w:rPr>
          <w:rFonts w:asciiTheme="minorEastAsia" w:eastAsiaTheme="minorEastAsia" w:hAnsiTheme="minorEastAsia" w:hint="eastAsia"/>
        </w:rPr>
        <w:lastRenderedPageBreak/>
        <w:t>七</w:t>
      </w:r>
      <w:r>
        <w:rPr>
          <w:rFonts w:asciiTheme="minorEastAsia" w:eastAsiaTheme="minorEastAsia" w:hAnsiTheme="minorEastAsia"/>
        </w:rPr>
        <w:t>、</w:t>
      </w:r>
      <w:r>
        <w:rPr>
          <w:rFonts w:asciiTheme="minorEastAsia" w:eastAsiaTheme="minorEastAsia" w:hAnsiTheme="minorEastAsia" w:hint="eastAsia"/>
        </w:rPr>
        <w:t xml:space="preserve"> </w:t>
      </w:r>
      <w:r w:rsidR="006F710F">
        <w:rPr>
          <w:rFonts w:asciiTheme="minorEastAsia" w:eastAsiaTheme="minorEastAsia" w:hAnsiTheme="minorEastAsia"/>
        </w:rPr>
        <w:t>管理合作伙伴信息</w:t>
      </w:r>
    </w:p>
    <w:p w:rsidR="006F710F" w:rsidRDefault="006F710F" w:rsidP="006F710F">
      <w:pPr>
        <w:pStyle w:val="TOC2"/>
        <w:ind w:left="216"/>
        <w:rPr>
          <w:rFonts w:asciiTheme="minorEastAsia" w:eastAsiaTheme="minorEastAsia" w:hAnsiTheme="minorEastAsia"/>
        </w:rPr>
      </w:pPr>
      <w:r>
        <w:rPr>
          <w:rFonts w:asciiTheme="minorEastAsia" w:eastAsiaTheme="minorEastAsia" w:hAnsiTheme="minorEastAsia"/>
        </w:rPr>
        <w:t>点击页面右侧的合作伙伴信息</w:t>
      </w:r>
    </w:p>
    <w:p w:rsidR="006F710F" w:rsidRDefault="006F710F" w:rsidP="006F710F">
      <w:pPr>
        <w:pStyle w:val="TOC2"/>
        <w:ind w:left="216"/>
        <w:rPr>
          <w:rFonts w:asciiTheme="minorEastAsia" w:eastAsiaTheme="minorEastAsia" w:hAnsiTheme="minorEastAsia"/>
        </w:rPr>
      </w:pPr>
      <w:r>
        <w:rPr>
          <w:noProof/>
        </w:rPr>
        <w:drawing>
          <wp:inline distT="0" distB="0" distL="0" distR="0" wp14:anchorId="6F092059" wp14:editId="185FD5E2">
            <wp:extent cx="5274310" cy="3416300"/>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3416300"/>
                    </a:xfrm>
                    <a:prstGeom prst="rect">
                      <a:avLst/>
                    </a:prstGeom>
                  </pic:spPr>
                </pic:pic>
              </a:graphicData>
            </a:graphic>
          </wp:inline>
        </w:drawing>
      </w:r>
    </w:p>
    <w:p w:rsidR="006F710F" w:rsidRDefault="006F710F" w:rsidP="006F710F">
      <w:pPr>
        <w:pStyle w:val="TOC2"/>
        <w:ind w:left="216"/>
        <w:rPr>
          <w:rFonts w:asciiTheme="minorEastAsia" w:eastAsiaTheme="minorEastAsia" w:hAnsiTheme="minorEastAsia"/>
        </w:rPr>
      </w:pPr>
      <w:r>
        <w:rPr>
          <w:rFonts w:asciiTheme="minorEastAsia" w:eastAsiaTheme="minorEastAsia" w:hAnsiTheme="minorEastAsia"/>
        </w:rPr>
        <w:t>在弹出的页面输入合作伙伴ID，然后点击检查ID</w:t>
      </w:r>
      <w:r w:rsidR="00D612CD">
        <w:rPr>
          <w:rFonts w:asciiTheme="minorEastAsia" w:eastAsiaTheme="minorEastAsia" w:hAnsiTheme="minorEastAsia"/>
        </w:rPr>
        <w:t>；如果ID是有效的，则会出现合作伙伴的公司名称，然后点击对勾确认。</w:t>
      </w:r>
    </w:p>
    <w:p w:rsidR="00D612CD" w:rsidRDefault="00D612CD" w:rsidP="006F710F">
      <w:pPr>
        <w:pStyle w:val="TOC2"/>
        <w:ind w:left="216"/>
        <w:rPr>
          <w:rFonts w:asciiTheme="minorEastAsia" w:eastAsiaTheme="minorEastAsia" w:hAnsiTheme="minorEastAsia"/>
        </w:rPr>
      </w:pPr>
      <w:r>
        <w:rPr>
          <w:rFonts w:asciiTheme="minorEastAsia" w:eastAsiaTheme="minorEastAsia" w:hAnsiTheme="minorEastAsia"/>
        </w:rPr>
        <w:t>如果需要更改合作伙伴，在合作伙伴ID 输入正确的ID再次检查确认即可。</w:t>
      </w:r>
    </w:p>
    <w:p w:rsidR="006F710F" w:rsidRDefault="006F710F" w:rsidP="006F710F">
      <w:pPr>
        <w:pStyle w:val="TOC2"/>
        <w:ind w:left="216"/>
        <w:rPr>
          <w:rFonts w:asciiTheme="minorEastAsia" w:eastAsiaTheme="minorEastAsia" w:hAnsiTheme="minorEastAsia"/>
        </w:rPr>
      </w:pPr>
      <w:r>
        <w:rPr>
          <w:noProof/>
        </w:rPr>
        <w:lastRenderedPageBreak/>
        <w:drawing>
          <wp:inline distT="0" distB="0" distL="0" distR="0" wp14:anchorId="3FB1B81B" wp14:editId="4262C2C7">
            <wp:extent cx="5274310" cy="4234180"/>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4234180"/>
                    </a:xfrm>
                    <a:prstGeom prst="rect">
                      <a:avLst/>
                    </a:prstGeom>
                  </pic:spPr>
                </pic:pic>
              </a:graphicData>
            </a:graphic>
          </wp:inline>
        </w:drawing>
      </w:r>
    </w:p>
    <w:p w:rsidR="003F10CB" w:rsidRDefault="003F10CB">
      <w:pPr>
        <w:widowControl/>
        <w:jc w:val="left"/>
        <w:rPr>
          <w:rFonts w:asciiTheme="minorEastAsia" w:hAnsiTheme="minorEastAsia" w:cs="SimSun"/>
          <w:kern w:val="0"/>
          <w:sz w:val="22"/>
        </w:rPr>
      </w:pPr>
      <w:r>
        <w:rPr>
          <w:rFonts w:asciiTheme="minorEastAsia" w:hAnsiTheme="minorEastAsia"/>
        </w:rPr>
        <w:br w:type="page"/>
      </w:r>
    </w:p>
    <w:p w:rsidR="00D612CD" w:rsidRDefault="002C047B" w:rsidP="006F710F">
      <w:pPr>
        <w:pStyle w:val="TOC2"/>
        <w:ind w:left="216"/>
        <w:rPr>
          <w:rFonts w:asciiTheme="minorEastAsia" w:eastAsiaTheme="minorEastAsia" w:hAnsiTheme="minorEastAsia"/>
        </w:rPr>
      </w:pPr>
      <w:r>
        <w:rPr>
          <w:rFonts w:asciiTheme="minorEastAsia" w:eastAsiaTheme="minorEastAsia" w:hAnsiTheme="minorEastAsia" w:hint="eastAsia"/>
        </w:rPr>
        <w:lastRenderedPageBreak/>
        <w:t>八</w:t>
      </w:r>
      <w:r>
        <w:rPr>
          <w:rFonts w:asciiTheme="minorEastAsia" w:eastAsiaTheme="minorEastAsia" w:hAnsiTheme="minorEastAsia"/>
        </w:rPr>
        <w:t>、</w:t>
      </w:r>
      <w:r>
        <w:rPr>
          <w:rFonts w:asciiTheme="minorEastAsia" w:eastAsiaTheme="minorEastAsia" w:hAnsiTheme="minorEastAsia" w:hint="eastAsia"/>
        </w:rPr>
        <w:t xml:space="preserve"> </w:t>
      </w:r>
      <w:r w:rsidR="00D612CD">
        <w:rPr>
          <w:rFonts w:asciiTheme="minorEastAsia" w:eastAsiaTheme="minorEastAsia" w:hAnsiTheme="minorEastAsia"/>
        </w:rPr>
        <w:t>查看订单ID以及订阅ID</w:t>
      </w:r>
    </w:p>
    <w:p w:rsidR="00D612CD" w:rsidRPr="00CA3742" w:rsidRDefault="00D612CD" w:rsidP="006F710F">
      <w:pPr>
        <w:pStyle w:val="TOC2"/>
        <w:ind w:left="216"/>
        <w:rPr>
          <w:rFonts w:asciiTheme="minorEastAsia" w:eastAsiaTheme="minorEastAsia" w:hAnsiTheme="minorEastAsia"/>
        </w:rPr>
      </w:pPr>
      <w:r>
        <w:rPr>
          <w:rFonts w:asciiTheme="minorEastAsia" w:eastAsiaTheme="minorEastAsia" w:hAnsiTheme="minorEastAsia"/>
        </w:rPr>
        <w:t>在页面的右侧下面可查看账户管理员以及订阅ID以及订单ID</w:t>
      </w:r>
      <w:r w:rsidR="00CA3742">
        <w:rPr>
          <w:rFonts w:asciiTheme="minorEastAsia" w:eastAsiaTheme="minorEastAsia" w:hAnsiTheme="minorEastAsia"/>
        </w:rPr>
        <w:t>(在注册发票系统时可使用</w:t>
      </w:r>
      <w:r w:rsidR="00CA3742">
        <w:rPr>
          <w:rFonts w:asciiTheme="minorEastAsia" w:eastAsiaTheme="minorEastAsia" w:hAnsiTheme="minorEastAsia" w:hint="eastAsia"/>
        </w:rPr>
        <w:t>此ID)</w:t>
      </w:r>
    </w:p>
    <w:p w:rsidR="00D612CD" w:rsidRDefault="00D612CD" w:rsidP="00CA3742">
      <w:pPr>
        <w:pStyle w:val="TOC2"/>
        <w:ind w:left="216"/>
        <w:rPr>
          <w:rFonts w:asciiTheme="minorEastAsia" w:eastAsiaTheme="minorEastAsia" w:hAnsiTheme="minorEastAsia"/>
        </w:rPr>
      </w:pPr>
      <w:r>
        <w:rPr>
          <w:noProof/>
        </w:rPr>
        <w:drawing>
          <wp:inline distT="0" distB="0" distL="0" distR="0" wp14:anchorId="4999F807" wp14:editId="7B14609E">
            <wp:extent cx="3647619" cy="2523809"/>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647619" cy="2523809"/>
                    </a:xfrm>
                    <a:prstGeom prst="rect">
                      <a:avLst/>
                    </a:prstGeom>
                  </pic:spPr>
                </pic:pic>
              </a:graphicData>
            </a:graphic>
          </wp:inline>
        </w:drawing>
      </w:r>
    </w:p>
    <w:p w:rsidR="003F10CB" w:rsidRDefault="003F10CB">
      <w:pPr>
        <w:widowControl/>
        <w:jc w:val="left"/>
        <w:rPr>
          <w:rFonts w:asciiTheme="minorEastAsia" w:hAnsiTheme="minorEastAsia" w:cs="SimSun"/>
          <w:kern w:val="0"/>
          <w:sz w:val="22"/>
        </w:rPr>
      </w:pPr>
      <w:r>
        <w:rPr>
          <w:rFonts w:asciiTheme="minorEastAsia" w:hAnsiTheme="minorEastAsia"/>
        </w:rPr>
        <w:br w:type="page"/>
      </w:r>
    </w:p>
    <w:p w:rsidR="00CA3742" w:rsidRDefault="002C047B" w:rsidP="00255463">
      <w:pPr>
        <w:pStyle w:val="TOC2"/>
        <w:ind w:left="0"/>
        <w:rPr>
          <w:rFonts w:asciiTheme="minorEastAsia" w:eastAsiaTheme="minorEastAsia" w:hAnsiTheme="minorEastAsia"/>
        </w:rPr>
      </w:pPr>
      <w:r>
        <w:rPr>
          <w:rFonts w:asciiTheme="minorEastAsia" w:eastAsiaTheme="minorEastAsia" w:hAnsiTheme="minorEastAsia" w:hint="eastAsia"/>
        </w:rPr>
        <w:lastRenderedPageBreak/>
        <w:t>九</w:t>
      </w:r>
      <w:r>
        <w:rPr>
          <w:rFonts w:asciiTheme="minorEastAsia" w:eastAsiaTheme="minorEastAsia" w:hAnsiTheme="minorEastAsia"/>
        </w:rPr>
        <w:t>、</w:t>
      </w:r>
      <w:r>
        <w:rPr>
          <w:rFonts w:asciiTheme="minorEastAsia" w:eastAsiaTheme="minorEastAsia" w:hAnsiTheme="minorEastAsia" w:hint="eastAsia"/>
        </w:rPr>
        <w:t xml:space="preserve"> </w:t>
      </w:r>
      <w:r w:rsidR="00CA3742">
        <w:rPr>
          <w:rFonts w:asciiTheme="minorEastAsia" w:eastAsiaTheme="minorEastAsia" w:hAnsiTheme="minorEastAsia"/>
        </w:rPr>
        <w:t>修改账户管理员的个人资料</w:t>
      </w:r>
    </w:p>
    <w:p w:rsidR="00CA3742" w:rsidRPr="00687E3E" w:rsidRDefault="00CA3742" w:rsidP="00CA3742">
      <w:pPr>
        <w:pStyle w:val="xmsolistparagraph"/>
        <w:shd w:val="clear" w:color="auto" w:fill="FFFFFF"/>
        <w:spacing w:before="0" w:beforeAutospacing="0" w:after="160" w:afterAutospacing="0" w:line="252" w:lineRule="atLeast"/>
        <w:rPr>
          <w:rFonts w:asciiTheme="minorEastAsia" w:eastAsiaTheme="minorEastAsia" w:hAnsiTheme="minorEastAsia"/>
          <w:sz w:val="22"/>
          <w:szCs w:val="22"/>
        </w:rPr>
      </w:pPr>
      <w:r>
        <w:rPr>
          <w:rFonts w:asciiTheme="minorEastAsia" w:eastAsiaTheme="minorEastAsia" w:hAnsiTheme="minorEastAsia"/>
          <w:sz w:val="22"/>
          <w:szCs w:val="22"/>
        </w:rPr>
        <w:t>点击</w:t>
      </w:r>
      <w:r w:rsidRPr="00687E3E">
        <w:rPr>
          <w:rFonts w:asciiTheme="minorEastAsia" w:eastAsiaTheme="minorEastAsia" w:hAnsiTheme="minorEastAsia" w:hint="eastAsia"/>
          <w:sz w:val="22"/>
          <w:szCs w:val="22"/>
        </w:rPr>
        <w:t>【个人资料/Profile】</w:t>
      </w:r>
    </w:p>
    <w:p w:rsidR="00CA3742" w:rsidRPr="00687E3E" w:rsidRDefault="00CA3742" w:rsidP="00CA3742">
      <w:pPr>
        <w:pStyle w:val="xmsolistparagraph"/>
        <w:shd w:val="clear" w:color="auto" w:fill="FFFFFF"/>
        <w:spacing w:before="0" w:beforeAutospacing="0" w:after="160" w:afterAutospacing="0" w:line="252" w:lineRule="atLeast"/>
        <w:ind w:left="420"/>
        <w:rPr>
          <w:rFonts w:asciiTheme="minorEastAsia" w:eastAsiaTheme="minorEastAsia" w:hAnsiTheme="minorEastAsia"/>
          <w:sz w:val="22"/>
          <w:szCs w:val="22"/>
        </w:rPr>
      </w:pPr>
      <w:r w:rsidRPr="00687E3E">
        <w:rPr>
          <w:rFonts w:asciiTheme="minorEastAsia" w:eastAsiaTheme="minorEastAsia" w:hAnsiTheme="minorEastAsia"/>
          <w:noProof/>
          <w:sz w:val="22"/>
          <w:szCs w:val="22"/>
        </w:rPr>
        <w:drawing>
          <wp:inline distT="0" distB="0" distL="0" distR="0" wp14:anchorId="11C2C0A8" wp14:editId="7765A440">
            <wp:extent cx="5274310" cy="1137285"/>
            <wp:effectExtent l="0" t="0" r="2540"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4310" cy="1137285"/>
                    </a:xfrm>
                    <a:prstGeom prst="rect">
                      <a:avLst/>
                    </a:prstGeom>
                  </pic:spPr>
                </pic:pic>
              </a:graphicData>
            </a:graphic>
          </wp:inline>
        </w:drawing>
      </w:r>
    </w:p>
    <w:p w:rsidR="00CA3742" w:rsidRPr="00687E3E" w:rsidRDefault="00CA3742" w:rsidP="00CA3742">
      <w:pPr>
        <w:pStyle w:val="xmsolistparagraph"/>
        <w:shd w:val="clear" w:color="auto" w:fill="FFFFFF"/>
        <w:spacing w:before="0" w:beforeAutospacing="0" w:after="160" w:afterAutospacing="0" w:line="252" w:lineRule="atLeast"/>
        <w:rPr>
          <w:rFonts w:asciiTheme="minorEastAsia" w:eastAsiaTheme="minorEastAsia" w:hAnsiTheme="minorEastAsia"/>
          <w:sz w:val="22"/>
          <w:szCs w:val="22"/>
        </w:rPr>
      </w:pPr>
      <w:r w:rsidRPr="00687E3E">
        <w:rPr>
          <w:rFonts w:asciiTheme="minorEastAsia" w:eastAsiaTheme="minorEastAsia" w:hAnsiTheme="minorEastAsia" w:hint="eastAsia"/>
          <w:sz w:val="22"/>
          <w:szCs w:val="22"/>
        </w:rPr>
        <w:t>点击【编辑详细信息/Edit Details】</w:t>
      </w:r>
    </w:p>
    <w:p w:rsidR="00CA3742" w:rsidRPr="00687E3E" w:rsidRDefault="00CA3742" w:rsidP="00CA3742">
      <w:pPr>
        <w:pStyle w:val="xmsolistparagraph"/>
        <w:shd w:val="clear" w:color="auto" w:fill="FFFFFF"/>
        <w:spacing w:before="0" w:beforeAutospacing="0" w:after="160" w:afterAutospacing="0" w:line="252" w:lineRule="atLeast"/>
        <w:ind w:left="420"/>
        <w:rPr>
          <w:rFonts w:asciiTheme="minorEastAsia" w:eastAsiaTheme="minorEastAsia" w:hAnsiTheme="minorEastAsia"/>
          <w:sz w:val="22"/>
          <w:szCs w:val="22"/>
        </w:rPr>
      </w:pPr>
      <w:r w:rsidRPr="00687E3E">
        <w:rPr>
          <w:rFonts w:asciiTheme="minorEastAsia" w:eastAsiaTheme="minorEastAsia" w:hAnsiTheme="minorEastAsia"/>
          <w:noProof/>
          <w:sz w:val="22"/>
          <w:szCs w:val="22"/>
        </w:rPr>
        <w:drawing>
          <wp:inline distT="0" distB="0" distL="0" distR="0" wp14:anchorId="115B266F" wp14:editId="70DE3B7A">
            <wp:extent cx="5274310" cy="1583690"/>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74310" cy="1583690"/>
                    </a:xfrm>
                    <a:prstGeom prst="rect">
                      <a:avLst/>
                    </a:prstGeom>
                  </pic:spPr>
                </pic:pic>
              </a:graphicData>
            </a:graphic>
          </wp:inline>
        </w:drawing>
      </w:r>
    </w:p>
    <w:p w:rsidR="00CA3742" w:rsidRDefault="00CA3742" w:rsidP="00CA3742">
      <w:pPr>
        <w:pStyle w:val="NormalWeb"/>
        <w:spacing w:before="0" w:beforeAutospacing="0" w:after="0" w:afterAutospacing="0"/>
        <w:rPr>
          <w:rFonts w:asciiTheme="minorEastAsia" w:eastAsiaTheme="minorEastAsia" w:hAnsiTheme="minorEastAsia" w:cs="SimSun"/>
          <w:sz w:val="22"/>
          <w:szCs w:val="22"/>
        </w:rPr>
      </w:pPr>
      <w:r w:rsidRPr="00687E3E">
        <w:rPr>
          <w:rFonts w:asciiTheme="minorEastAsia" w:eastAsiaTheme="minorEastAsia" w:hAnsiTheme="minorEastAsia" w:hint="eastAsia"/>
          <w:sz w:val="22"/>
          <w:szCs w:val="22"/>
        </w:rPr>
        <w:t>修改【联系人电子邮件/Contact Email】</w:t>
      </w:r>
      <w:r>
        <w:rPr>
          <w:rFonts w:asciiTheme="minorEastAsia" w:eastAsiaTheme="minorEastAsia" w:hAnsiTheme="minorEastAsia" w:hint="eastAsia"/>
          <w:sz w:val="22"/>
          <w:szCs w:val="22"/>
        </w:rPr>
        <w:t>（</w:t>
      </w:r>
      <w:r w:rsidRPr="00687E3E">
        <w:rPr>
          <w:rFonts w:asciiTheme="minorEastAsia" w:eastAsiaTheme="minorEastAsia" w:hAnsiTheme="minorEastAsia" w:cs="SimSun"/>
          <w:sz w:val="22"/>
          <w:szCs w:val="22"/>
        </w:rPr>
        <w:t>您的邮箱则作为我们联系您的重要联系方式。每周一系统会自动发送余额通知邮件，通知邮件会包含剩余信用额度以及剩余天数。</w:t>
      </w:r>
      <w:r w:rsidRPr="00687E3E">
        <w:rPr>
          <w:rFonts w:asciiTheme="minorEastAsia" w:eastAsiaTheme="minorEastAsia" w:hAnsiTheme="minorEastAsia" w:cs="SimSun" w:hint="eastAsia"/>
          <w:sz w:val="22"/>
          <w:szCs w:val="22"/>
        </w:rPr>
        <w:t>为保证您能正常接收系统寄发的Azure剩余余额通知邮件，需要确保您填写的邮箱的有效性以及正确性。</w:t>
      </w:r>
      <w:r>
        <w:rPr>
          <w:rFonts w:asciiTheme="minorEastAsia" w:eastAsiaTheme="minorEastAsia" w:hAnsiTheme="minorEastAsia" w:cs="SimSun"/>
          <w:sz w:val="22"/>
          <w:szCs w:val="22"/>
        </w:rPr>
        <w:t>）</w:t>
      </w:r>
    </w:p>
    <w:p w:rsidR="00CA3742" w:rsidRPr="00687E3E" w:rsidRDefault="00CA3742" w:rsidP="00CA3742">
      <w:pPr>
        <w:pStyle w:val="NormalWeb"/>
        <w:spacing w:before="0" w:beforeAutospacing="0" w:after="0" w:afterAutospacing="0"/>
        <w:rPr>
          <w:rFonts w:asciiTheme="minorEastAsia" w:eastAsiaTheme="minorEastAsia" w:hAnsiTheme="minorEastAsia"/>
          <w:sz w:val="22"/>
          <w:szCs w:val="22"/>
        </w:rPr>
      </w:pPr>
      <w:r>
        <w:rPr>
          <w:rFonts w:asciiTheme="minorEastAsia" w:eastAsiaTheme="minorEastAsia" w:hAnsiTheme="minorEastAsia" w:cs="SimSun"/>
          <w:sz w:val="22"/>
          <w:szCs w:val="22"/>
        </w:rPr>
        <w:t>名字、姓氏、电话号码以及公司组织名称同样为是确认您为账户管理员的重要信息。</w:t>
      </w:r>
    </w:p>
    <w:p w:rsidR="003F10CB" w:rsidRDefault="00CA3742" w:rsidP="003F10CB">
      <w:pPr>
        <w:pStyle w:val="NormalWeb"/>
        <w:spacing w:before="0" w:beforeAutospacing="0" w:after="0" w:afterAutospacing="0"/>
        <w:rPr>
          <w:rFonts w:asciiTheme="minorEastAsia" w:hAnsiTheme="minorEastAsia" w:cs="SimSun"/>
          <w:sz w:val="22"/>
        </w:rPr>
      </w:pPr>
      <w:r w:rsidRPr="00687E3E">
        <w:rPr>
          <w:rFonts w:asciiTheme="minorEastAsia" w:eastAsiaTheme="minorEastAsia" w:hAnsiTheme="minorEastAsia" w:cs="SimSun"/>
          <w:noProof/>
          <w:sz w:val="22"/>
          <w:szCs w:val="22"/>
        </w:rPr>
        <w:drawing>
          <wp:inline distT="0" distB="0" distL="0" distR="0" wp14:anchorId="189C9848" wp14:editId="4A8AB76E">
            <wp:extent cx="5274310" cy="3933825"/>
            <wp:effectExtent l="0" t="0" r="254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74310" cy="3933825"/>
                    </a:xfrm>
                    <a:prstGeom prst="rect">
                      <a:avLst/>
                    </a:prstGeom>
                  </pic:spPr>
                </pic:pic>
              </a:graphicData>
            </a:graphic>
          </wp:inline>
        </w:drawing>
      </w:r>
      <w:bookmarkStart w:id="0" w:name="_GoBack"/>
      <w:bookmarkEnd w:id="0"/>
      <w:r w:rsidR="003F10CB">
        <w:rPr>
          <w:rFonts w:asciiTheme="minorEastAsia" w:eastAsiaTheme="minorEastAsia" w:hAnsiTheme="minorEastAsia" w:cs="SimSun"/>
          <w:sz w:val="22"/>
          <w:szCs w:val="22"/>
        </w:rPr>
        <w:br w:type="page"/>
      </w:r>
    </w:p>
    <w:p w:rsidR="00834024" w:rsidRPr="00687E3E" w:rsidRDefault="002C047B" w:rsidP="00255463">
      <w:pPr>
        <w:pStyle w:val="NormalWeb"/>
        <w:spacing w:before="0" w:beforeAutospacing="0" w:after="0" w:afterAutospacing="0"/>
        <w:rPr>
          <w:rFonts w:asciiTheme="minorEastAsia" w:eastAsiaTheme="minorEastAsia" w:hAnsiTheme="minorEastAsia" w:cs="SimSun"/>
          <w:sz w:val="22"/>
          <w:szCs w:val="22"/>
        </w:rPr>
      </w:pPr>
      <w:r>
        <w:rPr>
          <w:rFonts w:asciiTheme="minorEastAsia" w:eastAsiaTheme="minorEastAsia" w:hAnsiTheme="minorEastAsia" w:cs="SimSun" w:hint="eastAsia"/>
          <w:sz w:val="22"/>
          <w:szCs w:val="22"/>
        </w:rPr>
        <w:lastRenderedPageBreak/>
        <w:t>十</w:t>
      </w:r>
      <w:r>
        <w:rPr>
          <w:rFonts w:asciiTheme="minorEastAsia" w:eastAsiaTheme="minorEastAsia" w:hAnsiTheme="minorEastAsia" w:cs="SimSun"/>
          <w:sz w:val="22"/>
          <w:szCs w:val="22"/>
        </w:rPr>
        <w:t>、</w:t>
      </w:r>
      <w:r>
        <w:rPr>
          <w:rFonts w:asciiTheme="minorEastAsia" w:eastAsiaTheme="minorEastAsia" w:hAnsiTheme="minorEastAsia" w:cs="SimSun" w:hint="eastAsia"/>
          <w:sz w:val="22"/>
          <w:szCs w:val="22"/>
        </w:rPr>
        <w:t xml:space="preserve"> </w:t>
      </w:r>
      <w:r w:rsidR="00834024" w:rsidRPr="00687E3E">
        <w:rPr>
          <w:rFonts w:asciiTheme="minorEastAsia" w:eastAsiaTheme="minorEastAsia" w:hAnsiTheme="minorEastAsia" w:cs="SimSun" w:hint="eastAsia"/>
          <w:sz w:val="22"/>
          <w:szCs w:val="22"/>
        </w:rPr>
        <w:t>创建新订阅</w:t>
      </w:r>
    </w:p>
    <w:p w:rsidR="00834024" w:rsidRDefault="00834024" w:rsidP="00834024">
      <w:pPr>
        <w:pStyle w:val="NormalWeb"/>
        <w:spacing w:before="0" w:beforeAutospacing="0" w:after="0" w:afterAutospacing="0"/>
        <w:rPr>
          <w:rFonts w:asciiTheme="minorEastAsia" w:eastAsiaTheme="minorEastAsia" w:hAnsiTheme="minorEastAsia" w:cs="SimSun"/>
          <w:sz w:val="22"/>
          <w:szCs w:val="22"/>
        </w:rPr>
      </w:pPr>
      <w:r w:rsidRPr="00687E3E">
        <w:rPr>
          <w:rFonts w:asciiTheme="minorEastAsia" w:eastAsiaTheme="minorEastAsia" w:hAnsiTheme="minorEastAsia" w:cs="SimSun" w:hint="eastAsia"/>
          <w:sz w:val="22"/>
          <w:szCs w:val="22"/>
        </w:rPr>
        <w:t xml:space="preserve"> 默认情况下，每个账户下会有一个订阅，而在当前实名认证流程完善的基础上，如果标准预付费账户有多个部门使用Azure服务并且希望账单可以分开管理，则有必有在现有一个订阅的基础上，添加多个订阅进行管理</w:t>
      </w:r>
    </w:p>
    <w:p w:rsidR="00CA3742" w:rsidRDefault="00CA3742" w:rsidP="00834024">
      <w:pPr>
        <w:pStyle w:val="NormalWeb"/>
        <w:spacing w:before="0" w:beforeAutospacing="0" w:after="0" w:afterAutospacing="0"/>
        <w:rPr>
          <w:rFonts w:asciiTheme="minorEastAsia" w:eastAsiaTheme="minorEastAsia" w:hAnsiTheme="minorEastAsia" w:cs="SimSun"/>
          <w:sz w:val="22"/>
          <w:szCs w:val="22"/>
        </w:rPr>
      </w:pPr>
      <w:r>
        <w:rPr>
          <w:rFonts w:asciiTheme="minorEastAsia" w:eastAsiaTheme="minorEastAsia" w:hAnsiTheme="minorEastAsia" w:cs="SimSun"/>
          <w:sz w:val="22"/>
          <w:szCs w:val="22"/>
        </w:rPr>
        <w:t>当前此功能不可用，如需添加订阅，请联系支持团队</w:t>
      </w:r>
      <w:r w:rsidR="00255463">
        <w:rPr>
          <w:rFonts w:asciiTheme="minorEastAsia" w:eastAsiaTheme="minorEastAsia" w:hAnsiTheme="minorEastAsia" w:cs="SimSun" w:hint="eastAsia"/>
          <w:sz w:val="22"/>
          <w:szCs w:val="22"/>
        </w:rPr>
        <w:t>给予</w:t>
      </w:r>
      <w:r w:rsidR="00255463">
        <w:rPr>
          <w:rFonts w:asciiTheme="minorEastAsia" w:eastAsiaTheme="minorEastAsia" w:hAnsiTheme="minorEastAsia" w:cs="SimSun"/>
          <w:sz w:val="22"/>
          <w:szCs w:val="22"/>
        </w:rPr>
        <w:t>指导或参考订阅管理部分</w:t>
      </w:r>
      <w:r w:rsidR="00255463">
        <w:rPr>
          <w:rFonts w:asciiTheme="minorEastAsia" w:eastAsiaTheme="minorEastAsia" w:hAnsiTheme="minorEastAsia" w:cs="SimSun" w:hint="eastAsia"/>
          <w:sz w:val="22"/>
          <w:szCs w:val="22"/>
        </w:rPr>
        <w:t>的</w:t>
      </w:r>
      <w:r w:rsidR="00255463">
        <w:rPr>
          <w:rFonts w:asciiTheme="minorEastAsia" w:eastAsiaTheme="minorEastAsia" w:hAnsiTheme="minorEastAsia" w:cs="SimSun"/>
          <w:sz w:val="22"/>
          <w:szCs w:val="22"/>
        </w:rPr>
        <w:t>添加新订阅</w:t>
      </w:r>
      <w:r>
        <w:rPr>
          <w:rFonts w:asciiTheme="minorEastAsia" w:eastAsiaTheme="minorEastAsia" w:hAnsiTheme="minorEastAsia" w:cs="SimSun"/>
          <w:sz w:val="22"/>
          <w:szCs w:val="22"/>
        </w:rPr>
        <w:t>。</w:t>
      </w:r>
    </w:p>
    <w:p w:rsidR="00CA3742" w:rsidRDefault="00F07110" w:rsidP="00834024">
      <w:pPr>
        <w:pStyle w:val="NormalWeb"/>
        <w:spacing w:before="0" w:beforeAutospacing="0" w:after="0" w:afterAutospacing="0"/>
        <w:rPr>
          <w:rFonts w:asciiTheme="minorEastAsia" w:eastAsiaTheme="minorEastAsia" w:hAnsiTheme="minorEastAsia" w:cs="SimSun"/>
          <w:sz w:val="22"/>
          <w:szCs w:val="22"/>
        </w:rPr>
      </w:pPr>
      <w:r>
        <w:rPr>
          <w:rFonts w:asciiTheme="minorEastAsia" w:eastAsiaTheme="minorEastAsia" w:hAnsiTheme="minorEastAsia" w:cs="SimSun"/>
          <w:sz w:val="22"/>
          <w:szCs w:val="22"/>
        </w:rPr>
        <w:t>此功能当前已有计划开通，还在测试阶段，待可用时您可使用此功能直接在界面上添加新的标准预付费订阅。</w:t>
      </w:r>
    </w:p>
    <w:p w:rsidR="00F07110" w:rsidRDefault="00F07110" w:rsidP="00834024">
      <w:pPr>
        <w:pStyle w:val="NormalWeb"/>
        <w:spacing w:before="0" w:beforeAutospacing="0" w:after="0" w:afterAutospacing="0"/>
        <w:rPr>
          <w:rFonts w:asciiTheme="minorEastAsia" w:eastAsiaTheme="minorEastAsia" w:hAnsiTheme="minorEastAsia" w:cs="SimSun"/>
          <w:sz w:val="22"/>
          <w:szCs w:val="22"/>
        </w:rPr>
      </w:pPr>
      <w:r>
        <w:rPr>
          <w:rFonts w:asciiTheme="minorEastAsia" w:eastAsiaTheme="minorEastAsia" w:hAnsiTheme="minorEastAsia" w:cs="SimSun" w:hint="eastAsia"/>
          <w:sz w:val="22"/>
          <w:szCs w:val="22"/>
        </w:rPr>
        <w:t>企业账户添加订阅在EA</w:t>
      </w:r>
      <w:r>
        <w:rPr>
          <w:rFonts w:asciiTheme="minorEastAsia" w:eastAsiaTheme="minorEastAsia" w:hAnsiTheme="minorEastAsia" w:cs="SimSun"/>
          <w:sz w:val="22"/>
          <w:szCs w:val="22"/>
        </w:rPr>
        <w:t xml:space="preserve"> portal（http://ea.azure.cn）进行添加。</w:t>
      </w:r>
    </w:p>
    <w:p w:rsidR="00CA3742" w:rsidRPr="00687E3E" w:rsidRDefault="00CA3742" w:rsidP="00834024">
      <w:pPr>
        <w:pStyle w:val="NormalWeb"/>
        <w:spacing w:before="0" w:beforeAutospacing="0" w:after="0" w:afterAutospacing="0"/>
        <w:rPr>
          <w:rFonts w:asciiTheme="minorEastAsia" w:eastAsiaTheme="minorEastAsia" w:hAnsiTheme="minorEastAsia" w:cs="SimSun"/>
          <w:sz w:val="22"/>
          <w:szCs w:val="22"/>
        </w:rPr>
      </w:pPr>
      <w:r>
        <w:rPr>
          <w:noProof/>
        </w:rPr>
        <w:drawing>
          <wp:inline distT="0" distB="0" distL="0" distR="0" wp14:anchorId="1CDB59BD" wp14:editId="65C2602F">
            <wp:extent cx="5274310" cy="2218690"/>
            <wp:effectExtent l="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74310" cy="2218690"/>
                    </a:xfrm>
                    <a:prstGeom prst="rect">
                      <a:avLst/>
                    </a:prstGeom>
                  </pic:spPr>
                </pic:pic>
              </a:graphicData>
            </a:graphic>
          </wp:inline>
        </w:drawing>
      </w:r>
    </w:p>
    <w:p w:rsidR="00F07110" w:rsidRPr="00255463" w:rsidRDefault="002C047B" w:rsidP="00255463">
      <w:pPr>
        <w:rPr>
          <w:rFonts w:asciiTheme="minorEastAsia" w:hAnsiTheme="minorEastAsia" w:cs="SimSun"/>
          <w:kern w:val="0"/>
          <w:sz w:val="22"/>
        </w:rPr>
      </w:pPr>
      <w:r>
        <w:rPr>
          <w:rFonts w:asciiTheme="minorEastAsia" w:hAnsiTheme="minorEastAsia" w:cs="SimSun" w:hint="eastAsia"/>
          <w:kern w:val="0"/>
          <w:sz w:val="22"/>
        </w:rPr>
        <w:t>十一</w:t>
      </w:r>
      <w:r>
        <w:rPr>
          <w:rFonts w:asciiTheme="minorEastAsia" w:hAnsiTheme="minorEastAsia" w:cs="SimSun"/>
          <w:kern w:val="0"/>
          <w:sz w:val="22"/>
        </w:rPr>
        <w:t>、</w:t>
      </w:r>
      <w:r w:rsidR="006642AC" w:rsidRPr="00255463">
        <w:rPr>
          <w:rFonts w:asciiTheme="minorEastAsia" w:hAnsiTheme="minorEastAsia" w:cs="SimSun" w:hint="eastAsia"/>
          <w:kern w:val="0"/>
          <w:sz w:val="22"/>
        </w:rPr>
        <w:t>取消订阅</w:t>
      </w:r>
    </w:p>
    <w:p w:rsidR="00F07110" w:rsidRPr="00255463" w:rsidRDefault="00F07110" w:rsidP="00F07110">
      <w:pPr>
        <w:pStyle w:val="ListParagraph"/>
        <w:ind w:left="360" w:firstLineChars="0" w:firstLine="0"/>
        <w:rPr>
          <w:rFonts w:asciiTheme="minorEastAsia" w:hAnsiTheme="minorEastAsia" w:cs="SimSun"/>
          <w:kern w:val="0"/>
          <w:sz w:val="22"/>
        </w:rPr>
      </w:pPr>
      <w:r w:rsidRPr="00255463">
        <w:rPr>
          <w:rFonts w:asciiTheme="minorEastAsia" w:hAnsiTheme="minorEastAsia" w:cs="SimSun"/>
          <w:kern w:val="0"/>
          <w:sz w:val="22"/>
        </w:rPr>
        <w:t>企业账户管理员可以有权限在account.windowsazure.cn</w:t>
      </w:r>
      <w:r w:rsidR="00EA500E">
        <w:rPr>
          <w:rFonts w:asciiTheme="minorEastAsia" w:hAnsiTheme="minorEastAsia" w:cs="SimSun"/>
          <w:kern w:val="0"/>
          <w:sz w:val="22"/>
        </w:rPr>
        <w:t>取消订阅，仅限企业用户，标准预付费没有权限在此页面取消订阅。</w:t>
      </w:r>
    </w:p>
    <w:p w:rsidR="006642AC" w:rsidRPr="00834024" w:rsidRDefault="00F07110" w:rsidP="006642AC">
      <w:pPr>
        <w:pStyle w:val="ListParagraph"/>
        <w:ind w:left="360" w:firstLineChars="0" w:firstLine="0"/>
      </w:pPr>
      <w:r>
        <w:rPr>
          <w:noProof/>
        </w:rPr>
        <w:drawing>
          <wp:inline distT="0" distB="0" distL="0" distR="0" wp14:anchorId="3EE6F310" wp14:editId="765F4978">
            <wp:extent cx="5274310" cy="3074035"/>
            <wp:effectExtent l="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74310" cy="3074035"/>
                    </a:xfrm>
                    <a:prstGeom prst="rect">
                      <a:avLst/>
                    </a:prstGeom>
                  </pic:spPr>
                </pic:pic>
              </a:graphicData>
            </a:graphic>
          </wp:inline>
        </w:drawing>
      </w:r>
    </w:p>
    <w:sectPr w:rsidR="006642AC" w:rsidRPr="00834024">
      <w:headerReference w:type="even" r:id="rId30"/>
      <w:headerReference w:type="default" r:id="rId31"/>
      <w:footerReference w:type="even" r:id="rId32"/>
      <w:footerReference w:type="default" r:id="rId33"/>
      <w:headerReference w:type="first" r:id="rId34"/>
      <w:footerReference w:type="first" r:id="rId3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F10CB" w:rsidRDefault="003F10CB" w:rsidP="003F10CB">
      <w:r>
        <w:separator/>
      </w:r>
    </w:p>
  </w:endnote>
  <w:endnote w:type="continuationSeparator" w:id="0">
    <w:p w:rsidR="003F10CB" w:rsidRDefault="003F10CB" w:rsidP="003F10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F10CB" w:rsidRDefault="003F10C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F10CB" w:rsidRDefault="003F10C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F10CB" w:rsidRDefault="003F10C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F10CB" w:rsidRDefault="003F10CB" w:rsidP="003F10CB">
      <w:r>
        <w:separator/>
      </w:r>
    </w:p>
  </w:footnote>
  <w:footnote w:type="continuationSeparator" w:id="0">
    <w:p w:rsidR="003F10CB" w:rsidRDefault="003F10CB" w:rsidP="003F10C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F10CB" w:rsidRDefault="003F10C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F10CB" w:rsidRDefault="003F10C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F10CB" w:rsidRDefault="003F10C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A093F"/>
    <w:multiLevelType w:val="hybridMultilevel"/>
    <w:tmpl w:val="B2B2FFC8"/>
    <w:lvl w:ilvl="0" w:tplc="B02AEA1C">
      <w:start w:val="2"/>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C442095"/>
    <w:multiLevelType w:val="hybridMultilevel"/>
    <w:tmpl w:val="15500D62"/>
    <w:lvl w:ilvl="0" w:tplc="BCD25D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D984A23"/>
    <w:multiLevelType w:val="hybridMultilevel"/>
    <w:tmpl w:val="EB6C3344"/>
    <w:lvl w:ilvl="0" w:tplc="3FDA175E">
      <w:start w:val="5"/>
      <w:numFmt w:val="japaneseCounting"/>
      <w:lvlText w:val="%1、"/>
      <w:lvlJc w:val="left"/>
      <w:pPr>
        <w:ind w:left="450" w:hanging="4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13F7BB5"/>
    <w:multiLevelType w:val="hybridMultilevel"/>
    <w:tmpl w:val="2F1EEC0C"/>
    <w:lvl w:ilvl="0" w:tplc="B02AEA1C">
      <w:start w:val="2"/>
      <w:numFmt w:val="japaneseCounting"/>
      <w:lvlText w:val="%1、"/>
      <w:lvlJc w:val="left"/>
      <w:pPr>
        <w:ind w:left="420" w:hanging="4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9F94AB5"/>
    <w:multiLevelType w:val="hybridMultilevel"/>
    <w:tmpl w:val="9210EE74"/>
    <w:lvl w:ilvl="0" w:tplc="B02AEA1C">
      <w:start w:val="2"/>
      <w:numFmt w:val="japaneseCounting"/>
      <w:lvlText w:val="%1、"/>
      <w:lvlJc w:val="left"/>
      <w:pPr>
        <w:ind w:left="420" w:hanging="4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8720966"/>
    <w:multiLevelType w:val="hybridMultilevel"/>
    <w:tmpl w:val="C7FA7ADA"/>
    <w:lvl w:ilvl="0" w:tplc="04090011">
      <w:start w:val="1"/>
      <w:numFmt w:val="decimal"/>
      <w:lvlText w:val="%1)"/>
      <w:lvlJc w:val="left"/>
      <w:pPr>
        <w:ind w:left="420" w:hanging="420"/>
      </w:pPr>
    </w:lvl>
    <w:lvl w:ilvl="1" w:tplc="5CA493D4">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CAC2EEA"/>
    <w:multiLevelType w:val="hybridMultilevel"/>
    <w:tmpl w:val="164CCDF8"/>
    <w:lvl w:ilvl="0" w:tplc="B02AEA1C">
      <w:start w:val="2"/>
      <w:numFmt w:val="japaneseCounting"/>
      <w:lvlText w:val="%1、"/>
      <w:lvlJc w:val="left"/>
      <w:pPr>
        <w:ind w:left="420" w:hanging="4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8F14E8F"/>
    <w:multiLevelType w:val="hybridMultilevel"/>
    <w:tmpl w:val="C8C6DF8C"/>
    <w:lvl w:ilvl="0" w:tplc="56C4EF20">
      <w:start w:val="1"/>
      <w:numFmt w:val="decimal"/>
      <w:lvlText w:val="%1."/>
      <w:lvlJc w:val="left"/>
      <w:pPr>
        <w:ind w:left="360" w:hanging="360"/>
      </w:pPr>
      <w:rPr>
        <w:rFonts w:hint="default"/>
      </w:rPr>
    </w:lvl>
    <w:lvl w:ilvl="1" w:tplc="B02AEA1C">
      <w:start w:val="2"/>
      <w:numFmt w:val="japaneseCounting"/>
      <w:lvlText w:val="%2、"/>
      <w:lvlJc w:val="left"/>
      <w:pPr>
        <w:ind w:left="870" w:hanging="45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7D696BED"/>
    <w:multiLevelType w:val="hybridMultilevel"/>
    <w:tmpl w:val="F9D61E6C"/>
    <w:lvl w:ilvl="0" w:tplc="54466B46">
      <w:start w:val="1"/>
      <w:numFmt w:val="decimal"/>
      <w:lvlText w:val="%1."/>
      <w:lvlJc w:val="left"/>
      <w:pPr>
        <w:ind w:left="580" w:hanging="360"/>
      </w:pPr>
      <w:rPr>
        <w:rFonts w:hint="default"/>
      </w:rPr>
    </w:lvl>
    <w:lvl w:ilvl="1" w:tplc="04090019" w:tentative="1">
      <w:start w:val="1"/>
      <w:numFmt w:val="lowerLetter"/>
      <w:lvlText w:val="%2)"/>
      <w:lvlJc w:val="left"/>
      <w:pPr>
        <w:ind w:left="1060" w:hanging="420"/>
      </w:pPr>
    </w:lvl>
    <w:lvl w:ilvl="2" w:tplc="0409001B" w:tentative="1">
      <w:start w:val="1"/>
      <w:numFmt w:val="lowerRoman"/>
      <w:lvlText w:val="%3."/>
      <w:lvlJc w:val="right"/>
      <w:pPr>
        <w:ind w:left="1480" w:hanging="420"/>
      </w:pPr>
    </w:lvl>
    <w:lvl w:ilvl="3" w:tplc="0409000F" w:tentative="1">
      <w:start w:val="1"/>
      <w:numFmt w:val="decimal"/>
      <w:lvlText w:val="%4."/>
      <w:lvlJc w:val="left"/>
      <w:pPr>
        <w:ind w:left="1900" w:hanging="420"/>
      </w:pPr>
    </w:lvl>
    <w:lvl w:ilvl="4" w:tplc="04090019" w:tentative="1">
      <w:start w:val="1"/>
      <w:numFmt w:val="lowerLetter"/>
      <w:lvlText w:val="%5)"/>
      <w:lvlJc w:val="left"/>
      <w:pPr>
        <w:ind w:left="2320" w:hanging="420"/>
      </w:pPr>
    </w:lvl>
    <w:lvl w:ilvl="5" w:tplc="0409001B" w:tentative="1">
      <w:start w:val="1"/>
      <w:numFmt w:val="lowerRoman"/>
      <w:lvlText w:val="%6."/>
      <w:lvlJc w:val="right"/>
      <w:pPr>
        <w:ind w:left="2740" w:hanging="420"/>
      </w:pPr>
    </w:lvl>
    <w:lvl w:ilvl="6" w:tplc="0409000F" w:tentative="1">
      <w:start w:val="1"/>
      <w:numFmt w:val="decimal"/>
      <w:lvlText w:val="%7."/>
      <w:lvlJc w:val="left"/>
      <w:pPr>
        <w:ind w:left="3160" w:hanging="420"/>
      </w:pPr>
    </w:lvl>
    <w:lvl w:ilvl="7" w:tplc="04090019" w:tentative="1">
      <w:start w:val="1"/>
      <w:numFmt w:val="lowerLetter"/>
      <w:lvlText w:val="%8)"/>
      <w:lvlJc w:val="left"/>
      <w:pPr>
        <w:ind w:left="3580" w:hanging="420"/>
      </w:pPr>
    </w:lvl>
    <w:lvl w:ilvl="8" w:tplc="0409001B" w:tentative="1">
      <w:start w:val="1"/>
      <w:numFmt w:val="lowerRoman"/>
      <w:lvlText w:val="%9."/>
      <w:lvlJc w:val="right"/>
      <w:pPr>
        <w:ind w:left="4000" w:hanging="420"/>
      </w:pPr>
    </w:lvl>
  </w:abstractNum>
  <w:num w:numId="1">
    <w:abstractNumId w:val="1"/>
  </w:num>
  <w:num w:numId="2">
    <w:abstractNumId w:val="5"/>
  </w:num>
  <w:num w:numId="3">
    <w:abstractNumId w:val="7"/>
  </w:num>
  <w:num w:numId="4">
    <w:abstractNumId w:val="8"/>
  </w:num>
  <w:num w:numId="5">
    <w:abstractNumId w:val="2"/>
  </w:num>
  <w:num w:numId="6">
    <w:abstractNumId w:val="4"/>
  </w:num>
  <w:num w:numId="7">
    <w:abstractNumId w:val="6"/>
  </w:num>
  <w:num w:numId="8">
    <w:abstractNumId w:val="3"/>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65FB"/>
    <w:rsid w:val="00052EDD"/>
    <w:rsid w:val="000C48B9"/>
    <w:rsid w:val="00194997"/>
    <w:rsid w:val="001B65FB"/>
    <w:rsid w:val="00255463"/>
    <w:rsid w:val="002C047B"/>
    <w:rsid w:val="003F10CB"/>
    <w:rsid w:val="004B6C3A"/>
    <w:rsid w:val="00635E78"/>
    <w:rsid w:val="006642AC"/>
    <w:rsid w:val="006F710F"/>
    <w:rsid w:val="007832E2"/>
    <w:rsid w:val="00834024"/>
    <w:rsid w:val="00914B3B"/>
    <w:rsid w:val="00A84458"/>
    <w:rsid w:val="00CA3742"/>
    <w:rsid w:val="00CE4E70"/>
    <w:rsid w:val="00D10EBE"/>
    <w:rsid w:val="00D612CD"/>
    <w:rsid w:val="00E43E8B"/>
    <w:rsid w:val="00EA500E"/>
    <w:rsid w:val="00F04979"/>
    <w:rsid w:val="00F07110"/>
    <w:rsid w:val="00FC0C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C60D89"/>
  <w15:chartTrackingRefBased/>
  <w15:docId w15:val="{E83B81C3-88CF-41E5-AA9B-DC40AAC91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34024"/>
    <w:pPr>
      <w:widowControl/>
      <w:spacing w:before="100" w:beforeAutospacing="1" w:after="100" w:afterAutospacing="1"/>
      <w:jc w:val="left"/>
    </w:pPr>
    <w:rPr>
      <w:rFonts w:ascii="Times New Roman" w:eastAsia="Times New Roman" w:hAnsi="Times New Roman" w:cs="Times New Roman"/>
      <w:kern w:val="0"/>
      <w:sz w:val="24"/>
      <w:szCs w:val="24"/>
    </w:rPr>
  </w:style>
  <w:style w:type="paragraph" w:styleId="TOC2">
    <w:name w:val="toc 2"/>
    <w:basedOn w:val="Normal"/>
    <w:autoRedefine/>
    <w:uiPriority w:val="39"/>
    <w:unhideWhenUsed/>
    <w:rsid w:val="00834024"/>
    <w:pPr>
      <w:widowControl/>
      <w:spacing w:after="100" w:line="252" w:lineRule="auto"/>
      <w:ind w:left="220"/>
      <w:jc w:val="left"/>
    </w:pPr>
    <w:rPr>
      <w:rFonts w:ascii="Calibri" w:eastAsia="SimSun" w:hAnsi="Calibri" w:cs="SimSun"/>
      <w:kern w:val="0"/>
      <w:sz w:val="22"/>
    </w:rPr>
  </w:style>
  <w:style w:type="paragraph" w:customStyle="1" w:styleId="xmsolistparagraph">
    <w:name w:val="x_msolistparagraph"/>
    <w:basedOn w:val="Normal"/>
    <w:rsid w:val="00834024"/>
    <w:pPr>
      <w:widowControl/>
      <w:spacing w:before="100" w:beforeAutospacing="1" w:after="100" w:afterAutospacing="1"/>
      <w:jc w:val="left"/>
    </w:pPr>
    <w:rPr>
      <w:rFonts w:ascii="SimSun" w:eastAsia="SimSun" w:hAnsi="SimSun" w:cs="SimSun"/>
      <w:kern w:val="0"/>
      <w:sz w:val="24"/>
      <w:szCs w:val="24"/>
    </w:rPr>
  </w:style>
  <w:style w:type="paragraph" w:styleId="ListParagraph">
    <w:name w:val="List Paragraph"/>
    <w:basedOn w:val="Normal"/>
    <w:uiPriority w:val="34"/>
    <w:qFormat/>
    <w:rsid w:val="006642AC"/>
    <w:pPr>
      <w:ind w:firstLineChars="200" w:firstLine="420"/>
    </w:pPr>
  </w:style>
  <w:style w:type="character" w:styleId="Hyperlink">
    <w:name w:val="Hyperlink"/>
    <w:basedOn w:val="DefaultParagraphFont"/>
    <w:uiPriority w:val="99"/>
    <w:unhideWhenUsed/>
    <w:rsid w:val="000C48B9"/>
    <w:rPr>
      <w:color w:val="0563C1" w:themeColor="hyperlink"/>
      <w:u w:val="single"/>
    </w:rPr>
  </w:style>
  <w:style w:type="paragraph" w:styleId="TOC1">
    <w:name w:val="toc 1"/>
    <w:basedOn w:val="Normal"/>
    <w:next w:val="Normal"/>
    <w:autoRedefine/>
    <w:uiPriority w:val="39"/>
    <w:semiHidden/>
    <w:unhideWhenUsed/>
    <w:rsid w:val="006F710F"/>
  </w:style>
  <w:style w:type="paragraph" w:styleId="Header">
    <w:name w:val="header"/>
    <w:basedOn w:val="Normal"/>
    <w:link w:val="HeaderChar"/>
    <w:uiPriority w:val="99"/>
    <w:unhideWhenUsed/>
    <w:rsid w:val="003F10CB"/>
    <w:pPr>
      <w:tabs>
        <w:tab w:val="center" w:pos="4680"/>
        <w:tab w:val="right" w:pos="9360"/>
      </w:tabs>
    </w:pPr>
  </w:style>
  <w:style w:type="character" w:customStyle="1" w:styleId="HeaderChar">
    <w:name w:val="Header Char"/>
    <w:basedOn w:val="DefaultParagraphFont"/>
    <w:link w:val="Header"/>
    <w:uiPriority w:val="99"/>
    <w:rsid w:val="003F10CB"/>
  </w:style>
  <w:style w:type="paragraph" w:styleId="Footer">
    <w:name w:val="footer"/>
    <w:basedOn w:val="Normal"/>
    <w:link w:val="FooterChar"/>
    <w:uiPriority w:val="99"/>
    <w:unhideWhenUsed/>
    <w:rsid w:val="003F10CB"/>
    <w:pPr>
      <w:tabs>
        <w:tab w:val="center" w:pos="4680"/>
        <w:tab w:val="right" w:pos="9360"/>
      </w:tabs>
    </w:pPr>
  </w:style>
  <w:style w:type="character" w:customStyle="1" w:styleId="FooterChar">
    <w:name w:val="Footer Char"/>
    <w:basedOn w:val="DefaultParagraphFont"/>
    <w:link w:val="Footer"/>
    <w:uiPriority w:val="99"/>
    <w:rsid w:val="003F10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247890">
      <w:bodyDiv w:val="1"/>
      <w:marLeft w:val="0"/>
      <w:marRight w:val="0"/>
      <w:marTop w:val="0"/>
      <w:marBottom w:val="0"/>
      <w:divBdr>
        <w:top w:val="none" w:sz="0" w:space="0" w:color="auto"/>
        <w:left w:val="none" w:sz="0" w:space="0" w:color="auto"/>
        <w:bottom w:val="none" w:sz="0" w:space="0" w:color="auto"/>
        <w:right w:val="none" w:sz="0" w:space="0" w:color="auto"/>
      </w:divBdr>
      <w:divsChild>
        <w:div w:id="668677621">
          <w:marLeft w:val="0"/>
          <w:marRight w:val="0"/>
          <w:marTop w:val="0"/>
          <w:marBottom w:val="0"/>
          <w:divBdr>
            <w:top w:val="none" w:sz="0" w:space="0" w:color="auto"/>
            <w:left w:val="none" w:sz="0" w:space="0" w:color="auto"/>
            <w:bottom w:val="none" w:sz="0" w:space="0" w:color="auto"/>
            <w:right w:val="none" w:sz="0" w:space="0" w:color="auto"/>
          </w:divBdr>
          <w:divsChild>
            <w:div w:id="2128348111">
              <w:marLeft w:val="0"/>
              <w:marRight w:val="0"/>
              <w:marTop w:val="0"/>
              <w:marBottom w:val="0"/>
              <w:divBdr>
                <w:top w:val="none" w:sz="0" w:space="0" w:color="auto"/>
                <w:left w:val="none" w:sz="0" w:space="0" w:color="auto"/>
                <w:bottom w:val="none" w:sz="0" w:space="0" w:color="auto"/>
                <w:right w:val="none" w:sz="0" w:space="0" w:color="auto"/>
              </w:divBdr>
              <w:divsChild>
                <w:div w:id="813566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13.png"/><Relationship Id="rId34" Type="http://schemas.openxmlformats.org/officeDocument/2006/relationships/header" Target="header3.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cid:image004.png@01D316AA.2C64A0C0" TargetMode="External"/><Relationship Id="rId25" Type="http://schemas.openxmlformats.org/officeDocument/2006/relationships/image" Target="media/image17.png"/><Relationship Id="rId33"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footer" Target="footer1.xm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s://portal.azure.cn" TargetMode="External"/><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header" Target="header1.xml"/><Relationship Id="rId35"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13</Pages>
  <Words>280</Words>
  <Characters>1601</Characters>
  <Application>Microsoft Office Word</Application>
  <DocSecurity>4</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 Jinjin</dc:creator>
  <cp:keywords/>
  <dc:description/>
  <cp:lastModifiedBy>Bobbie Zhong</cp:lastModifiedBy>
  <cp:revision>2</cp:revision>
  <dcterms:created xsi:type="dcterms:W3CDTF">2017-10-20T07:00:00Z</dcterms:created>
  <dcterms:modified xsi:type="dcterms:W3CDTF">2017-10-20T07:00:00Z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Ref">
    <vt:lpwstr>https://api.informationprotection.azure.com/api/72f988bf-86f1-41af-91ab-2d7cd011db47</vt:lpwstr>
  </property>
  <property fmtid="{D5CDD505-2E9C-101B-9397-08002B2CF9AE}" pid="5" name="MSIP_Label_f42aa342-8706-4288-bd11-ebb85995028c_Owner">
    <vt:lpwstr>bobbiez@microsoft.com</vt:lpwstr>
  </property>
  <property fmtid="{D5CDD505-2E9C-101B-9397-08002B2CF9AE}" pid="6" name="MSIP_Label_f42aa342-8706-4288-bd11-ebb85995028c_SetDate">
    <vt:lpwstr>2017-10-20T14:58:06.3585341+08:00</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