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7441" w14:textId="0C89B1F7" w:rsidR="00F813C6" w:rsidRDefault="006C109C">
      <w:hyperlink r:id="rId4" w:history="1">
        <w:r w:rsidRPr="00C11292">
          <w:rPr>
            <w:rStyle w:val="Hyperlink"/>
          </w:rPr>
          <w:t>https://uasdata.usc.edu/covid</w:t>
        </w:r>
      </w:hyperlink>
      <w:r>
        <w:t xml:space="preserve"> 19</w:t>
      </w:r>
      <w:bookmarkStart w:id="0" w:name="_GoBack"/>
      <w:bookmarkEnd w:id="0"/>
    </w:p>
    <w:sectPr w:rsidR="00F8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91"/>
    <w:rsid w:val="006C109C"/>
    <w:rsid w:val="00810591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552B"/>
  <w15:chartTrackingRefBased/>
  <w15:docId w15:val="{FBE69386-2048-4D65-A02A-A91581CC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asdata.usc.edu/co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UNNC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Li</dc:creator>
  <cp:keywords/>
  <dc:description/>
  <cp:lastModifiedBy>Sylvie Li</cp:lastModifiedBy>
  <cp:revision>2</cp:revision>
  <dcterms:created xsi:type="dcterms:W3CDTF">2022-02-14T08:35:00Z</dcterms:created>
  <dcterms:modified xsi:type="dcterms:W3CDTF">2022-02-14T08:35:00Z</dcterms:modified>
</cp:coreProperties>
</file>