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cvtzoe5f2rk8" w:id="0"/>
      <w:bookmarkEnd w:id="0"/>
      <w:r w:rsidDel="00000000" w:rsidR="00000000" w:rsidRPr="00000000">
        <w:rPr>
          <w:rtl w:val="0"/>
        </w:rPr>
        <w:t xml:space="preserve">Phase 4 transforms this collection of agents into a Self-Correction Engine, addressing the Conflict Gap (Gap 4), Reliability Gap (Gap 5), and Evolution Gap (Gap 6) [1], [2]. Here is the expanded, step-by-step technical specification for the agent teams required in Phase 4.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The Conflict Resolution Team (The "Supreme Court") Objective: Address the Conflict Gap (Gap 4). In a high-density ecosystem of 40-50 agents, specialists will disagree (e.g., the Symbolic Agent claims "Unsolvable" while the Numerical Agent finds a valid approximation). Phase 4 replaces random selection with structured, evidence-based adjudication [3]. • Agent 1.1: The Debate Moderator (FMAD Implementation) ◦ Directive: This agent does not solve the math; it manages the "courtroom" protocol known as FMAD (Feedback-based Multi-Agent Debate). ◦ Mechanism: When the Blackboard detects conflicting results for the same subtask-id, the Moderator freezes the workflow. It issues a PROPOSE-ARGUMENT command to the conflicting agents, forcing them to generate a structured justification for their result (e.g., "I used Risch Algorithm vs. I used Newton-Raphson") [3], [4]. • Agent 1.2: The Evidence Weigher ◦ Directive: This logic engine evaluates the quality of the justification, not just the result. ◦ Heuristic Logic: You must hard-code the Hierarchy of Mathematical Truth: Formal Proof &gt; Symbolic Derivation &gt; Numerical Approximation &gt; Heuristic Guess. If Agent A provides a formal proof and Agent B provides a heuristic, the Evidence Weigher rules in favor of Agent A automatically, regardless of Agent B's confidence score [3], [5]. • Agent 1.3: The Consensus Builder ◦ Directive: Implement a "Voting with Expertise Weighting" mechanism. ◦ Logic: If no formal proof exists, this agent aggregates the outputs. It assigns higher weight to the Domain Supervisor (e.g., The Calculus Supervisor's vote counts times2 on an integral) compared to a generalist agent. It synthesizes the final answer, flagging it with a CONFIDENCE: COMPOSITE tag [3], [6].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The Failure Analysis Team (The "Trauma Surgeons") Objective: Address the Reliability Gap (Gap 5). Standard systems return a generic ERROR when a solver fails. This team ensures Graceful Incompleteness Handling by diagnosing the crash and rerouting the patient rather than aborting the session [7]. • Agent 2.1: The Error Classifier ◦ Directive: A diagnostic agent that intercepts all FAILURE signals from the Blackboard. ◦ Taxonomy: It must classify the error into three distinct categories to determine the remedy: 1. Computational Error: (e.g., Timeout, Overflow). Action: Request more resources. 2. Logical Error: (e.g., "Step 3 does not follow Step 2"). Action: Trigger a "Thinker" refinement loop. 3. Domain Error: (e.g., "Method inapplicable"). Action: Trigger an alternative strategy [7], [8]. • Agent 2.2: The Root Cause Analyzer ◦ Directive: Traces the error back to the specific step or agent responsible. ◦ Function: It prevents the system from blaming the Orchestrator for a failure that occurred deep within the Linear Algebra Sub-team's decomposition agent [9]. • Agent 2.3: The Alternative Path Generator ◦ Directive: Build the "Plan B" engine. ◦ Routing Logic: Connect this agent to the Hypothesis Generator (Phase 3). If the Error Classifier reports "Symbolic Integration Failed (Domain Error)," this agent immediately constructs a new plan: "Attempt Numerical Quadrature with high precision." It posts this new plan to the Blackboard, effectively "healing" the broken process without user intervention [7], [10].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The Meta-Learning Team (The "Optimizer") Objective: Address the Evolution Gap (Gap 6). Stop the system from solving the "1000th cubic equation" with the same trial-and-error randomness as the first. This phase installs the memory of process, ensuring the system gets smarter with every interaction [11]. • Agent 3.1: The Performance Monitor (The "Black Box Recorder") ◦ Directive: A background agent that logs the "Trace" of every successful solution. ◦ Data Captured: It records the Problem Type, the Agent Sequence used, the Time Taken, and the Final Verification Status. It ignores the math itself and focuses on the metadata of efficiency [11], [12]. • Agent 3.2: The Agent Selector Optimizer (AutoMaAS) ◦ Directive: Implement the AutoMaAS (Automated Multi-Agent System) logic. ◦ Mechanism: This agent analyzes the logs from the Performance Monitor. It identifies patterns, such as "For 'Optimization' problems, the 'Geometric Agent' fails 80% of the time, while the 'Gradient Descent Agent' succeeds." ◦ Output: It generates updated Routing Tables (Heuristics) for the Main Orchestrator [11], [13]. • Agent 3.3: The Adaptive Dispatcher ◦ Directive: Connect the Optimizer to the Orchestrator's logic. ◦ Dynamic Scaling: Implement the logic for Adaptive Scaling. Based on the query complexity, the Dispatcher orders the Orchestrator to deploy a "Skeleton Crew" (2-3 agents) for simple tasks or a "Full Debate Team" (10+ agents) for complex proofs, optimizing the cost-per-token by 10-15% [11], [14].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System-Wide Integration (The Wiring) Objective: Operationalize these teams within the Phase 1/2 hierarchy. • The "Appellate" Protocol: Update the Main Orchestrator's logic. It is no longer allowed to accept a result immediately. It must check the Blackboard for CONFLICT_FLAG. If true, it must delegate control to the Debate Moderator before proceeding [15]. • The "Post-Mortem" Protocol: Update the system lifecycle. After every SESSION_END, the Meta-Learning Team must run a batch process to update the routing weights. This ensures the system is slightly smarter at the start of Day N+1 than it was at Day N [15]. Phase 4 Deliverable: The "Self-Correcting" System At the conclusion of Phase 4, you have transitioned from a Static Hierarchy to a Dynamic Organism. • Resilience: If the Symbolic Solver crashes, the Failure Analysis Team catches the error and reroutes to a Numerical Solver in milliseconds. • Intelligence: If agents disagree, the Conflict Resolution Team holds a court session to find the truth. • Evolution: Every problem solved creates a training data point that optimizes the system's future behavior [16].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