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Phase 5 is the Production Optimization &amp; Distillation phase.</w:t>
      </w:r>
    </w:p>
    <w:p w:rsidR="00000000" w:rsidDel="00000000" w:rsidP="00000000" w:rsidRDefault="00000000" w:rsidRPr="00000000" w14:paraId="00000002">
      <w:pPr>
        <w:rPr/>
      </w:pPr>
      <w:r w:rsidDel="00000000" w:rsidR="00000000" w:rsidRPr="00000000">
        <w:rPr>
          <w:rtl w:val="0"/>
        </w:rPr>
        <w:t xml:space="preserve">In Phases 1 through 4, you constructed a Maximum Capability system—a massive, deliberative hierarchy of 40–50 agents capable of solving extremely complex problems through debate and verification. However, this system is computationally expensive and slow (high latency). Phase 5 is dedicated to compressing this "System 2" intelligence (slow, logical, deliberative) into a "System 1" efficiency (fast, intuitive) without losing the ability to handle deep complexity when necessary.</w:t>
      </w:r>
    </w:p>
    <w:p w:rsidR="00000000" w:rsidDel="00000000" w:rsidP="00000000" w:rsidRDefault="00000000" w:rsidRPr="00000000" w14:paraId="00000003">
      <w:pPr>
        <w:rPr/>
      </w:pPr>
      <w:r w:rsidDel="00000000" w:rsidR="00000000" w:rsidRPr="00000000">
        <w:rPr>
          <w:rtl w:val="0"/>
        </w:rPr>
        <w:t xml:space="preserve">Here is the expanded, step-by-step technical specification for Phase 5: Production Optimization (The Distillation).</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Step 1: The "Thought Trace" Harvest (Data Accumulation)</w:t>
      </w:r>
    </w:p>
    <w:p w:rsidR="00000000" w:rsidDel="00000000" w:rsidP="00000000" w:rsidRDefault="00000000" w:rsidRPr="00000000" w14:paraId="00000006">
      <w:pPr>
        <w:rPr/>
      </w:pPr>
      <w:r w:rsidDel="00000000" w:rsidR="00000000" w:rsidRPr="00000000">
        <w:rPr>
          <w:rtl w:val="0"/>
        </w:rPr>
        <w:t xml:space="preserve">Objective: Convert the ephemeral runtime operations of the Multi-Agent System (MAS) into a persistent training dataset. You are no longer just solving problems; you are mining the metadata of how they were solved.</w:t>
      </w:r>
    </w:p>
    <w:p w:rsidR="00000000" w:rsidDel="00000000" w:rsidP="00000000" w:rsidRDefault="00000000" w:rsidRPr="00000000" w14:paraId="00000007">
      <w:pPr>
        <w:rPr/>
      </w:pPr>
      <w:r w:rsidDel="00000000" w:rsidR="00000000" w:rsidRPr="00000000">
        <w:rPr>
          <w:rtl w:val="0"/>
        </w:rPr>
        <w:t xml:space="preserve">• Action 1.1: The Provenance Logger</w:t>
      </w:r>
    </w:p>
    <w:p w:rsidR="00000000" w:rsidDel="00000000" w:rsidP="00000000" w:rsidRDefault="00000000" w:rsidRPr="00000000" w14:paraId="00000008">
      <w:pPr>
        <w:rPr/>
      </w:pPr>
      <w:r w:rsidDel="00000000" w:rsidR="00000000" w:rsidRPr="00000000">
        <w:rPr>
          <w:rtl w:val="0"/>
        </w:rPr>
        <w:t xml:space="preserve">    ◦ Directive: Update the Performance Monitor (from Phase 4) to log full "Thought Traces" rather than just final answers.</w:t>
      </w:r>
    </w:p>
    <w:p w:rsidR="00000000" w:rsidDel="00000000" w:rsidP="00000000" w:rsidRDefault="00000000" w:rsidRPr="00000000" w14:paraId="00000009">
      <w:pPr>
        <w:rPr/>
      </w:pPr>
      <w:r w:rsidDel="00000000" w:rsidR="00000000" w:rsidRPr="00000000">
        <w:rPr>
          <w:rtl w:val="0"/>
        </w:rPr>
        <w:t xml:space="preserve">    ◦ Data Structure: Capture the entire causal chain: User Query</w:t>
      </w:r>
    </w:p>
    <w:p w:rsidR="00000000" w:rsidDel="00000000" w:rsidP="00000000" w:rsidRDefault="00000000" w:rsidRPr="00000000" w14:paraId="0000000A">
      <w:pPr>
        <w:rPr/>
      </w:pPr>
      <w:r w:rsidDel="00000000" w:rsidR="00000000" w:rsidRPr="00000000">
        <w:rPr>
          <w:rtl w:val="0"/>
        </w:rPr>
        <w:t xml:space="preserve">rightarrow Orchestrator Classification</w:t>
      </w:r>
    </w:p>
    <w:p w:rsidR="00000000" w:rsidDel="00000000" w:rsidP="00000000" w:rsidRDefault="00000000" w:rsidRPr="00000000" w14:paraId="0000000B">
      <w:pPr>
        <w:rPr/>
      </w:pPr>
      <w:r w:rsidDel="00000000" w:rsidR="00000000" w:rsidRPr="00000000">
        <w:rPr>
          <w:rtl w:val="0"/>
        </w:rPr>
        <w:t xml:space="preserve">rightarrow Supervisor Strategy</w:t>
      </w:r>
    </w:p>
    <w:p w:rsidR="00000000" w:rsidDel="00000000" w:rsidP="00000000" w:rsidRDefault="00000000" w:rsidRPr="00000000" w14:paraId="0000000C">
      <w:pPr>
        <w:rPr/>
      </w:pPr>
      <w:r w:rsidDel="00000000" w:rsidR="00000000" w:rsidRPr="00000000">
        <w:rPr>
          <w:rtl w:val="0"/>
        </w:rPr>
        <w:t xml:space="preserve">rightarrow Specialist Execution</w:t>
      </w:r>
    </w:p>
    <w:p w:rsidR="00000000" w:rsidDel="00000000" w:rsidP="00000000" w:rsidRDefault="00000000" w:rsidRPr="00000000" w14:paraId="0000000D">
      <w:pPr>
        <w:rPr/>
      </w:pPr>
      <w:r w:rsidDel="00000000" w:rsidR="00000000" w:rsidRPr="00000000">
        <w:rPr>
          <w:rtl w:val="0"/>
        </w:rPr>
        <w:t xml:space="preserve">rightarrow Verification Steps</w:t>
      </w:r>
    </w:p>
    <w:p w:rsidR="00000000" w:rsidDel="00000000" w:rsidP="00000000" w:rsidRDefault="00000000" w:rsidRPr="00000000" w14:paraId="0000000E">
      <w:pPr>
        <w:rPr/>
      </w:pPr>
      <w:r w:rsidDel="00000000" w:rsidR="00000000" w:rsidRPr="00000000">
        <w:rPr>
          <w:rtl w:val="0"/>
        </w:rPr>
        <w:t xml:space="preserve">rightarrow Final Output.</w:t>
      </w:r>
    </w:p>
    <w:p w:rsidR="00000000" w:rsidDel="00000000" w:rsidP="00000000" w:rsidRDefault="00000000" w:rsidRPr="00000000" w14:paraId="0000000F">
      <w:pPr>
        <w:rPr/>
      </w:pPr>
      <w:r w:rsidDel="00000000" w:rsidR="00000000" w:rsidRPr="00000000">
        <w:rPr>
          <w:rtl w:val="0"/>
        </w:rPr>
        <w:t xml:space="preserve">    ◦ Filtering: Only traces that receive a STATUS: VERIFIED from the Ax-Prover loop (Phase 1) or a consensus from the Debate Moderator (Phase 4) are flagged as "Gold Standard" training data. This filters out the noise of failed attempts, ensuring the dataset consists purely of successful reasoning paths [1], [2].</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Step 2: The Distillation Engine (Knowledge Compression)</w:t>
      </w:r>
    </w:p>
    <w:p w:rsidR="00000000" w:rsidDel="00000000" w:rsidP="00000000" w:rsidRDefault="00000000" w:rsidRPr="00000000" w14:paraId="00000012">
      <w:pPr>
        <w:rPr/>
      </w:pPr>
      <w:r w:rsidDel="00000000" w:rsidR="00000000" w:rsidRPr="00000000">
        <w:rPr>
          <w:rtl w:val="0"/>
        </w:rPr>
        <w:t xml:space="preserve">Objective: Create a lightweight, high-speed model that mimics the behavior of the massive swarm. This process is known as Knowledge Distillation, where the full MAS acts as the "Teacher" and a smaller model acts as the "Student."</w:t>
      </w:r>
    </w:p>
    <w:p w:rsidR="00000000" w:rsidDel="00000000" w:rsidP="00000000" w:rsidRDefault="00000000" w:rsidRPr="00000000" w14:paraId="00000013">
      <w:pPr>
        <w:rPr/>
      </w:pPr>
      <w:r w:rsidDel="00000000" w:rsidR="00000000" w:rsidRPr="00000000">
        <w:rPr>
          <w:rtl w:val="0"/>
        </w:rPr>
        <w:t xml:space="preserve">• Action 2.1: The "Student" Model Training</w:t>
      </w:r>
    </w:p>
    <w:p w:rsidR="00000000" w:rsidDel="00000000" w:rsidP="00000000" w:rsidRDefault="00000000" w:rsidRPr="00000000" w14:paraId="00000014">
      <w:pPr>
        <w:rPr/>
      </w:pPr>
      <w:r w:rsidDel="00000000" w:rsidR="00000000" w:rsidRPr="00000000">
        <w:rPr>
          <w:rtl w:val="0"/>
        </w:rPr>
        <w:t xml:space="preserve">    ◦ Directive: Fine-tune a smaller, efficient Language Model (e.g., a 7B or 8B parameter model) on the "Gold Standard" traces harvested in Step 1.</w:t>
      </w:r>
    </w:p>
    <w:p w:rsidR="00000000" w:rsidDel="00000000" w:rsidP="00000000" w:rsidRDefault="00000000" w:rsidRPr="00000000" w14:paraId="00000015">
      <w:pPr>
        <w:rPr/>
      </w:pPr>
      <w:r w:rsidDel="00000000" w:rsidR="00000000" w:rsidRPr="00000000">
        <w:rPr>
          <w:rtl w:val="0"/>
        </w:rPr>
        <w:t xml:space="preserve">    ◦ Training Objective: The Student model does not just learn to predict the answer; it learns to predict the internal routing logic of the Orchestrator and the algorithmic choices of the Supervisors.</w:t>
      </w:r>
    </w:p>
    <w:p w:rsidR="00000000" w:rsidDel="00000000" w:rsidP="00000000" w:rsidRDefault="00000000" w:rsidRPr="00000000" w14:paraId="00000016">
      <w:pPr>
        <w:rPr/>
      </w:pPr>
      <w:r w:rsidDel="00000000" w:rsidR="00000000" w:rsidRPr="00000000">
        <w:rPr>
          <w:rtl w:val="0"/>
        </w:rPr>
        <w:t xml:space="preserve">    ◦ Result: You generate a single model that can simulate the reasoning steps of the 50-agent swarm for standard problems but runs at 1/5th the latency and cost [3], [4].</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Step 3: The Hybrid Deployment Architecture (The Switch)</w:t>
      </w:r>
    </w:p>
    <w:p w:rsidR="00000000" w:rsidDel="00000000" w:rsidP="00000000" w:rsidRDefault="00000000" w:rsidRPr="00000000" w14:paraId="00000019">
      <w:pPr>
        <w:rPr/>
      </w:pPr>
      <w:r w:rsidDel="00000000" w:rsidR="00000000" w:rsidRPr="00000000">
        <w:rPr>
          <w:rtl w:val="0"/>
        </w:rPr>
        <w:t xml:space="preserve">Objective: Implement a "Tiered Response" system. The Distilled Model (Student) is fast but lacks the deep reasoning of the MAS (Teacher). You must architect a gateway that dynamically chooses which engine to use.</w:t>
      </w:r>
    </w:p>
    <w:p w:rsidR="00000000" w:rsidDel="00000000" w:rsidP="00000000" w:rsidRDefault="00000000" w:rsidRPr="00000000" w14:paraId="0000001A">
      <w:pPr>
        <w:rPr/>
      </w:pPr>
      <w:r w:rsidDel="00000000" w:rsidR="00000000" w:rsidRPr="00000000">
        <w:rPr>
          <w:rtl w:val="0"/>
        </w:rPr>
        <w:t xml:space="preserve">• Action 3.1: The Complexity Gatekeeper (The Triage Nurse)</w:t>
      </w:r>
    </w:p>
    <w:p w:rsidR="00000000" w:rsidDel="00000000" w:rsidP="00000000" w:rsidRDefault="00000000" w:rsidRPr="00000000" w14:paraId="0000001B">
      <w:pPr>
        <w:rPr/>
      </w:pPr>
      <w:r w:rsidDel="00000000" w:rsidR="00000000" w:rsidRPr="00000000">
        <w:rPr>
          <w:rtl w:val="0"/>
        </w:rPr>
        <w:t xml:space="preserve">    ◦ Directive: Install a lightweight classifier at the very edge of the system.</w:t>
      </w:r>
    </w:p>
    <w:p w:rsidR="00000000" w:rsidDel="00000000" w:rsidP="00000000" w:rsidRDefault="00000000" w:rsidRPr="00000000" w14:paraId="0000001C">
      <w:pPr>
        <w:rPr/>
      </w:pPr>
      <w:r w:rsidDel="00000000" w:rsidR="00000000" w:rsidRPr="00000000">
        <w:rPr>
          <w:rtl w:val="0"/>
        </w:rPr>
        <w:t xml:space="preserve">    ◦ Logic: * Standard Query: If the query matches high-frequency, low-complexity patterns (e.g., "Calculate the derivative of x </w:t>
      </w:r>
    </w:p>
    <w:p w:rsidR="00000000" w:rsidDel="00000000" w:rsidP="00000000" w:rsidRDefault="00000000" w:rsidRPr="00000000" w14:paraId="0000001D">
      <w:pPr>
        <w:rPr/>
      </w:pPr>
      <w:r w:rsidDel="00000000" w:rsidR="00000000" w:rsidRPr="00000000">
        <w:rPr>
          <w:rtl w:val="0"/>
        </w:rPr>
        <w:t xml:space="preserve">2</w:t>
      </w:r>
    </w:p>
    <w:p w:rsidR="00000000" w:rsidDel="00000000" w:rsidP="00000000" w:rsidRDefault="00000000" w:rsidRPr="00000000" w14:paraId="0000001E">
      <w:pPr>
        <w:rPr/>
      </w:pPr>
      <w:r w:rsidDel="00000000" w:rsidR="00000000" w:rsidRPr="00000000">
        <w:rPr>
          <w:rtl w:val="0"/>
        </w:rPr>
        <w:t xml:space="preserve"> "), route to the Distilled Model. * Novel/High-Stakes Query: If the query is ambiguous, highly complex, or tagged "Proof Verification," route to the full Tier-3 Multi-Agent Hierarchy.</w:t>
      </w:r>
    </w:p>
    <w:p w:rsidR="00000000" w:rsidDel="00000000" w:rsidP="00000000" w:rsidRDefault="00000000" w:rsidRPr="00000000" w14:paraId="0000001F">
      <w:pPr>
        <w:rPr/>
      </w:pPr>
      <w:r w:rsidDel="00000000" w:rsidR="00000000" w:rsidRPr="00000000">
        <w:rPr>
          <w:rtl w:val="0"/>
        </w:rPr>
        <w:t xml:space="preserve">    ◦ Impact: This ensures that 80% of queries are solved instantly and cheaply, while the massive computational resources of the MAS are reserved for the 20% of problems that actually require deep deliberation [4], [2].</w:t>
      </w:r>
    </w:p>
    <w:p w:rsidR="00000000" w:rsidDel="00000000" w:rsidP="00000000" w:rsidRDefault="00000000" w:rsidRPr="00000000" w14:paraId="00000020">
      <w:pPr>
        <w:rPr/>
      </w:pPr>
      <w:r w:rsidDel="00000000" w:rsidR="00000000" w:rsidRPr="00000000">
        <w:rPr>
          <w:rtl w:val="0"/>
        </w:rPr>
        <w:t xml:space="preserve">• Action 3.2: The Confidence Fallback Mechanism</w:t>
      </w:r>
    </w:p>
    <w:p w:rsidR="00000000" w:rsidDel="00000000" w:rsidP="00000000" w:rsidRDefault="00000000" w:rsidRPr="00000000" w14:paraId="00000021">
      <w:pPr>
        <w:rPr/>
      </w:pPr>
      <w:r w:rsidDel="00000000" w:rsidR="00000000" w:rsidRPr="00000000">
        <w:rPr>
          <w:rtl w:val="0"/>
        </w:rPr>
        <w:t xml:space="preserve">    ◦ Directive: Implement a safety valve on the Distilled Model.</w:t>
      </w:r>
    </w:p>
    <w:p w:rsidR="00000000" w:rsidDel="00000000" w:rsidP="00000000" w:rsidRDefault="00000000" w:rsidRPr="00000000" w14:paraId="00000022">
      <w:pPr>
        <w:rPr/>
      </w:pPr>
      <w:r w:rsidDel="00000000" w:rsidR="00000000" w:rsidRPr="00000000">
        <w:rPr>
          <w:rtl w:val="0"/>
        </w:rPr>
        <w:t xml:space="preserve">    ◦ Mechanism: If the Distilled Model generates a solution with a low confidence score (or fails the Ax-Prover verification check), the system automatically escalates the problem to the full MAS. This creates a seamless "Fail-Over" to higher intelligence [2].</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Step 4: The Operational Hardening (Security &amp; Simulation)</w:t>
      </w:r>
    </w:p>
    <w:p w:rsidR="00000000" w:rsidDel="00000000" w:rsidP="00000000" w:rsidRDefault="00000000" w:rsidRPr="00000000" w14:paraId="00000025">
      <w:pPr>
        <w:rPr/>
      </w:pPr>
      <w:r w:rsidDel="00000000" w:rsidR="00000000" w:rsidRPr="00000000">
        <w:rPr>
          <w:rtl w:val="0"/>
        </w:rPr>
        <w:t xml:space="preserve">Objective: Prepare the system for enterprise-scale deployment where security and stability are non-negotiable.</w:t>
      </w:r>
    </w:p>
    <w:p w:rsidR="00000000" w:rsidDel="00000000" w:rsidP="00000000" w:rsidRDefault="00000000" w:rsidRPr="00000000" w14:paraId="00000026">
      <w:pPr>
        <w:rPr/>
      </w:pPr>
      <w:r w:rsidDel="00000000" w:rsidR="00000000" w:rsidRPr="00000000">
        <w:rPr>
          <w:rtl w:val="0"/>
        </w:rPr>
        <w:t xml:space="preserve">• Action 4.1: The User Simulator Agent (The Stress Tester)</w:t>
      </w:r>
    </w:p>
    <w:p w:rsidR="00000000" w:rsidDel="00000000" w:rsidP="00000000" w:rsidRDefault="00000000" w:rsidRPr="00000000" w14:paraId="00000027">
      <w:pPr>
        <w:rPr/>
      </w:pPr>
      <w:r w:rsidDel="00000000" w:rsidR="00000000" w:rsidRPr="00000000">
        <w:rPr>
          <w:rtl w:val="0"/>
        </w:rPr>
        <w:t xml:space="preserve">    ◦ Directive: Deploy a specialized agent from the Evaluation Layer designed to simulate adversarial users.</w:t>
      </w:r>
    </w:p>
    <w:p w:rsidR="00000000" w:rsidDel="00000000" w:rsidP="00000000" w:rsidRDefault="00000000" w:rsidRPr="00000000" w14:paraId="00000028">
      <w:pPr>
        <w:rPr/>
      </w:pPr>
      <w:r w:rsidDel="00000000" w:rsidR="00000000" w:rsidRPr="00000000">
        <w:rPr>
          <w:rtl w:val="0"/>
        </w:rPr>
        <w:t xml:space="preserve">    ◦ Task: It bombards the system with edge cases, prompt injections, and mathematically ambiguous queries to verify that the Precondition Validation Team (Phase 3) correctly blocks invalid inputs under high load [5], [6].</w:t>
      </w:r>
    </w:p>
    <w:p w:rsidR="00000000" w:rsidDel="00000000" w:rsidP="00000000" w:rsidRDefault="00000000" w:rsidRPr="00000000" w14:paraId="00000029">
      <w:pPr>
        <w:rPr/>
      </w:pPr>
      <w:r w:rsidDel="00000000" w:rsidR="00000000" w:rsidRPr="00000000">
        <w:rPr>
          <w:rtl w:val="0"/>
        </w:rPr>
        <w:t xml:space="preserve">• Action 4.2: Identity &amp; Access Management (IAM) Integration</w:t>
      </w:r>
    </w:p>
    <w:p w:rsidR="00000000" w:rsidDel="00000000" w:rsidP="00000000" w:rsidRDefault="00000000" w:rsidRPr="00000000" w14:paraId="0000002A">
      <w:pPr>
        <w:rPr/>
      </w:pPr>
      <w:r w:rsidDel="00000000" w:rsidR="00000000" w:rsidRPr="00000000">
        <w:rPr>
          <w:rtl w:val="0"/>
        </w:rPr>
        <w:t xml:space="preserve">    ◦ Directive: Assign unique Agent Identities to every sub-agent.</w:t>
      </w:r>
    </w:p>
    <w:p w:rsidR="00000000" w:rsidDel="00000000" w:rsidP="00000000" w:rsidRDefault="00000000" w:rsidRPr="00000000" w14:paraId="0000002B">
      <w:pPr>
        <w:rPr/>
      </w:pPr>
      <w:r w:rsidDel="00000000" w:rsidR="00000000" w:rsidRPr="00000000">
        <w:rPr>
          <w:rtl w:val="0"/>
        </w:rPr>
        <w:t xml:space="preserve">    ◦ Purpose: Treat agents as "First-Class Principals." This enforces Least-Privilege Access, ensuring that the "Graph Theory Agent" cannot access the memory logs of the "Financial Optimization Agent," securing the system against internal data exfiltration [7], [6].</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Step 5: The Evolutionary Flywheel (Continuous Improvement)</w:t>
      </w:r>
    </w:p>
    <w:p w:rsidR="00000000" w:rsidDel="00000000" w:rsidP="00000000" w:rsidRDefault="00000000" w:rsidRPr="00000000" w14:paraId="0000002E">
      <w:pPr>
        <w:rPr/>
      </w:pPr>
      <w:r w:rsidDel="00000000" w:rsidR="00000000" w:rsidRPr="00000000">
        <w:rPr>
          <w:rtl w:val="0"/>
        </w:rPr>
        <w:t xml:space="preserve">Objective: Close the loop. Ensure the system gets smarter with every interaction without human intervention.</w:t>
      </w:r>
    </w:p>
    <w:p w:rsidR="00000000" w:rsidDel="00000000" w:rsidP="00000000" w:rsidRDefault="00000000" w:rsidRPr="00000000" w14:paraId="0000002F">
      <w:pPr>
        <w:rPr/>
      </w:pPr>
      <w:r w:rsidDel="00000000" w:rsidR="00000000" w:rsidRPr="00000000">
        <w:rPr>
          <w:rtl w:val="0"/>
        </w:rPr>
        <w:t xml:space="preserve">• Action 5.1: The Active Learning Loop</w:t>
      </w:r>
    </w:p>
    <w:p w:rsidR="00000000" w:rsidDel="00000000" w:rsidP="00000000" w:rsidRDefault="00000000" w:rsidRPr="00000000" w14:paraId="00000030">
      <w:pPr>
        <w:rPr/>
      </w:pPr>
      <w:r w:rsidDel="00000000" w:rsidR="00000000" w:rsidRPr="00000000">
        <w:rPr>
          <w:rtl w:val="0"/>
        </w:rPr>
        <w:t xml:space="preserve">    ◦ Directive: When the Distilled Model fails and the problem is escalated to the full MAS (Step 3.2), capture the successful MAS resolution.</w:t>
      </w:r>
    </w:p>
    <w:p w:rsidR="00000000" w:rsidDel="00000000" w:rsidP="00000000" w:rsidRDefault="00000000" w:rsidRPr="00000000" w14:paraId="00000031">
      <w:pPr>
        <w:rPr/>
      </w:pPr>
      <w:r w:rsidDel="00000000" w:rsidR="00000000" w:rsidRPr="00000000">
        <w:rPr>
          <w:rtl w:val="0"/>
        </w:rPr>
        <w:t xml:space="preserve">    ◦ Feedback: This specific problem-solution pair is immediately tagged as high-priority training data.</w:t>
      </w:r>
    </w:p>
    <w:p w:rsidR="00000000" w:rsidDel="00000000" w:rsidP="00000000" w:rsidRDefault="00000000" w:rsidRPr="00000000" w14:paraId="00000032">
      <w:pPr>
        <w:rPr/>
      </w:pPr>
      <w:r w:rsidDel="00000000" w:rsidR="00000000" w:rsidRPr="00000000">
        <w:rPr>
          <w:rtl w:val="0"/>
        </w:rPr>
        <w:t xml:space="preserve">    ◦ Outcome: The Distilled Model is periodically retrained on these "hard cases," meaning the "Student" gradually masters the problems that used to require the "Teacher," constantly raising the baseline intelligence of the fast system [8], [9].</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Final Phase 5 Deliverable: The "Apex" System</w:t>
      </w:r>
    </w:p>
    <w:p w:rsidR="00000000" w:rsidDel="00000000" w:rsidP="00000000" w:rsidRDefault="00000000" w:rsidRPr="00000000" w14:paraId="00000035">
      <w:pPr>
        <w:rPr/>
      </w:pPr>
      <w:r w:rsidDel="00000000" w:rsidR="00000000" w:rsidRPr="00000000">
        <w:rPr>
          <w:rtl w:val="0"/>
        </w:rPr>
        <w:t xml:space="preserve">At the conclusion of Phase 5, you no longer just have a Multi-Agent System; you have an Adaptive Cognitive Engine.</w:t>
      </w:r>
    </w:p>
    <w:p w:rsidR="00000000" w:rsidDel="00000000" w:rsidP="00000000" w:rsidRDefault="00000000" w:rsidRPr="00000000" w14:paraId="00000036">
      <w:pPr>
        <w:rPr/>
      </w:pPr>
      <w:r w:rsidDel="00000000" w:rsidR="00000000" w:rsidRPr="00000000">
        <w:rPr>
          <w:rtl w:val="0"/>
        </w:rPr>
        <w:t xml:space="preserve">• State: It functions as a fast, single model for 90% of user interactions (Speed).</w:t>
      </w:r>
    </w:p>
    <w:p w:rsidR="00000000" w:rsidDel="00000000" w:rsidP="00000000" w:rsidRDefault="00000000" w:rsidRPr="00000000" w14:paraId="00000037">
      <w:pPr>
        <w:rPr/>
      </w:pPr>
      <w:r w:rsidDel="00000000" w:rsidR="00000000" w:rsidRPr="00000000">
        <w:rPr>
          <w:rtl w:val="0"/>
        </w:rPr>
        <w:t xml:space="preserve">• capability: It instantly unfolds into a 50-agent swarm of specialists when it encounters a problem that exceeds its intuitive grasp (Depth).</w:t>
      </w:r>
    </w:p>
    <w:p w:rsidR="00000000" w:rsidDel="00000000" w:rsidP="00000000" w:rsidRDefault="00000000" w:rsidRPr="00000000" w14:paraId="00000038">
      <w:pPr>
        <w:rPr/>
      </w:pPr>
      <w:r w:rsidDel="00000000" w:rsidR="00000000" w:rsidRPr="00000000">
        <w:rPr>
          <w:rtl w:val="0"/>
        </w:rPr>
        <w:t xml:space="preserve">• Trajectory: It autonomously updates its own "instincts" (the Distilled Model) based on the deliberative successes of its "reasoning" (the MAS), effectively solving the trade-off between latency and intelligence [4], [2].</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