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Sample Characteristics and Performance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Total Sessions (n)</w:t>
            </w:r>
          </w:p>
        </w:tc>
        <w:tc>
          <w:tcPr>
            <w:tcW w:type="dxa" w:w="1728"/>
          </w:tcPr>
          <w:p>
            <w:r>
              <w:t>Successful Performance (n)</w:t>
            </w:r>
          </w:p>
        </w:tc>
        <w:tc>
          <w:tcPr>
            <w:tcW w:type="dxa" w:w="1728"/>
          </w:tcPr>
          <w:p>
            <w:r>
              <w:t>Unsuccessful Performance (n)</w:t>
            </w:r>
          </w:p>
        </w:tc>
        <w:tc>
          <w:tcPr>
            <w:tcW w:type="dxa" w:w="1728"/>
          </w:tcPr>
          <w:p>
            <w:r>
              <w:t>Success Rate (%)</w:t>
            </w:r>
          </w:p>
        </w:tc>
      </w:tr>
      <w:tr>
        <w:tc>
          <w:tcPr>
            <w:tcW w:type="dxa" w:w="1728"/>
          </w:tcPr>
          <w:p>
            <w:r>
              <w:t>Race-Pace Training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86.2</w:t>
            </w:r>
          </w:p>
        </w:tc>
      </w:tr>
      <w:tr>
        <w:tc>
          <w:tcPr>
            <w:tcW w:type="dxa" w:w="1728"/>
          </w:tcPr>
          <w:p>
            <w:r>
              <w:t>Competitive Races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65.9</w:t>
            </w:r>
          </w:p>
        </w:tc>
      </w:tr>
      <w:tr>
        <w:tc>
          <w:tcPr>
            <w:tcW w:type="dxa" w:w="1728"/>
          </w:tcPr>
          <w:p>
            <w:r>
              <w:t>Statistical Comparison</w:t>
            </w:r>
          </w:p>
        </w:tc>
        <w:tc>
          <w:tcPr>
            <w:tcW w:type="dxa" w:w="1728"/>
          </w:tcPr>
          <w:p>
            <w:r>
              <w:t>Statistical Comparison</w:t>
            </w:r>
          </w:p>
        </w:tc>
        <w:tc>
          <w:tcPr>
            <w:tcW w:type="dxa" w:w="1728"/>
          </w:tcPr>
          <w:p>
            <w:r>
              <w:t>Statistical Comparison</w:t>
            </w:r>
          </w:p>
        </w:tc>
        <w:tc>
          <w:tcPr>
            <w:tcW w:type="dxa" w:w="1728"/>
          </w:tcPr>
          <w:p>
            <w:r>
              <w:t>Statistical Comparison</w:t>
            </w:r>
          </w:p>
        </w:tc>
        <w:tc>
          <w:tcPr>
            <w:tcW w:type="dxa" w:w="1728"/>
          </w:tcPr>
          <w:p>
            <w:r>
              <w:t>Statistical Comparison</w:t>
            </w:r>
          </w:p>
        </w:tc>
      </w:tr>
      <w:tr>
        <w:tc>
          <w:tcPr>
            <w:tcW w:type="dxa" w:w="1728"/>
          </w:tcPr>
          <w:p>
            <w:r>
              <w:t>χ² = 17.81, p &lt; 0.001</w:t>
            </w:r>
          </w:p>
        </w:tc>
        <w:tc>
          <w:tcPr>
            <w:tcW w:type="dxa" w:w="1728"/>
          </w:tcPr>
          <w:p>
            <w:r>
              <w:t>χ² = 17.81, p &lt; 0.001</w:t>
            </w:r>
          </w:p>
        </w:tc>
        <w:tc>
          <w:tcPr>
            <w:tcW w:type="dxa" w:w="1728"/>
          </w:tcPr>
          <w:p>
            <w:r>
              <w:t>χ² = 17.81, p &lt; 0.001</w:t>
            </w:r>
          </w:p>
        </w:tc>
        <w:tc>
          <w:tcPr>
            <w:tcW w:type="dxa" w:w="1728"/>
          </w:tcPr>
          <w:p>
            <w:r>
              <w:t>χ² = 17.81, p &lt; 0.001</w:t>
            </w:r>
          </w:p>
        </w:tc>
        <w:tc>
          <w:tcPr>
            <w:tcW w:type="dxa" w:w="1728"/>
          </w:tcPr>
          <w:p>
            <w:r>
              <w:t>χ² = 17.81, p &lt; 0.001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