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chmod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chown -R user:group dir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tmux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reboot now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Useful Info: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release: cat /etc/lsb-release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Mem: cat /proc/meminfo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CPU: cat /proc/cpuinfo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.ssh :  config multiple id_rsa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 less login: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http://www.linuxproblem.org/art_9.html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Reference links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http://www.7tutorials.com/accessing-shared-partitions-ubuntu-windows-7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https://help.ubuntu.com/community/How%20to%20Create%20a%20Network%20Share%20Via%20Samba%20Via%20CLI%20(Command-line%20interface/Linux%20Terminal)%20-%20Uncomplicated,%20Simple%20and%20Brief%20Way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  from local ubuntu to bestion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tmux new -s  “Any name to session””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scp “File path“   qopunetest@qobastion.quickoffice.com:/qodata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 bestion to machine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 “File path “  “Destination”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 machine to machine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://www.7tutorials.com/accessing-shared-partitions-ubuntu-windows-7" TargetMode="External"/><Relationship Id="rId5" Type="http://schemas.openxmlformats.org/officeDocument/2006/relationships/hyperlink" Target="http://www.linuxproblem.org/art_9.html" TargetMode="External"/><Relationship Id="rId7" Type="http://schemas.openxmlformats.org/officeDocument/2006/relationships/hyperlink" Target="https://help.ubuntu.com/community/How%20to%20Create%20a%20Network%20Share%20Via%20Samba%20Via%20CLI%20(Command-line%20interface/Linux%20Terminal)%20-%20Uncomplicated,%20Simple%20and%20Brief%20Way" TargetMode="External"/></Relationships>
</file>