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2017: 875000000</w:t>
        <w:br/>
        <w:t>2018: 1000000000</w:t>
        <w:br/>
        <w:t>2019: 1250000000</w:t>
        <w:br/>
        <w:t>2020: 1500000000</w:t>
        <w:br/>
        <w:t>2021: 1750000000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