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451"/>
        <w:gridCol w:w="1872"/>
        <w:gridCol w:w="1709"/>
        <w:gridCol w:w="8916"/>
      </w:tblGrid>
      <w:tr w:rsidR="00B96C03" w14:paraId="6642CF78" w14:textId="77777777" w:rsidTr="308D302C">
        <w:tc>
          <w:tcPr>
            <w:tcW w:w="1451" w:type="dxa"/>
          </w:tcPr>
          <w:p w14:paraId="733A2C28" w14:textId="5C184EF7" w:rsidR="00CA16E2" w:rsidRDefault="00CA16E2">
            <w:r>
              <w:t>Chapter title</w:t>
            </w:r>
          </w:p>
        </w:tc>
        <w:tc>
          <w:tcPr>
            <w:tcW w:w="1872" w:type="dxa"/>
          </w:tcPr>
          <w:p w14:paraId="19BCE6E1" w14:textId="5A3C949D" w:rsidR="00CA16E2" w:rsidRDefault="00CA16E2">
            <w:r>
              <w:t>Subchapter</w:t>
            </w:r>
          </w:p>
        </w:tc>
        <w:tc>
          <w:tcPr>
            <w:tcW w:w="1709" w:type="dxa"/>
          </w:tcPr>
          <w:p w14:paraId="7EF21263" w14:textId="12AA1AA6" w:rsidR="00CA16E2" w:rsidRDefault="00CA16E2">
            <w:r>
              <w:t>Lesson</w:t>
            </w:r>
          </w:p>
        </w:tc>
        <w:tc>
          <w:tcPr>
            <w:tcW w:w="8916" w:type="dxa"/>
          </w:tcPr>
          <w:p w14:paraId="27B85933" w14:textId="0AF2AC51" w:rsidR="00CA16E2" w:rsidRDefault="00A13C4B">
            <w:r>
              <w:t>Content</w:t>
            </w:r>
          </w:p>
        </w:tc>
      </w:tr>
      <w:tr w:rsidR="00B96C03" w14:paraId="6F9113F7" w14:textId="77777777" w:rsidTr="308D302C">
        <w:tc>
          <w:tcPr>
            <w:tcW w:w="1451" w:type="dxa"/>
            <w:vMerge w:val="restart"/>
          </w:tcPr>
          <w:p w14:paraId="2C1E158C" w14:textId="60F18B78" w:rsidR="00BB3990" w:rsidRDefault="00BB3990">
            <w:r>
              <w:t>Preventing and managing complications of diabetes</w:t>
            </w:r>
          </w:p>
        </w:tc>
        <w:tc>
          <w:tcPr>
            <w:tcW w:w="1872" w:type="dxa"/>
          </w:tcPr>
          <w:p w14:paraId="192D655E" w14:textId="15BF405B" w:rsidR="00BB3990" w:rsidRDefault="00BB3990">
            <w:r>
              <w:t>Overview</w:t>
            </w:r>
            <w:r w:rsidR="00685DCB">
              <w:t xml:space="preserve"> of diabetes complications</w:t>
            </w:r>
          </w:p>
        </w:tc>
        <w:tc>
          <w:tcPr>
            <w:tcW w:w="1709" w:type="dxa"/>
          </w:tcPr>
          <w:p w14:paraId="7D9681E4" w14:textId="4DC03458" w:rsidR="00BB3990" w:rsidRDefault="00870283">
            <w:r w:rsidRPr="00870283">
              <w:t>Complications of diabetes are more likely to develop when blood glucose is not controlled</w:t>
            </w:r>
          </w:p>
        </w:tc>
        <w:tc>
          <w:tcPr>
            <w:tcW w:w="8916" w:type="dxa"/>
          </w:tcPr>
          <w:p w14:paraId="5E70BA46" w14:textId="77777777" w:rsidR="00942F00" w:rsidRDefault="00942F00" w:rsidP="00942F00">
            <w:pPr>
              <w:pStyle w:val="ListParagraph"/>
              <w:numPr>
                <w:ilvl w:val="0"/>
                <w:numId w:val="26"/>
              </w:numPr>
              <w:ind w:left="360"/>
            </w:pPr>
            <w:r>
              <w:t>Common complications of diabetes include diseases of the large blood vessels (macrovascular disease) and of the small blood vessels (microvascular disease).</w:t>
            </w:r>
          </w:p>
          <w:p w14:paraId="25A6F3D6" w14:textId="77777777" w:rsidR="00942F00" w:rsidRDefault="00942F00" w:rsidP="00942F00">
            <w:pPr>
              <w:pStyle w:val="ListParagraph"/>
              <w:numPr>
                <w:ilvl w:val="0"/>
                <w:numId w:val="26"/>
              </w:numPr>
              <w:ind w:left="360"/>
            </w:pPr>
            <w:r>
              <w:t>Macrovascular disease includes both cardiovascular diseases (such as ischaemic heart disease and peripheral artery disease) and cerebrovascular diseases (such as stroke), and affects more than 10% of people with diabetes. and are sometimes present at diagnosis of type 2 diabetes.</w:t>
            </w:r>
          </w:p>
          <w:p w14:paraId="10E51B82" w14:textId="77777777" w:rsidR="00942F00" w:rsidRDefault="00942F00" w:rsidP="00942F00">
            <w:pPr>
              <w:pStyle w:val="ListParagraph"/>
              <w:numPr>
                <w:ilvl w:val="0"/>
                <w:numId w:val="26"/>
              </w:numPr>
              <w:ind w:left="360"/>
            </w:pPr>
            <w:r>
              <w:t>Cardiovascular disease is a leading cause of mortality for people with diabetes, with approximately half of diabetes deaths attributable to cardiovascular disease.</w:t>
            </w:r>
          </w:p>
          <w:p w14:paraId="789EB042" w14:textId="77777777" w:rsidR="00BB3990" w:rsidRDefault="00942F00" w:rsidP="00942F00">
            <w:pPr>
              <w:pStyle w:val="ListParagraph"/>
              <w:numPr>
                <w:ilvl w:val="0"/>
                <w:numId w:val="26"/>
              </w:numPr>
              <w:ind w:left="360"/>
            </w:pPr>
            <w:r>
              <w:t>Microvascular disease includes retinopathy (eye disease), nephropathy (kidney disease) or neuropathy (nerve damage or disease).</w:t>
            </w:r>
          </w:p>
          <w:p w14:paraId="036EA9C7" w14:textId="77777777" w:rsidR="00942F00" w:rsidRDefault="00942F00" w:rsidP="00942F00"/>
          <w:p w14:paraId="43B4E83D" w14:textId="22E38CEE" w:rsidR="00942F00" w:rsidRDefault="00942F00" w:rsidP="00942F00">
            <w:r>
              <w:rPr>
                <w:noProof/>
              </w:rPr>
              <w:drawing>
                <wp:inline distT="0" distB="0" distL="0" distR="0" wp14:anchorId="3C909CB2" wp14:editId="1205A7E0">
                  <wp:extent cx="2861695" cy="2520000"/>
                  <wp:effectExtent l="0" t="0" r="0" b="0"/>
                  <wp:docPr id="46540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1695" cy="2520000"/>
                          </a:xfrm>
                          <a:prstGeom prst="rect">
                            <a:avLst/>
                          </a:prstGeom>
                          <a:noFill/>
                        </pic:spPr>
                      </pic:pic>
                    </a:graphicData>
                  </a:graphic>
                </wp:inline>
              </w:drawing>
            </w:r>
          </w:p>
          <w:p w14:paraId="08A561EE" w14:textId="77777777" w:rsidR="00942F00" w:rsidRDefault="00942F00" w:rsidP="00942F00"/>
          <w:p w14:paraId="791EDDD5" w14:textId="77777777" w:rsidR="00942F00" w:rsidRDefault="00942F00" w:rsidP="00942F00">
            <w:pPr>
              <w:pStyle w:val="ListParagraph"/>
              <w:numPr>
                <w:ilvl w:val="0"/>
                <w:numId w:val="26"/>
              </w:numPr>
              <w:ind w:left="360"/>
            </w:pPr>
            <w:r>
              <w:t>Persistent hyperglycaemia is strongly associated with the development of diabetes-associated complications. Chronic hypoglycaemia may also accelerate the development of cardiovascular disease and atherosclerosis and exacerbate ischaemia in the brain, increasing the risk of stroke. It is therefore important that individuals with diabetes keep their blood glucose levels close to the normal range.</w:t>
            </w:r>
          </w:p>
          <w:p w14:paraId="1201F141" w14:textId="30312FC9" w:rsidR="00942F00" w:rsidRDefault="00942F00" w:rsidP="00942F00">
            <w:pPr>
              <w:pStyle w:val="ListParagraph"/>
              <w:numPr>
                <w:ilvl w:val="0"/>
                <w:numId w:val="26"/>
              </w:numPr>
              <w:ind w:left="360"/>
            </w:pPr>
            <w:r>
              <w:t>Unfortunately, diabetes complications are typically asymptomatic until they have progressed to an advanced stage. Early detection is critical to allow for early intervention that can help to delay progression of disease and to improve quality of life for people with diabetes.</w:t>
            </w:r>
          </w:p>
        </w:tc>
      </w:tr>
      <w:tr w:rsidR="00B96C03" w14:paraId="470F0562" w14:textId="77777777" w:rsidTr="308D302C">
        <w:tc>
          <w:tcPr>
            <w:tcW w:w="1451" w:type="dxa"/>
            <w:vMerge/>
          </w:tcPr>
          <w:p w14:paraId="2BB7E444" w14:textId="77777777" w:rsidR="00BB3990" w:rsidRDefault="00BB3990"/>
        </w:tc>
        <w:tc>
          <w:tcPr>
            <w:tcW w:w="1872" w:type="dxa"/>
            <w:vMerge w:val="restart"/>
          </w:tcPr>
          <w:p w14:paraId="48BCD028" w14:textId="31B93226" w:rsidR="00BB3990" w:rsidRDefault="00D64591">
            <w:r w:rsidRPr="00D64591">
              <w:t>Macrovascular complications</w:t>
            </w:r>
          </w:p>
        </w:tc>
        <w:tc>
          <w:tcPr>
            <w:tcW w:w="1709" w:type="dxa"/>
          </w:tcPr>
          <w:p w14:paraId="0E8A6500" w14:textId="2F36F7A4" w:rsidR="00BB3990" w:rsidRDefault="00D64591">
            <w:r w:rsidRPr="00D64591">
              <w:t>Type 2 diabetes and cardiovascular disease share some common risk factors</w:t>
            </w:r>
          </w:p>
        </w:tc>
        <w:tc>
          <w:tcPr>
            <w:tcW w:w="8916" w:type="dxa"/>
          </w:tcPr>
          <w:p w14:paraId="63D601FD" w14:textId="77777777" w:rsidR="004E1D11" w:rsidRDefault="007073B0" w:rsidP="007073B0">
            <w:pPr>
              <w:pStyle w:val="ListParagraph"/>
              <w:numPr>
                <w:ilvl w:val="0"/>
                <w:numId w:val="27"/>
              </w:numPr>
              <w:ind w:left="360"/>
            </w:pPr>
            <w:r w:rsidRPr="007073B0">
              <w:t>Diabetes is an independent risk factor for cardiovascular disease. Additionally, many conditions and lifestyle factors that are common in people with type 2 diabetes are risk factors for cardiovascular disease.</w:t>
            </w:r>
          </w:p>
          <w:p w14:paraId="29A8D0E2" w14:textId="77777777" w:rsidR="007073B0" w:rsidRDefault="007073B0" w:rsidP="007073B0"/>
          <w:p w14:paraId="714C3BC6" w14:textId="59FA5071" w:rsidR="007073B0" w:rsidRDefault="007073B0" w:rsidP="007073B0">
            <w:r>
              <w:rPr>
                <w:noProof/>
              </w:rPr>
              <w:drawing>
                <wp:inline distT="0" distB="0" distL="0" distR="0" wp14:anchorId="7ADF6174" wp14:editId="2F89F316">
                  <wp:extent cx="3252779" cy="2752725"/>
                  <wp:effectExtent l="0" t="0" r="5080" b="0"/>
                  <wp:docPr id="629663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516" cy="2755888"/>
                          </a:xfrm>
                          <a:prstGeom prst="rect">
                            <a:avLst/>
                          </a:prstGeom>
                          <a:noFill/>
                        </pic:spPr>
                      </pic:pic>
                    </a:graphicData>
                  </a:graphic>
                </wp:inline>
              </w:drawing>
            </w:r>
          </w:p>
          <w:p w14:paraId="0C5C28F4" w14:textId="77777777" w:rsidR="007073B0" w:rsidRDefault="007073B0" w:rsidP="007073B0"/>
          <w:p w14:paraId="54622784" w14:textId="77777777" w:rsidR="007073B0" w:rsidRDefault="007073B0" w:rsidP="007073B0">
            <w:pPr>
              <w:pStyle w:val="ListParagraph"/>
              <w:numPr>
                <w:ilvl w:val="0"/>
                <w:numId w:val="27"/>
              </w:numPr>
              <w:ind w:left="360"/>
            </w:pPr>
            <w:r>
              <w:t>Cardiovascular risk factors should be routinely assessed and modifiable risk factors should be managed where appropriate. For example, all individuals with diabetes should be advised to stop smoking, increase their physical activity, and manage overweight and obesity as detailed in the chapter on “Lifestyle management for people with diabetes”.</w:t>
            </w:r>
          </w:p>
          <w:p w14:paraId="5492D449" w14:textId="77777777" w:rsidR="007073B0" w:rsidRDefault="007073B0" w:rsidP="007073B0">
            <w:pPr>
              <w:pStyle w:val="ListParagraph"/>
              <w:numPr>
                <w:ilvl w:val="0"/>
                <w:numId w:val="27"/>
              </w:numPr>
              <w:ind w:left="360"/>
            </w:pPr>
            <w:r>
              <w:t>Blood glucose levels should also be carefully managed to achieve appropriate glycaemic targets.</w:t>
            </w:r>
          </w:p>
          <w:p w14:paraId="47087BD2" w14:textId="77777777" w:rsidR="007073B0" w:rsidRDefault="007073B0" w:rsidP="007073B0"/>
          <w:p w14:paraId="6E517C00" w14:textId="51CD2B71" w:rsidR="007073B0" w:rsidRDefault="007073B0" w:rsidP="007073B0">
            <w:r>
              <w:t>Reflection question: Are you aware of all cardiovascular risk factors? Do you discuss these with your patients who have diabetes?</w:t>
            </w:r>
          </w:p>
        </w:tc>
      </w:tr>
      <w:tr w:rsidR="00B96C03" w14:paraId="4031FAC2" w14:textId="77777777" w:rsidTr="308D302C">
        <w:tc>
          <w:tcPr>
            <w:tcW w:w="1451" w:type="dxa"/>
            <w:vMerge/>
          </w:tcPr>
          <w:p w14:paraId="3FFB78CC" w14:textId="77777777" w:rsidR="00BB3990" w:rsidRDefault="00BB3990"/>
        </w:tc>
        <w:tc>
          <w:tcPr>
            <w:tcW w:w="1872" w:type="dxa"/>
            <w:vMerge/>
          </w:tcPr>
          <w:p w14:paraId="2D55F963" w14:textId="77777777" w:rsidR="00BB3990" w:rsidRDefault="00BB3990"/>
        </w:tc>
        <w:tc>
          <w:tcPr>
            <w:tcW w:w="1709" w:type="dxa"/>
          </w:tcPr>
          <w:p w14:paraId="564D052F" w14:textId="595BC768" w:rsidR="00BB3990" w:rsidRDefault="00D64591">
            <w:r w:rsidRPr="00D64591">
              <w:t>Hypertension is the most common modifiable risk factor for macrovascular disease</w:t>
            </w:r>
          </w:p>
        </w:tc>
        <w:tc>
          <w:tcPr>
            <w:tcW w:w="8916" w:type="dxa"/>
          </w:tcPr>
          <w:p w14:paraId="6F0CCAF6" w14:textId="77777777" w:rsidR="00D212B4" w:rsidRDefault="00D212B4" w:rsidP="00D212B4">
            <w:pPr>
              <w:pStyle w:val="ListParagraph"/>
              <w:numPr>
                <w:ilvl w:val="0"/>
                <w:numId w:val="28"/>
              </w:numPr>
              <w:ind w:left="360"/>
            </w:pPr>
            <w:r>
              <w:t>Hypertension is common in people with diabetes. People with diabetes and unmanaged hypertension are more likely to develop heart disease than people who have neither condition.</w:t>
            </w:r>
          </w:p>
          <w:p w14:paraId="145E3376" w14:textId="77777777" w:rsidR="00BB3990" w:rsidRDefault="00D212B4" w:rsidP="00D212B4">
            <w:pPr>
              <w:pStyle w:val="ListParagraph"/>
              <w:numPr>
                <w:ilvl w:val="0"/>
                <w:numId w:val="28"/>
              </w:numPr>
              <w:ind w:left="360"/>
            </w:pPr>
            <w:r>
              <w:t>This means regular screening and treatment, where appropriate, is important. Blood pressure (BP) should be measured using an appropriately sized cuff at every clinic visit. The patient should be in a seated position, having rested for at least 5 minutes.</w:t>
            </w:r>
          </w:p>
          <w:p w14:paraId="10A28BBE" w14:textId="77777777" w:rsidR="00D212B4" w:rsidRDefault="00D212B4" w:rsidP="00D212B4"/>
          <w:p w14:paraId="5E95743C" w14:textId="48610B4D" w:rsidR="00D212B4" w:rsidRDefault="00D212B4" w:rsidP="00D212B4">
            <w:r>
              <w:rPr>
                <w:noProof/>
              </w:rPr>
              <w:drawing>
                <wp:inline distT="0" distB="0" distL="0" distR="0" wp14:anchorId="4F1D5E10" wp14:editId="1A7E45AF">
                  <wp:extent cx="2524170" cy="3876675"/>
                  <wp:effectExtent l="0" t="0" r="9525" b="0"/>
                  <wp:docPr id="1045180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7445" cy="3897063"/>
                          </a:xfrm>
                          <a:prstGeom prst="rect">
                            <a:avLst/>
                          </a:prstGeom>
                          <a:noFill/>
                        </pic:spPr>
                      </pic:pic>
                    </a:graphicData>
                  </a:graphic>
                </wp:inline>
              </w:drawing>
            </w:r>
          </w:p>
          <w:p w14:paraId="57D7986B" w14:textId="77777777" w:rsidR="00D212B4" w:rsidRDefault="00D212B4" w:rsidP="00D212B4"/>
          <w:p w14:paraId="5AD4A2FE" w14:textId="77777777" w:rsidR="00D212B4" w:rsidRDefault="00D212B4" w:rsidP="00D212B4">
            <w:pPr>
              <w:pStyle w:val="ListParagraph"/>
              <w:numPr>
                <w:ilvl w:val="0"/>
                <w:numId w:val="28"/>
              </w:numPr>
              <w:ind w:left="360"/>
            </w:pPr>
            <w:r w:rsidRPr="00D212B4">
              <w:t>Hypertension treatment is indicated in people with diabetes when either systolic blood pressure is ≥130 mmHg or when diastolic blood pressure is ≥80 mmHg, or when both systolic and diastolic blood pressures are above the threshold values.</w:t>
            </w:r>
          </w:p>
          <w:p w14:paraId="387CDFD1" w14:textId="77777777" w:rsidR="00D212B4" w:rsidRDefault="00D212B4" w:rsidP="00D212B4"/>
          <w:p w14:paraId="63CCBB15" w14:textId="41D50A62" w:rsidR="00D212B4" w:rsidRDefault="00DB503D" w:rsidP="00D212B4">
            <w:r>
              <w:rPr>
                <w:noProof/>
              </w:rPr>
              <w:drawing>
                <wp:inline distT="0" distB="0" distL="0" distR="0" wp14:anchorId="10D3B250" wp14:editId="2C86B082">
                  <wp:extent cx="2743200" cy="2223220"/>
                  <wp:effectExtent l="0" t="0" r="0" b="5715"/>
                  <wp:docPr id="1993501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6360" cy="2225781"/>
                          </a:xfrm>
                          <a:prstGeom prst="rect">
                            <a:avLst/>
                          </a:prstGeom>
                          <a:noFill/>
                        </pic:spPr>
                      </pic:pic>
                    </a:graphicData>
                  </a:graphic>
                </wp:inline>
              </w:drawing>
            </w:r>
          </w:p>
        </w:tc>
      </w:tr>
      <w:tr w:rsidR="00B96C03" w14:paraId="5EA452DA" w14:textId="77777777" w:rsidTr="308D302C">
        <w:tc>
          <w:tcPr>
            <w:tcW w:w="1451" w:type="dxa"/>
            <w:vMerge/>
          </w:tcPr>
          <w:p w14:paraId="31AEBAC3" w14:textId="77777777" w:rsidR="00BB3990" w:rsidRDefault="00BB3990"/>
        </w:tc>
        <w:tc>
          <w:tcPr>
            <w:tcW w:w="1872" w:type="dxa"/>
            <w:vMerge/>
          </w:tcPr>
          <w:p w14:paraId="173F9EB0" w14:textId="413396FE" w:rsidR="00BB3990" w:rsidRDefault="00BB3990"/>
        </w:tc>
        <w:tc>
          <w:tcPr>
            <w:tcW w:w="1709" w:type="dxa"/>
          </w:tcPr>
          <w:p w14:paraId="7EB7833A" w14:textId="1CE43B90" w:rsidR="00BB3990" w:rsidRDefault="00D64591">
            <w:r w:rsidRPr="00D64591">
              <w:t>Lipid levels should be assessed regularly and treated where necessary</w:t>
            </w:r>
          </w:p>
        </w:tc>
        <w:tc>
          <w:tcPr>
            <w:tcW w:w="8916" w:type="dxa"/>
          </w:tcPr>
          <w:p w14:paraId="6904E276" w14:textId="77777777" w:rsidR="00DB503D" w:rsidRDefault="00DB503D" w:rsidP="00184299">
            <w:pPr>
              <w:pStyle w:val="ListParagraph"/>
              <w:numPr>
                <w:ilvl w:val="0"/>
                <w:numId w:val="28"/>
              </w:numPr>
              <w:ind w:left="360"/>
            </w:pPr>
            <w:r>
              <w:t>Lipid levels in blood give an indication of an individual’s risk of a cardiovascular event.</w:t>
            </w:r>
          </w:p>
          <w:p w14:paraId="7B70B8CF" w14:textId="77777777" w:rsidR="00DB503D" w:rsidRDefault="00DB503D" w:rsidP="00184299">
            <w:pPr>
              <w:pStyle w:val="ListParagraph"/>
              <w:numPr>
                <w:ilvl w:val="0"/>
                <w:numId w:val="28"/>
              </w:numPr>
              <w:ind w:left="360"/>
            </w:pPr>
            <w:r>
              <w:t>Higher levels of LDL-cholesterol are associated with increasing cardiovascular risk. Low HDL-cholesterol and high triglycerides are also associated with increased cardiovascular risk.</w:t>
            </w:r>
          </w:p>
          <w:p w14:paraId="2E6EC547" w14:textId="77777777" w:rsidR="00DB503D" w:rsidRDefault="00DB503D" w:rsidP="00184299">
            <w:pPr>
              <w:pStyle w:val="ListParagraph"/>
              <w:numPr>
                <w:ilvl w:val="0"/>
                <w:numId w:val="28"/>
              </w:numPr>
              <w:ind w:left="360"/>
            </w:pPr>
            <w:r>
              <w:t>Screening for dyslipidaemia should be carried out at diagnosis and every 1–2 years from age 40 onwards.</w:t>
            </w:r>
          </w:p>
          <w:p w14:paraId="207F3D65" w14:textId="77777777" w:rsidR="00BB3990" w:rsidRDefault="00DB503D" w:rsidP="00184299">
            <w:pPr>
              <w:pStyle w:val="ListParagraph"/>
              <w:numPr>
                <w:ilvl w:val="0"/>
                <w:numId w:val="28"/>
              </w:numPr>
              <w:ind w:left="360"/>
            </w:pPr>
            <w:r>
              <w:t>Individuals with elevated LDL-cholesterol levels should be treated with lipid-modifying therapy.</w:t>
            </w:r>
          </w:p>
          <w:p w14:paraId="10D1F908" w14:textId="77777777" w:rsidR="00DB503D" w:rsidRDefault="00DB503D" w:rsidP="00184299"/>
          <w:p w14:paraId="023C766A" w14:textId="631D9D15" w:rsidR="00DB503D" w:rsidRDefault="00184299" w:rsidP="00184299">
            <w:r>
              <w:rPr>
                <w:noProof/>
              </w:rPr>
              <w:drawing>
                <wp:inline distT="0" distB="0" distL="0" distR="0" wp14:anchorId="01416E6B" wp14:editId="7DB61317">
                  <wp:extent cx="3201644" cy="4248150"/>
                  <wp:effectExtent l="0" t="0" r="0" b="0"/>
                  <wp:docPr id="1713320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2404" cy="4262427"/>
                          </a:xfrm>
                          <a:prstGeom prst="rect">
                            <a:avLst/>
                          </a:prstGeom>
                          <a:noFill/>
                        </pic:spPr>
                      </pic:pic>
                    </a:graphicData>
                  </a:graphic>
                </wp:inline>
              </w:drawing>
            </w:r>
          </w:p>
          <w:p w14:paraId="1E6F3D12" w14:textId="77777777" w:rsidR="00DB503D" w:rsidRDefault="00DB503D" w:rsidP="00184299"/>
          <w:p w14:paraId="4D7B39E0" w14:textId="77777777" w:rsidR="00184299" w:rsidRDefault="00184299" w:rsidP="00184299">
            <w:pPr>
              <w:pStyle w:val="ListParagraph"/>
              <w:numPr>
                <w:ilvl w:val="0"/>
                <w:numId w:val="28"/>
              </w:numPr>
              <w:ind w:left="360"/>
            </w:pPr>
            <w:r>
              <w:t>Lifestyle modifications have some efficacy in improving lipid levels. These include the reduction of saturated fat, trans fat and cholesterol intake, as well as an increased intake of omega-3 fatty acids and viscous fibre, combined with weight loss (if indicated).</w:t>
            </w:r>
          </w:p>
          <w:p w14:paraId="0B683559" w14:textId="77777777" w:rsidR="00184299" w:rsidRDefault="00184299" w:rsidP="00184299">
            <w:pPr>
              <w:pStyle w:val="ListParagraph"/>
              <w:numPr>
                <w:ilvl w:val="0"/>
                <w:numId w:val="28"/>
              </w:numPr>
              <w:ind w:left="360"/>
            </w:pPr>
            <w:r>
              <w:t>Statins are recommended by the WHO for all people with type 2 diabetes aged 40 years or older, but only if this does not negatively impact access to glucose-lowering and blood pressure-lowering medication.</w:t>
            </w:r>
          </w:p>
          <w:p w14:paraId="28299D81" w14:textId="77777777" w:rsidR="00184299" w:rsidRDefault="00184299" w:rsidP="00184299"/>
          <w:p w14:paraId="6132383C" w14:textId="0530473D" w:rsidR="00DB503D" w:rsidRDefault="00184299" w:rsidP="00184299">
            <w:r>
              <w:t>Reflection question: In your experience, do most people with diabetes aged 40 or older take statins as prescribed?</w:t>
            </w:r>
          </w:p>
        </w:tc>
      </w:tr>
      <w:tr w:rsidR="00B96C03" w14:paraId="031CFB2E" w14:textId="77777777" w:rsidTr="308D302C">
        <w:tc>
          <w:tcPr>
            <w:tcW w:w="1451" w:type="dxa"/>
            <w:vMerge/>
          </w:tcPr>
          <w:p w14:paraId="5FBE905F" w14:textId="77777777" w:rsidR="00BB3990" w:rsidRDefault="00BB3990"/>
        </w:tc>
        <w:tc>
          <w:tcPr>
            <w:tcW w:w="1872" w:type="dxa"/>
            <w:vMerge/>
          </w:tcPr>
          <w:p w14:paraId="2CB56C32" w14:textId="77777777" w:rsidR="00BB3990" w:rsidRDefault="00BB3990"/>
        </w:tc>
        <w:tc>
          <w:tcPr>
            <w:tcW w:w="1709" w:type="dxa"/>
          </w:tcPr>
          <w:p w14:paraId="47049248" w14:textId="6A5C15C1" w:rsidR="00BB3990" w:rsidRPr="00B83F74" w:rsidRDefault="005F14C2">
            <w:r w:rsidRPr="005F14C2">
              <w:t>Meet Tia, a 65-year-old woman with type 2 diabetes</w:t>
            </w:r>
          </w:p>
        </w:tc>
        <w:tc>
          <w:tcPr>
            <w:tcW w:w="8916" w:type="dxa"/>
          </w:tcPr>
          <w:p w14:paraId="0285D56A" w14:textId="77777777" w:rsidR="00BB3990" w:rsidRDefault="00441747" w:rsidP="308D302C">
            <w:r w:rsidRPr="00441747">
              <w:t>Let’s reflect on what we have learnt so far in this chapter and begin to put learnings into practice.</w:t>
            </w:r>
          </w:p>
          <w:p w14:paraId="67F9685B" w14:textId="77777777" w:rsidR="00441747" w:rsidRDefault="00441747" w:rsidP="308D302C">
            <w:pPr>
              <w:rPr>
                <w:highlight w:val="cyan"/>
              </w:rPr>
            </w:pPr>
          </w:p>
          <w:p w14:paraId="1178D471" w14:textId="77777777" w:rsidR="00441747" w:rsidRDefault="00441747" w:rsidP="308D302C">
            <w:pPr>
              <w:rPr>
                <w:highlight w:val="cyan"/>
              </w:rPr>
            </w:pPr>
            <w:r>
              <w:rPr>
                <w:noProof/>
                <w:highlight w:val="cyan"/>
              </w:rPr>
              <w:drawing>
                <wp:inline distT="0" distB="0" distL="0" distR="0" wp14:anchorId="420FB7DA" wp14:editId="4064AE20">
                  <wp:extent cx="3840000" cy="2160000"/>
                  <wp:effectExtent l="0" t="0" r="8255" b="0"/>
                  <wp:docPr id="450237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0000" cy="2160000"/>
                          </a:xfrm>
                          <a:prstGeom prst="rect">
                            <a:avLst/>
                          </a:prstGeom>
                          <a:noFill/>
                        </pic:spPr>
                      </pic:pic>
                    </a:graphicData>
                  </a:graphic>
                </wp:inline>
              </w:drawing>
            </w:r>
          </w:p>
          <w:p w14:paraId="751F4605" w14:textId="77777777" w:rsidR="00441747" w:rsidRDefault="00441747" w:rsidP="308D302C">
            <w:pPr>
              <w:rPr>
                <w:highlight w:val="cyan"/>
              </w:rPr>
            </w:pPr>
          </w:p>
          <w:p w14:paraId="1EAFF79B" w14:textId="77777777" w:rsidR="00441747" w:rsidRDefault="00441747" w:rsidP="00441747">
            <w:r>
              <w:t>Tia is a 65-year-old woman with type 2 diabetes. She was diagnosed 12 months ago with a fasting plasma glucose of 8.1 mmol/l (146 mg/dl) and obesity, but no other comorbidities. 12 months later, Tia reports for her annual diabetes review. While discussing lifestyle, Tia mentions she struggles to follow a healthy diet and often finds herself snacking on unhealthy foods. She reports not having the time or energy for physical activity, so this is not part of her routine.</w:t>
            </w:r>
          </w:p>
          <w:p w14:paraId="5FBABD03" w14:textId="77777777" w:rsidR="00441747" w:rsidRDefault="00441747" w:rsidP="00441747"/>
          <w:p w14:paraId="19F215C7" w14:textId="77777777" w:rsidR="00441747" w:rsidRDefault="00441747" w:rsidP="00441747">
            <w:pPr>
              <w:jc w:val="center"/>
            </w:pPr>
            <w:r>
              <w:t>Vital signs</w:t>
            </w:r>
          </w:p>
          <w:p w14:paraId="773A262B" w14:textId="77777777" w:rsidR="00441747" w:rsidRDefault="00441747" w:rsidP="00441747">
            <w:r>
              <w:t>Weight: 88 kg</w:t>
            </w:r>
          </w:p>
          <w:p w14:paraId="0CD72647" w14:textId="77777777" w:rsidR="00441747" w:rsidRDefault="00441747" w:rsidP="00441747">
            <w:r>
              <w:t>Height: 157 cm</w:t>
            </w:r>
          </w:p>
          <w:p w14:paraId="34E41F93" w14:textId="77777777" w:rsidR="00441747" w:rsidRDefault="00441747" w:rsidP="00441747">
            <w:r>
              <w:t>BMI: 35.7 kg/m</w:t>
            </w:r>
            <w:r w:rsidRPr="00441747">
              <w:rPr>
                <w:vertAlign w:val="superscript"/>
              </w:rPr>
              <w:t>2</w:t>
            </w:r>
          </w:p>
          <w:p w14:paraId="2E9C2392" w14:textId="77777777" w:rsidR="00441747" w:rsidRDefault="00441747" w:rsidP="00441747">
            <w:r>
              <w:t>Fasting plasma glucose: 7.8 mmol/l (141 mg/dl)</w:t>
            </w:r>
          </w:p>
          <w:p w14:paraId="370D515C" w14:textId="77777777" w:rsidR="00441747" w:rsidRDefault="00441747" w:rsidP="00441747">
            <w:r>
              <w:t>HbA1c: 7.7% (61 mmol/mol)</w:t>
            </w:r>
          </w:p>
          <w:p w14:paraId="0D554E46" w14:textId="77777777" w:rsidR="00441747" w:rsidRDefault="00441747" w:rsidP="00441747"/>
          <w:p w14:paraId="14F70E8A" w14:textId="6648AE58" w:rsidR="00441747" w:rsidRPr="00441747" w:rsidRDefault="00441747" w:rsidP="00441747">
            <w:pPr>
              <w:rPr>
                <w:b/>
                <w:bCs/>
              </w:rPr>
            </w:pPr>
            <w:r w:rsidRPr="00441747">
              <w:rPr>
                <w:b/>
                <w:bCs/>
              </w:rPr>
              <w:t>Family history</w:t>
            </w:r>
          </w:p>
          <w:p w14:paraId="3B7B44FF" w14:textId="77777777" w:rsidR="00441747" w:rsidRDefault="00441747" w:rsidP="00441747">
            <w:pPr>
              <w:pStyle w:val="ListParagraph"/>
              <w:numPr>
                <w:ilvl w:val="0"/>
                <w:numId w:val="29"/>
              </w:numPr>
            </w:pPr>
            <w:r>
              <w:t>History of cardiovascular disease on maternal and paternal sides</w:t>
            </w:r>
          </w:p>
          <w:p w14:paraId="0312B040" w14:textId="77777777" w:rsidR="00441747" w:rsidRDefault="00441747" w:rsidP="00441747">
            <w:pPr>
              <w:pStyle w:val="ListParagraph"/>
              <w:numPr>
                <w:ilvl w:val="1"/>
                <w:numId w:val="29"/>
              </w:numPr>
            </w:pPr>
            <w:r>
              <w:t>Mother had history of transient ischaemic attack</w:t>
            </w:r>
          </w:p>
          <w:p w14:paraId="7F0030E8" w14:textId="77777777" w:rsidR="00441747" w:rsidRDefault="00441747" w:rsidP="00441747">
            <w:pPr>
              <w:pStyle w:val="ListParagraph"/>
              <w:numPr>
                <w:ilvl w:val="1"/>
                <w:numId w:val="29"/>
              </w:numPr>
            </w:pPr>
            <w:r>
              <w:t>Father died of myocardial infarction aged 79 years</w:t>
            </w:r>
          </w:p>
          <w:p w14:paraId="5EE70C53" w14:textId="77777777" w:rsidR="00441747" w:rsidRDefault="00441747" w:rsidP="00441747"/>
          <w:p w14:paraId="3D1BE23D" w14:textId="0C818B47" w:rsidR="00441747" w:rsidRDefault="00441747" w:rsidP="00441747">
            <w:r>
              <w:t>Reflection questions</w:t>
            </w:r>
          </w:p>
          <w:p w14:paraId="71C31EF7" w14:textId="77777777" w:rsidR="00441747" w:rsidRDefault="00441747" w:rsidP="00441747">
            <w:pPr>
              <w:pStyle w:val="ListParagraph"/>
              <w:numPr>
                <w:ilvl w:val="0"/>
                <w:numId w:val="29"/>
              </w:numPr>
            </w:pPr>
            <w:r>
              <w:t>What risk factors does Tia have for cardiovascular disease?</w:t>
            </w:r>
          </w:p>
          <w:p w14:paraId="6587DDA4" w14:textId="77777777" w:rsidR="00441747" w:rsidRDefault="00441747" w:rsidP="00441747">
            <w:pPr>
              <w:pStyle w:val="ListParagraph"/>
              <w:numPr>
                <w:ilvl w:val="0"/>
                <w:numId w:val="29"/>
              </w:numPr>
            </w:pPr>
            <w:r>
              <w:t>Which of her cardiovascular risk factors are modifiable? How would you address these risk factors?</w:t>
            </w:r>
          </w:p>
          <w:p w14:paraId="284EDCC8" w14:textId="77777777" w:rsidR="00441747" w:rsidRDefault="00441747" w:rsidP="00441747">
            <w:pPr>
              <w:pStyle w:val="ListParagraph"/>
              <w:numPr>
                <w:ilvl w:val="0"/>
                <w:numId w:val="29"/>
              </w:numPr>
            </w:pPr>
            <w:r>
              <w:t>How would you carry out a blood pressure check on Tia?</w:t>
            </w:r>
          </w:p>
          <w:p w14:paraId="12B7336A" w14:textId="77777777" w:rsidR="00441747" w:rsidRDefault="00441747" w:rsidP="00441747"/>
          <w:p w14:paraId="7478B653" w14:textId="60C8CEED" w:rsidR="00441747" w:rsidRPr="00441747" w:rsidRDefault="00441747" w:rsidP="00441747">
            <w:pPr>
              <w:rPr>
                <w:b/>
                <w:bCs/>
              </w:rPr>
            </w:pPr>
            <w:r w:rsidRPr="00441747">
              <w:rPr>
                <w:b/>
                <w:bCs/>
              </w:rPr>
              <w:t>Now that you have reflected on these questions, see below for an example of how you could respond.</w:t>
            </w:r>
          </w:p>
          <w:p w14:paraId="150BCB96" w14:textId="77777777" w:rsidR="00441747" w:rsidRDefault="00441747" w:rsidP="00441747">
            <w:r>
              <w:t>Tia has several risk factors for cardiovascular disease, some of which are modifiable and others that are not. Her modifiable risk factors that we are aware of include obesity, hyperglycaemia and lack of physical activity. Other modifiable risk factors could include hypertension and dyslipidaemia. Tia’s non-modifiable risk factors are older age and a family history of cardiovascular disease.</w:t>
            </w:r>
          </w:p>
          <w:p w14:paraId="008DE5DB" w14:textId="77777777" w:rsidR="00441747" w:rsidRDefault="00441747" w:rsidP="00441747"/>
          <w:p w14:paraId="156C9F03" w14:textId="5EB7A40D" w:rsidR="00441747" w:rsidRDefault="00441747" w:rsidP="00441747">
            <w:pPr>
              <w:rPr>
                <w:highlight w:val="cyan"/>
              </w:rPr>
            </w:pPr>
            <w:r>
              <w:t>To have a comprehensive understanding of Tia’s cardiovascular risk, further tests should be carried out. These include blood pressure check (carried out at every clinic visit) and screening for dyslipidaemia (carried out every 1–2 years).</w:t>
            </w:r>
          </w:p>
        </w:tc>
      </w:tr>
      <w:tr w:rsidR="00B96C03" w14:paraId="00270E50" w14:textId="77777777" w:rsidTr="308D302C">
        <w:tc>
          <w:tcPr>
            <w:tcW w:w="1451" w:type="dxa"/>
            <w:vMerge/>
          </w:tcPr>
          <w:p w14:paraId="73608ADD" w14:textId="77777777" w:rsidR="005D7E06" w:rsidRDefault="005D7E06"/>
        </w:tc>
        <w:tc>
          <w:tcPr>
            <w:tcW w:w="1872" w:type="dxa"/>
          </w:tcPr>
          <w:p w14:paraId="59BC3FE3" w14:textId="7C736608" w:rsidR="005D7E06" w:rsidRDefault="00CA70E8">
            <w:r>
              <w:t>Overview of m</w:t>
            </w:r>
            <w:r w:rsidR="005D7E06">
              <w:t>icrovascular complications</w:t>
            </w:r>
          </w:p>
        </w:tc>
        <w:tc>
          <w:tcPr>
            <w:tcW w:w="1709" w:type="dxa"/>
          </w:tcPr>
          <w:p w14:paraId="25EBCE32" w14:textId="417522AA" w:rsidR="005D7E06" w:rsidRPr="00320280" w:rsidRDefault="00EC2D4C">
            <w:pPr>
              <w:rPr>
                <w:rFonts w:cstheme="minorHAnsi"/>
                <w:color w:val="212121"/>
                <w:shd w:val="clear" w:color="auto" w:fill="FFFFFF"/>
              </w:rPr>
            </w:pPr>
            <w:r w:rsidRPr="00EC2D4C">
              <w:rPr>
                <w:rFonts w:cstheme="minorHAnsi"/>
                <w:color w:val="212121"/>
                <w:shd w:val="clear" w:color="auto" w:fill="FFFFFF"/>
              </w:rPr>
              <w:t>Microvascular complications include nephropathy, neuropathy and retinopathy</w:t>
            </w:r>
          </w:p>
        </w:tc>
        <w:tc>
          <w:tcPr>
            <w:tcW w:w="8916" w:type="dxa"/>
          </w:tcPr>
          <w:p w14:paraId="7F2A3777" w14:textId="77777777" w:rsidR="00EC2D4C" w:rsidRDefault="00EC2D4C" w:rsidP="00EC2D4C">
            <w:pPr>
              <w:pStyle w:val="ListParagraph"/>
              <w:numPr>
                <w:ilvl w:val="0"/>
                <w:numId w:val="30"/>
              </w:numPr>
              <w:ind w:left="360"/>
            </w:pPr>
            <w:r>
              <w:t>Other complications of diabetes typically involve the microvascular system via damage to small blood vessels in different organs of the body. This type of complication may arise in the eye (retinopathy), the kidney (nephropathy) or the nerves (neuropathy).</w:t>
            </w:r>
          </w:p>
          <w:p w14:paraId="2E9665D1" w14:textId="77777777" w:rsidR="005D7E06" w:rsidRDefault="00EC2D4C" w:rsidP="00EC2D4C">
            <w:pPr>
              <w:pStyle w:val="ListParagraph"/>
              <w:numPr>
                <w:ilvl w:val="0"/>
                <w:numId w:val="30"/>
              </w:numPr>
              <w:ind w:left="360"/>
            </w:pPr>
            <w:r>
              <w:t>Microvascular complications have different levels of severity, from subclinical stages to terminal end stages (blindness, amputation, end-stage renal disease), and each develop with variable rates of progression and symptoms.</w:t>
            </w:r>
          </w:p>
          <w:p w14:paraId="7D0DC19A" w14:textId="77777777" w:rsidR="00EC2D4C" w:rsidRDefault="00EC2D4C" w:rsidP="00EC2D4C"/>
          <w:p w14:paraId="2589B1EB" w14:textId="18B46EF4" w:rsidR="00EC2D4C" w:rsidRDefault="00EC2D4C" w:rsidP="00EC2D4C">
            <w:r>
              <w:rPr>
                <w:noProof/>
              </w:rPr>
              <w:drawing>
                <wp:inline distT="0" distB="0" distL="0" distR="0" wp14:anchorId="2FB27F94" wp14:editId="0A8D4FC0">
                  <wp:extent cx="3138290" cy="2520000"/>
                  <wp:effectExtent l="0" t="0" r="5080" b="0"/>
                  <wp:docPr id="19253203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8290" cy="2520000"/>
                          </a:xfrm>
                          <a:prstGeom prst="rect">
                            <a:avLst/>
                          </a:prstGeom>
                          <a:noFill/>
                        </pic:spPr>
                      </pic:pic>
                    </a:graphicData>
                  </a:graphic>
                </wp:inline>
              </w:drawing>
            </w:r>
          </w:p>
          <w:p w14:paraId="4D3076EB" w14:textId="77777777" w:rsidR="00EC2D4C" w:rsidRDefault="00EC2D4C" w:rsidP="00EC2D4C"/>
          <w:p w14:paraId="648F3059" w14:textId="77777777" w:rsidR="00EC2D4C" w:rsidRDefault="00EC2D4C" w:rsidP="00EC2D4C">
            <w:pPr>
              <w:pStyle w:val="ListParagraph"/>
              <w:numPr>
                <w:ilvl w:val="0"/>
                <w:numId w:val="30"/>
              </w:numPr>
              <w:ind w:left="360"/>
            </w:pPr>
            <w:r>
              <w:t>In their late stages, microvascular complications are associated with a significant reduction in quality of life and increase in healthcare costs.</w:t>
            </w:r>
          </w:p>
          <w:p w14:paraId="625208C3" w14:textId="643EC0C3" w:rsidR="00EC2D4C" w:rsidRDefault="00EC2D4C" w:rsidP="00EC2D4C">
            <w:pPr>
              <w:pStyle w:val="ListParagraph"/>
              <w:numPr>
                <w:ilvl w:val="0"/>
                <w:numId w:val="30"/>
              </w:numPr>
              <w:ind w:left="360"/>
            </w:pPr>
            <w:r>
              <w:t>For this reason, targeted screening efforts to identify complications at a point when treatment can help to delay progression of disease are of the utmost importance for every person with diabetes.</w:t>
            </w:r>
          </w:p>
        </w:tc>
      </w:tr>
      <w:tr w:rsidR="00B96C03" w14:paraId="763EA8A8" w14:textId="77777777" w:rsidTr="308D302C">
        <w:tc>
          <w:tcPr>
            <w:tcW w:w="1451" w:type="dxa"/>
            <w:vMerge/>
          </w:tcPr>
          <w:p w14:paraId="264E6455" w14:textId="77777777" w:rsidR="00CA70E8" w:rsidRDefault="00CA70E8" w:rsidP="00A0206D"/>
        </w:tc>
        <w:tc>
          <w:tcPr>
            <w:tcW w:w="1872" w:type="dxa"/>
            <w:vMerge w:val="restart"/>
          </w:tcPr>
          <w:p w14:paraId="286BE1A7" w14:textId="0D4573EB" w:rsidR="00CA70E8" w:rsidRDefault="00CA70E8" w:rsidP="00A0206D">
            <w:r>
              <w:t>Microvascular complications: kidney disease</w:t>
            </w:r>
          </w:p>
        </w:tc>
        <w:tc>
          <w:tcPr>
            <w:tcW w:w="1709" w:type="dxa"/>
          </w:tcPr>
          <w:p w14:paraId="4DBC962A" w14:textId="4FCCA363" w:rsidR="00CA70E8" w:rsidRDefault="0025415A" w:rsidP="0025415A">
            <w:r w:rsidRPr="0025415A">
              <w:t>Nephropathy is a common complication of diabetes associated with albuminuria</w:t>
            </w:r>
          </w:p>
        </w:tc>
        <w:tc>
          <w:tcPr>
            <w:tcW w:w="8916" w:type="dxa"/>
          </w:tcPr>
          <w:p w14:paraId="61ADFB5C" w14:textId="77777777" w:rsidR="008E3AC1" w:rsidRDefault="008E3AC1" w:rsidP="008E3AC1">
            <w:pPr>
              <w:pStyle w:val="ListParagraph"/>
              <w:numPr>
                <w:ilvl w:val="0"/>
                <w:numId w:val="31"/>
              </w:numPr>
              <w:ind w:left="360"/>
            </w:pPr>
            <w:r>
              <w:t>Nephropathy describes deterioration of kidney function. It is a common microvascular complication of diabetes, which is often called diabetic kidney disease.</w:t>
            </w:r>
          </w:p>
          <w:p w14:paraId="6A90F39A" w14:textId="77777777" w:rsidR="008E3AC1" w:rsidRDefault="008E3AC1" w:rsidP="008E3AC1">
            <w:pPr>
              <w:pStyle w:val="ListParagraph"/>
              <w:numPr>
                <w:ilvl w:val="0"/>
                <w:numId w:val="31"/>
              </w:numPr>
              <w:ind w:left="360"/>
            </w:pPr>
            <w:r>
              <w:t>Up to 40% of people with diabetes will develop some degree of nephropathy during their lifetime, with rates particularly high in Asian populations.</w:t>
            </w:r>
          </w:p>
          <w:p w14:paraId="27E92F9E" w14:textId="77777777" w:rsidR="008E3AC1" w:rsidRDefault="008E3AC1" w:rsidP="008E3AC1"/>
          <w:p w14:paraId="55DE4C76" w14:textId="13C92DA8" w:rsidR="008E3AC1" w:rsidRDefault="008E3AC1" w:rsidP="008E3AC1">
            <w:r>
              <w:t>Reflection question: What proportion of your patients with diabetes have a diagnosis of nephropathy?</w:t>
            </w:r>
          </w:p>
          <w:p w14:paraId="4C282BD3" w14:textId="77777777" w:rsidR="008E3AC1" w:rsidRDefault="008E3AC1" w:rsidP="008E3AC1"/>
          <w:p w14:paraId="3C261924" w14:textId="77777777" w:rsidR="008E3AC1" w:rsidRDefault="008E3AC1" w:rsidP="008E3AC1">
            <w:pPr>
              <w:pStyle w:val="ListParagraph"/>
              <w:numPr>
                <w:ilvl w:val="0"/>
                <w:numId w:val="32"/>
              </w:numPr>
              <w:ind w:left="360"/>
            </w:pPr>
            <w:r>
              <w:t>The role of the kidneys is to filter and clean blood to remove waste products. They are also responsible for reabsorption of water, glucose and proteins. Kidneys that are working optimally do not excrete albumin, a protein found in the blood, into urine.</w:t>
            </w:r>
          </w:p>
          <w:p w14:paraId="4EA19FEA" w14:textId="77777777" w:rsidR="00CA70E8" w:rsidRDefault="008E3AC1" w:rsidP="008E3AC1">
            <w:pPr>
              <w:pStyle w:val="ListParagraph"/>
              <w:numPr>
                <w:ilvl w:val="0"/>
                <w:numId w:val="32"/>
              </w:numPr>
              <w:ind w:left="360"/>
            </w:pPr>
            <w:r>
              <w:t>Over time, hyperglycaemia causes damage to the kidneys making it possible for larger molecules such as albumin to pass through the capillary walls.</w:t>
            </w:r>
          </w:p>
          <w:p w14:paraId="020C645F" w14:textId="77777777" w:rsidR="008E3AC1" w:rsidRDefault="008E3AC1" w:rsidP="008E3AC1"/>
          <w:p w14:paraId="4DDC56ED" w14:textId="5C0A59A2" w:rsidR="008E3AC1" w:rsidRDefault="00A20871" w:rsidP="008E3AC1">
            <w:r>
              <w:rPr>
                <w:noProof/>
              </w:rPr>
              <w:drawing>
                <wp:inline distT="0" distB="0" distL="0" distR="0" wp14:anchorId="5732318A" wp14:editId="7641530D">
                  <wp:extent cx="3899307" cy="2520000"/>
                  <wp:effectExtent l="0" t="0" r="6350" b="0"/>
                  <wp:docPr id="15191232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9307" cy="2520000"/>
                          </a:xfrm>
                          <a:prstGeom prst="rect">
                            <a:avLst/>
                          </a:prstGeom>
                          <a:noFill/>
                        </pic:spPr>
                      </pic:pic>
                    </a:graphicData>
                  </a:graphic>
                </wp:inline>
              </w:drawing>
            </w:r>
          </w:p>
          <w:p w14:paraId="1FC0A6DD" w14:textId="77777777" w:rsidR="008E3AC1" w:rsidRDefault="008E3AC1" w:rsidP="008E3AC1"/>
          <w:p w14:paraId="56D9A292" w14:textId="4908D6DC" w:rsidR="008E3AC1" w:rsidRDefault="008E3AC1" w:rsidP="008E3AC1">
            <w:pPr>
              <w:pStyle w:val="ListParagraph"/>
              <w:numPr>
                <w:ilvl w:val="0"/>
                <w:numId w:val="32"/>
              </w:numPr>
              <w:ind w:left="360"/>
            </w:pPr>
            <w:r w:rsidRPr="008E3AC1">
              <w:t>Nephropathy is characterized as albuminuria, which is the presence of excess albumin in urine, and/or a decreased estimated glomerular filtration rate. Higher albumin concentrations in urine are associated with worsened kidney function.</w:t>
            </w:r>
          </w:p>
        </w:tc>
      </w:tr>
      <w:tr w:rsidR="00B96C03" w14:paraId="78DC9851" w14:textId="77777777" w:rsidTr="308D302C">
        <w:tc>
          <w:tcPr>
            <w:tcW w:w="1451" w:type="dxa"/>
            <w:vMerge/>
          </w:tcPr>
          <w:p w14:paraId="35510786" w14:textId="77777777" w:rsidR="00CA70E8" w:rsidRDefault="00CA70E8" w:rsidP="00A0206D"/>
        </w:tc>
        <w:tc>
          <w:tcPr>
            <w:tcW w:w="1872" w:type="dxa"/>
            <w:vMerge/>
          </w:tcPr>
          <w:p w14:paraId="009A6571" w14:textId="77777777" w:rsidR="00CA70E8" w:rsidRDefault="00CA70E8" w:rsidP="00A0206D"/>
        </w:tc>
        <w:tc>
          <w:tcPr>
            <w:tcW w:w="1709" w:type="dxa"/>
          </w:tcPr>
          <w:p w14:paraId="3E3257A6" w14:textId="69DE64C4" w:rsidR="00CA70E8" w:rsidRDefault="0025415A" w:rsidP="00A0206D">
            <w:r w:rsidRPr="0025415A">
              <w:t>There are multiple tests for diagnosing diabetic kidney disease</w:t>
            </w:r>
          </w:p>
        </w:tc>
        <w:tc>
          <w:tcPr>
            <w:tcW w:w="8916" w:type="dxa"/>
          </w:tcPr>
          <w:p w14:paraId="32A89DDE" w14:textId="77777777" w:rsidR="00A20871" w:rsidRDefault="00A20871" w:rsidP="00A20871">
            <w:pPr>
              <w:pStyle w:val="ListParagraph"/>
              <w:numPr>
                <w:ilvl w:val="0"/>
                <w:numId w:val="32"/>
              </w:numPr>
              <w:ind w:left="360"/>
            </w:pPr>
            <w:r>
              <w:t>Early stages are often asymptomatic with the earliest clinical signs being elevated blood pressure and moderately increased urine albumin excretion.</w:t>
            </w:r>
          </w:p>
          <w:p w14:paraId="09BD28EA" w14:textId="77777777" w:rsidR="00A20871" w:rsidRDefault="00A20871" w:rsidP="00A20871">
            <w:pPr>
              <w:pStyle w:val="ListParagraph"/>
              <w:numPr>
                <w:ilvl w:val="0"/>
                <w:numId w:val="32"/>
              </w:numPr>
              <w:ind w:left="360"/>
            </w:pPr>
            <w:r>
              <w:t>Therefore, people with diabetes should be screened once a year with either the albumin/creatinine ratio in a spot urine sample or with estimated glomerular filtration rate (eGFR) using serum creatinine.</w:t>
            </w:r>
          </w:p>
          <w:p w14:paraId="38D755A0" w14:textId="77777777" w:rsidR="00A20871" w:rsidRDefault="00A20871" w:rsidP="00A20871">
            <w:pPr>
              <w:pStyle w:val="ListParagraph"/>
              <w:numPr>
                <w:ilvl w:val="0"/>
                <w:numId w:val="32"/>
              </w:numPr>
              <w:ind w:left="360"/>
            </w:pPr>
            <w:r>
              <w:t>Watch the video to learn more about diabetic kidney disease and how to screen and diagnose it.</w:t>
            </w:r>
          </w:p>
          <w:p w14:paraId="3CCD48C1" w14:textId="77777777" w:rsidR="00CA70E8" w:rsidRDefault="00A20871" w:rsidP="00A20871">
            <w:pPr>
              <w:pStyle w:val="ListParagraph"/>
              <w:numPr>
                <w:ilvl w:val="0"/>
                <w:numId w:val="32"/>
              </w:numPr>
              <w:ind w:left="360"/>
            </w:pPr>
            <w:r>
              <w:t>Watch Professor Kamlesh Khunti to learn more about diabetic kidney disease and how to screen and diagnose it.</w:t>
            </w:r>
          </w:p>
          <w:p w14:paraId="30395815" w14:textId="77777777" w:rsidR="00A20871" w:rsidRDefault="00A20871" w:rsidP="00A20871"/>
          <w:p w14:paraId="2C594C9B" w14:textId="7D3638C0" w:rsidR="00A20871" w:rsidRPr="00A20871" w:rsidRDefault="00A20871" w:rsidP="00A20871">
            <w:pPr>
              <w:rPr>
                <w:b/>
                <w:bCs/>
              </w:rPr>
            </w:pPr>
            <w:r w:rsidRPr="00A20871">
              <w:rPr>
                <w:b/>
                <w:bCs/>
                <w:highlight w:val="yellow"/>
              </w:rPr>
              <w:t>&lt;&lt;INSERT VIDEO HERE&gt;&gt;</w:t>
            </w:r>
          </w:p>
        </w:tc>
      </w:tr>
      <w:tr w:rsidR="00B96C03" w14:paraId="4C9CA503" w14:textId="77777777" w:rsidTr="308D302C">
        <w:tc>
          <w:tcPr>
            <w:tcW w:w="1451" w:type="dxa"/>
            <w:vMerge/>
          </w:tcPr>
          <w:p w14:paraId="5CD92B44" w14:textId="77777777" w:rsidR="00CA70E8" w:rsidRDefault="00CA70E8" w:rsidP="00A0206D"/>
        </w:tc>
        <w:tc>
          <w:tcPr>
            <w:tcW w:w="1872" w:type="dxa"/>
            <w:vMerge/>
          </w:tcPr>
          <w:p w14:paraId="125DC1D2" w14:textId="00696065" w:rsidR="00CA70E8" w:rsidRDefault="00CA70E8" w:rsidP="00A0206D"/>
        </w:tc>
        <w:tc>
          <w:tcPr>
            <w:tcW w:w="1709" w:type="dxa"/>
          </w:tcPr>
          <w:p w14:paraId="31E16144" w14:textId="0448E2DB" w:rsidR="00CA70E8" w:rsidRDefault="0025415A" w:rsidP="00A0206D">
            <w:r w:rsidRPr="0025415A">
              <w:t>The onset and progression of diabetic kidney disease can be delayed</w:t>
            </w:r>
          </w:p>
        </w:tc>
        <w:tc>
          <w:tcPr>
            <w:tcW w:w="8916" w:type="dxa"/>
          </w:tcPr>
          <w:p w14:paraId="3DE47E5A" w14:textId="5AA466BD" w:rsidR="00CA70E8" w:rsidRDefault="00A47E96" w:rsidP="00A13C4B">
            <w:r>
              <w:rPr>
                <w:noProof/>
              </w:rPr>
              <w:drawing>
                <wp:inline distT="0" distB="0" distL="0" distR="0" wp14:anchorId="73C1F201" wp14:editId="6F399418">
                  <wp:extent cx="3267075" cy="3237818"/>
                  <wp:effectExtent l="0" t="0" r="0" b="1270"/>
                  <wp:docPr id="1946536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1667" cy="3242369"/>
                          </a:xfrm>
                          <a:prstGeom prst="rect">
                            <a:avLst/>
                          </a:prstGeom>
                          <a:noFill/>
                        </pic:spPr>
                      </pic:pic>
                    </a:graphicData>
                  </a:graphic>
                </wp:inline>
              </w:drawing>
            </w:r>
          </w:p>
          <w:p w14:paraId="290A653E" w14:textId="77777777" w:rsidR="00A47E96" w:rsidRDefault="00A47E96" w:rsidP="00A13C4B"/>
          <w:p w14:paraId="21ACA998" w14:textId="77777777" w:rsidR="00A47E96" w:rsidRDefault="00A47E96" w:rsidP="00A47E96">
            <w:pPr>
              <w:pStyle w:val="ListParagraph"/>
              <w:numPr>
                <w:ilvl w:val="0"/>
                <w:numId w:val="33"/>
              </w:numPr>
              <w:ind w:left="360"/>
            </w:pPr>
            <w:r w:rsidRPr="00A47E96">
              <w:t>If left untreated, diabetic kidney disease is characterized by a continuous decline in eGFR, increased arterial blood pressure, and high risk of cardiovascular disease and mortality. Once the stage of proteinuria is reached, renal failure occurs after approximately 5 to 7 years if left untreated.</w:t>
            </w:r>
          </w:p>
          <w:p w14:paraId="3D84C9EE" w14:textId="77777777" w:rsidR="00A47E96" w:rsidRDefault="00A47E96" w:rsidP="00A47E96"/>
          <w:p w14:paraId="2E5D4E96" w14:textId="5E60384E" w:rsidR="00A47E96" w:rsidRDefault="002D0202" w:rsidP="00A13C4B">
            <w:r>
              <w:rPr>
                <w:noProof/>
              </w:rPr>
              <w:drawing>
                <wp:inline distT="0" distB="0" distL="0" distR="0" wp14:anchorId="77DEBFDE" wp14:editId="0C93DD76">
                  <wp:extent cx="3202190" cy="2695575"/>
                  <wp:effectExtent l="0" t="0" r="0" b="0"/>
                  <wp:docPr id="3801514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4238" cy="2697299"/>
                          </a:xfrm>
                          <a:prstGeom prst="rect">
                            <a:avLst/>
                          </a:prstGeom>
                          <a:noFill/>
                        </pic:spPr>
                      </pic:pic>
                    </a:graphicData>
                  </a:graphic>
                </wp:inline>
              </w:drawing>
            </w:r>
          </w:p>
        </w:tc>
      </w:tr>
      <w:tr w:rsidR="00B96C03" w14:paraId="48C09499" w14:textId="77777777" w:rsidTr="308D302C">
        <w:tc>
          <w:tcPr>
            <w:tcW w:w="1451" w:type="dxa"/>
            <w:vMerge/>
          </w:tcPr>
          <w:p w14:paraId="7725543F" w14:textId="77777777" w:rsidR="00CA70E8" w:rsidRDefault="00CA70E8" w:rsidP="00A0206D"/>
        </w:tc>
        <w:tc>
          <w:tcPr>
            <w:tcW w:w="1872" w:type="dxa"/>
            <w:vMerge/>
          </w:tcPr>
          <w:p w14:paraId="6E1DFA2F" w14:textId="77777777" w:rsidR="00CA70E8" w:rsidRDefault="00CA70E8" w:rsidP="00A0206D"/>
        </w:tc>
        <w:tc>
          <w:tcPr>
            <w:tcW w:w="1709" w:type="dxa"/>
          </w:tcPr>
          <w:p w14:paraId="0F13BC50" w14:textId="769849EB" w:rsidR="00CA70E8" w:rsidRDefault="0025415A" w:rsidP="00A0206D">
            <w:r w:rsidRPr="0025415A">
              <w:t>eGFR is a useful clinical tool to monitor kidney function</w:t>
            </w:r>
          </w:p>
        </w:tc>
        <w:tc>
          <w:tcPr>
            <w:tcW w:w="8916" w:type="dxa"/>
          </w:tcPr>
          <w:p w14:paraId="7A22D6D7" w14:textId="77777777" w:rsidR="00CA70E8" w:rsidRDefault="002D0202" w:rsidP="002D0202">
            <w:pPr>
              <w:pStyle w:val="ListParagraph"/>
              <w:numPr>
                <w:ilvl w:val="0"/>
                <w:numId w:val="33"/>
              </w:numPr>
              <w:ind w:left="360"/>
            </w:pPr>
            <w:r w:rsidRPr="002D0202">
              <w:t>As kidney function declines, it is important to regularly monitor kidney function. eGFR is a helpful clinical tool to do this.</w:t>
            </w:r>
          </w:p>
          <w:p w14:paraId="0B05BF60" w14:textId="77777777" w:rsidR="002D0202" w:rsidRDefault="002D0202" w:rsidP="002D0202"/>
          <w:p w14:paraId="032BF772" w14:textId="07256AF5" w:rsidR="002D0202" w:rsidRDefault="002D0202" w:rsidP="002D0202">
            <w:r>
              <w:rPr>
                <w:noProof/>
              </w:rPr>
              <w:drawing>
                <wp:inline distT="0" distB="0" distL="0" distR="0" wp14:anchorId="381C2859" wp14:editId="3C47A83F">
                  <wp:extent cx="2752725" cy="3989397"/>
                  <wp:effectExtent l="0" t="0" r="0" b="0"/>
                  <wp:docPr id="142809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4719" cy="3992287"/>
                          </a:xfrm>
                          <a:prstGeom prst="rect">
                            <a:avLst/>
                          </a:prstGeom>
                          <a:noFill/>
                        </pic:spPr>
                      </pic:pic>
                    </a:graphicData>
                  </a:graphic>
                </wp:inline>
              </w:drawing>
            </w:r>
          </w:p>
        </w:tc>
      </w:tr>
      <w:tr w:rsidR="00B96C03" w14:paraId="2E18B67D" w14:textId="77777777" w:rsidTr="308D302C">
        <w:tc>
          <w:tcPr>
            <w:tcW w:w="1451" w:type="dxa"/>
            <w:vMerge/>
          </w:tcPr>
          <w:p w14:paraId="0E81D232" w14:textId="77777777" w:rsidR="00BB3990" w:rsidRDefault="00BB3990" w:rsidP="00A0206D"/>
        </w:tc>
        <w:tc>
          <w:tcPr>
            <w:tcW w:w="1872" w:type="dxa"/>
            <w:vMerge w:val="restart"/>
          </w:tcPr>
          <w:p w14:paraId="2569938B" w14:textId="56064364" w:rsidR="00BB3990" w:rsidRDefault="00BB3990" w:rsidP="00A0206D">
            <w:r>
              <w:t>Microvascular complications: retinopathy</w:t>
            </w:r>
          </w:p>
        </w:tc>
        <w:tc>
          <w:tcPr>
            <w:tcW w:w="1709" w:type="dxa"/>
          </w:tcPr>
          <w:p w14:paraId="5E4E0AFE" w14:textId="43B37116" w:rsidR="00BB3990" w:rsidRDefault="00EB2463" w:rsidP="00A0206D">
            <w:r w:rsidRPr="00EB2463">
              <w:t>Retinopathy is very common in people with diabetes and is a leading cause of blindness if left untreated</w:t>
            </w:r>
          </w:p>
        </w:tc>
        <w:tc>
          <w:tcPr>
            <w:tcW w:w="8916" w:type="dxa"/>
          </w:tcPr>
          <w:p w14:paraId="0F2941AD" w14:textId="77777777" w:rsidR="00B96C03" w:rsidRDefault="00B96C03" w:rsidP="00B96C03">
            <w:pPr>
              <w:pStyle w:val="ListParagraph"/>
              <w:numPr>
                <w:ilvl w:val="0"/>
                <w:numId w:val="33"/>
              </w:numPr>
              <w:ind w:left="360"/>
            </w:pPr>
            <w:r>
              <w:t>Retinopathy, or diabetic eye disease, is a highly specific microvascular complication of diabetes and is a leading cause of vision loss in both working-age adults and older adults.</w:t>
            </w:r>
          </w:p>
          <w:p w14:paraId="3CC93635" w14:textId="77777777" w:rsidR="00B96C03" w:rsidRDefault="00B96C03" w:rsidP="00B96C03">
            <w:pPr>
              <w:pStyle w:val="ListParagraph"/>
              <w:numPr>
                <w:ilvl w:val="0"/>
                <w:numId w:val="33"/>
              </w:numPr>
              <w:ind w:left="360"/>
            </w:pPr>
            <w:r>
              <w:t>Compared with other complications, retinopathy can usually be delayed or prevented if identified promptly due to advances in screening and treatment.</w:t>
            </w:r>
          </w:p>
          <w:p w14:paraId="48BA16E8" w14:textId="77777777" w:rsidR="00BB3990" w:rsidRDefault="00B96C03" w:rsidP="00B96C03">
            <w:pPr>
              <w:pStyle w:val="ListParagraph"/>
              <w:numPr>
                <w:ilvl w:val="0"/>
                <w:numId w:val="33"/>
              </w:numPr>
              <w:ind w:left="360"/>
            </w:pPr>
            <w:r>
              <w:t>Despite this, diabetic retinopathy is very common. About 75% of people with type 1 diabetes and 50% of people with type 2 diabetes develop retinopathy in their lifetime. Additionally, 25% of people with type 2 diabetes may develop diabetic macular oedema, which is a leading cause of blindness.</w:t>
            </w:r>
          </w:p>
          <w:p w14:paraId="70E39D2F" w14:textId="77777777" w:rsidR="00B96C03" w:rsidRDefault="00B96C03" w:rsidP="00B96C03"/>
          <w:p w14:paraId="7308A7C2" w14:textId="1432B2CE" w:rsidR="00B96C03" w:rsidRDefault="00B96C03" w:rsidP="00B96C03">
            <w:r>
              <w:rPr>
                <w:noProof/>
              </w:rPr>
              <w:drawing>
                <wp:inline distT="0" distB="0" distL="0" distR="0" wp14:anchorId="319F44D9" wp14:editId="7A13E601">
                  <wp:extent cx="2822887" cy="3240000"/>
                  <wp:effectExtent l="0" t="0" r="0" b="0"/>
                  <wp:docPr id="1078299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2887" cy="3240000"/>
                          </a:xfrm>
                          <a:prstGeom prst="rect">
                            <a:avLst/>
                          </a:prstGeom>
                          <a:noFill/>
                        </pic:spPr>
                      </pic:pic>
                    </a:graphicData>
                  </a:graphic>
                </wp:inline>
              </w:drawing>
            </w:r>
          </w:p>
        </w:tc>
      </w:tr>
      <w:tr w:rsidR="00B96C03" w14:paraId="45AF3EF1" w14:textId="77777777" w:rsidTr="308D302C">
        <w:tc>
          <w:tcPr>
            <w:tcW w:w="1451" w:type="dxa"/>
            <w:vMerge/>
          </w:tcPr>
          <w:p w14:paraId="0CD3B0CD" w14:textId="77777777" w:rsidR="00137342" w:rsidRDefault="00137342" w:rsidP="00A0206D"/>
        </w:tc>
        <w:tc>
          <w:tcPr>
            <w:tcW w:w="1872" w:type="dxa"/>
            <w:vMerge/>
          </w:tcPr>
          <w:p w14:paraId="30325BCD" w14:textId="77777777" w:rsidR="00137342" w:rsidRDefault="00137342" w:rsidP="00A0206D"/>
        </w:tc>
        <w:tc>
          <w:tcPr>
            <w:tcW w:w="1709" w:type="dxa"/>
          </w:tcPr>
          <w:p w14:paraId="16F88B36" w14:textId="2F3E6A8A" w:rsidR="00137342" w:rsidRDefault="00EB2463" w:rsidP="00A0206D">
            <w:r w:rsidRPr="00EB2463">
              <w:t>Prolonged hyperglycaemia is a risk factor for development of diabetic retinopathy</w:t>
            </w:r>
          </w:p>
        </w:tc>
        <w:tc>
          <w:tcPr>
            <w:tcW w:w="8916" w:type="dxa"/>
          </w:tcPr>
          <w:p w14:paraId="6EC6E604" w14:textId="77777777" w:rsidR="00137342" w:rsidRDefault="002E7501" w:rsidP="002E7501">
            <w:pPr>
              <w:pStyle w:val="ListParagraph"/>
              <w:numPr>
                <w:ilvl w:val="0"/>
                <w:numId w:val="34"/>
              </w:numPr>
              <w:ind w:left="360"/>
            </w:pPr>
            <w:r w:rsidRPr="002E7501">
              <w:t>Risk factors for development of diabetic retinopathy are outlined in the figure below.</w:t>
            </w:r>
          </w:p>
          <w:p w14:paraId="5E94777C" w14:textId="77777777" w:rsidR="002E7501" w:rsidRDefault="002E7501" w:rsidP="002E7501"/>
          <w:p w14:paraId="4A8D7647" w14:textId="679760AD" w:rsidR="002E7501" w:rsidRDefault="008A796B" w:rsidP="002E7501">
            <w:r>
              <w:rPr>
                <w:noProof/>
              </w:rPr>
              <w:drawing>
                <wp:inline distT="0" distB="0" distL="0" distR="0" wp14:anchorId="0EEC1915" wp14:editId="77129DC8">
                  <wp:extent cx="3203795" cy="2520000"/>
                  <wp:effectExtent l="0" t="0" r="0" b="0"/>
                  <wp:docPr id="11007846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3795" cy="2520000"/>
                          </a:xfrm>
                          <a:prstGeom prst="rect">
                            <a:avLst/>
                          </a:prstGeom>
                          <a:noFill/>
                        </pic:spPr>
                      </pic:pic>
                    </a:graphicData>
                  </a:graphic>
                </wp:inline>
              </w:drawing>
            </w:r>
          </w:p>
          <w:p w14:paraId="74903A49" w14:textId="77777777" w:rsidR="002E7501" w:rsidRDefault="002E7501" w:rsidP="002E7501"/>
          <w:p w14:paraId="689CA12B" w14:textId="77777777" w:rsidR="002E7501" w:rsidRDefault="002E7501" w:rsidP="002E7501">
            <w:pPr>
              <w:pStyle w:val="ListParagraph"/>
              <w:numPr>
                <w:ilvl w:val="0"/>
                <w:numId w:val="34"/>
              </w:numPr>
              <w:ind w:left="360"/>
            </w:pPr>
            <w:r>
              <w:t>Management of blood glucose levels and blood pressure have been shown to be effective in preventing vision loss due to diabetic retinopathy.</w:t>
            </w:r>
          </w:p>
          <w:p w14:paraId="580151E2" w14:textId="5BDFCDA1" w:rsidR="002E7501" w:rsidRDefault="002E7501" w:rsidP="002E7501">
            <w:pPr>
              <w:pStyle w:val="ListParagraph"/>
              <w:numPr>
                <w:ilvl w:val="0"/>
                <w:numId w:val="34"/>
              </w:numPr>
              <w:ind w:left="360"/>
            </w:pPr>
            <w:r>
              <w:t>Beyond retinopathy, diabetes is also associated with an increased risk of other vision-threatening conditions, including cataracts and glaucoma.</w:t>
            </w:r>
          </w:p>
        </w:tc>
      </w:tr>
      <w:tr w:rsidR="00B96C03" w14:paraId="1DE58357" w14:textId="77777777" w:rsidTr="308D302C">
        <w:tc>
          <w:tcPr>
            <w:tcW w:w="1451" w:type="dxa"/>
            <w:vMerge/>
          </w:tcPr>
          <w:p w14:paraId="307339BC" w14:textId="77777777" w:rsidR="00BB3990" w:rsidRDefault="00BB3990" w:rsidP="00A0206D"/>
        </w:tc>
        <w:tc>
          <w:tcPr>
            <w:tcW w:w="1872" w:type="dxa"/>
            <w:vMerge/>
          </w:tcPr>
          <w:p w14:paraId="4F7AAC60" w14:textId="775C5F2F" w:rsidR="00BB3990" w:rsidRDefault="00BB3990" w:rsidP="00A0206D"/>
        </w:tc>
        <w:tc>
          <w:tcPr>
            <w:tcW w:w="1709" w:type="dxa"/>
          </w:tcPr>
          <w:p w14:paraId="3033B8DD" w14:textId="6FB0D5A9" w:rsidR="00BB3990" w:rsidRDefault="00EB2463" w:rsidP="00A0206D">
            <w:r w:rsidRPr="00EB2463">
              <w:t>Screening is an important tool in the prevention and detection of retinopathy</w:t>
            </w:r>
          </w:p>
        </w:tc>
        <w:tc>
          <w:tcPr>
            <w:tcW w:w="8916" w:type="dxa"/>
          </w:tcPr>
          <w:p w14:paraId="20324C9D" w14:textId="77777777" w:rsidR="008A796B" w:rsidRPr="00DC061B" w:rsidRDefault="008A796B" w:rsidP="00DC061B">
            <w:pPr>
              <w:pStyle w:val="ListParagraph"/>
              <w:numPr>
                <w:ilvl w:val="0"/>
                <w:numId w:val="35"/>
              </w:numPr>
              <w:ind w:left="360"/>
            </w:pPr>
            <w:r w:rsidRPr="00DC061B">
              <w:t>Diabetic retinopathy is often asymptomatic in the early stages. Vision loss only occurs at advanced stages. Consequently, regular screening is critical for early identification and treatment.</w:t>
            </w:r>
          </w:p>
          <w:p w14:paraId="630ED3DF" w14:textId="77777777" w:rsidR="00F30466" w:rsidRPr="00DC061B" w:rsidRDefault="008A796B" w:rsidP="00DC061B">
            <w:pPr>
              <w:pStyle w:val="ListParagraph"/>
              <w:numPr>
                <w:ilvl w:val="0"/>
                <w:numId w:val="35"/>
              </w:numPr>
              <w:ind w:left="360"/>
            </w:pPr>
            <w:r w:rsidRPr="00DC061B">
              <w:t>People with type 2 diabetes should be screened for retinopathy by a trained person upon diagnosis, and every 2 years thereafter, or as recommended by an ophthalmologist.</w:t>
            </w:r>
          </w:p>
          <w:p w14:paraId="039DA0E6" w14:textId="77777777" w:rsidR="00DC061B" w:rsidRPr="00DC061B" w:rsidRDefault="00DC061B" w:rsidP="00DC061B"/>
          <w:p w14:paraId="117B0353" w14:textId="0DF3E834" w:rsidR="00DC061B" w:rsidRPr="00DC061B" w:rsidRDefault="00DC061B" w:rsidP="00DC061B">
            <w:r>
              <w:rPr>
                <w:noProof/>
              </w:rPr>
              <w:drawing>
                <wp:inline distT="0" distB="0" distL="0" distR="0" wp14:anchorId="3E171D29" wp14:editId="1B857043">
                  <wp:extent cx="2861695" cy="2520000"/>
                  <wp:effectExtent l="0" t="0" r="0" b="0"/>
                  <wp:docPr id="1965945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1695" cy="2520000"/>
                          </a:xfrm>
                          <a:prstGeom prst="rect">
                            <a:avLst/>
                          </a:prstGeom>
                          <a:noFill/>
                        </pic:spPr>
                      </pic:pic>
                    </a:graphicData>
                  </a:graphic>
                </wp:inline>
              </w:drawing>
            </w:r>
          </w:p>
          <w:p w14:paraId="74F79329" w14:textId="77777777" w:rsidR="00DC061B" w:rsidRPr="00DC061B" w:rsidRDefault="00DC061B" w:rsidP="00DC061B"/>
          <w:p w14:paraId="51BCF9DB" w14:textId="77777777" w:rsidR="00DC061B" w:rsidRPr="00DC061B" w:rsidRDefault="00DC061B" w:rsidP="00DC061B">
            <w:pPr>
              <w:pStyle w:val="ListParagraph"/>
              <w:numPr>
                <w:ilvl w:val="0"/>
                <w:numId w:val="35"/>
              </w:numPr>
              <w:ind w:left="360"/>
            </w:pPr>
            <w:r w:rsidRPr="00DC061B">
              <w:t>Diabetic retinopathy should always be treated in specialist care. Always refer people with suspected retinopathy to specialist care.</w:t>
            </w:r>
          </w:p>
          <w:p w14:paraId="4B47D5E5" w14:textId="59CA3860" w:rsidR="00DC061B" w:rsidRPr="00DC061B" w:rsidRDefault="00DC061B" w:rsidP="00DC061B">
            <w:pPr>
              <w:pStyle w:val="ListParagraph"/>
              <w:numPr>
                <w:ilvl w:val="0"/>
                <w:numId w:val="35"/>
              </w:numPr>
              <w:ind w:left="360"/>
              <w:rPr>
                <w:b/>
                <w:bCs/>
              </w:rPr>
            </w:pPr>
            <w:r w:rsidRPr="00DC061B">
              <w:t>Glycaemic management is important to prevent development and worsening of retinopathy. However, abrupt tightening of blood glucose levels may cause deterioration in vision. For this reason, it is important to lower blood glucose levels gradually in patients with diabetes and retinal changes.</w:t>
            </w:r>
          </w:p>
        </w:tc>
      </w:tr>
      <w:tr w:rsidR="00B96C03" w14:paraId="37786AB6" w14:textId="77777777" w:rsidTr="308D302C">
        <w:tc>
          <w:tcPr>
            <w:tcW w:w="1451" w:type="dxa"/>
            <w:vMerge/>
          </w:tcPr>
          <w:p w14:paraId="289DAD09" w14:textId="77777777" w:rsidR="00BC7771" w:rsidRDefault="00BC7771" w:rsidP="00A0206D"/>
        </w:tc>
        <w:tc>
          <w:tcPr>
            <w:tcW w:w="1872" w:type="dxa"/>
            <w:vMerge w:val="restart"/>
          </w:tcPr>
          <w:p w14:paraId="4403F568" w14:textId="58BACE1A" w:rsidR="00BC7771" w:rsidRDefault="00BC7771" w:rsidP="00A0206D">
            <w:r>
              <w:t>Microvascular complications: neuropathy</w:t>
            </w:r>
          </w:p>
        </w:tc>
        <w:tc>
          <w:tcPr>
            <w:tcW w:w="1709" w:type="dxa"/>
          </w:tcPr>
          <w:p w14:paraId="66EA6707" w14:textId="3C1F3D2D" w:rsidR="00BC7771" w:rsidRDefault="009B6622" w:rsidP="00A0206D">
            <w:r w:rsidRPr="009B6622">
              <w:t>Diabetic neuropathy is a complication associated with prolonged hyperglycaemia</w:t>
            </w:r>
          </w:p>
        </w:tc>
        <w:tc>
          <w:tcPr>
            <w:tcW w:w="8916" w:type="dxa"/>
          </w:tcPr>
          <w:p w14:paraId="389AD4BD" w14:textId="77777777" w:rsidR="008E1535" w:rsidRDefault="008E1535" w:rsidP="008E1535">
            <w:pPr>
              <w:pStyle w:val="ListParagraph"/>
              <w:numPr>
                <w:ilvl w:val="0"/>
                <w:numId w:val="36"/>
              </w:numPr>
            </w:pPr>
            <w:r>
              <w:t>Diabetic neuropathy, or nerve damage, can present in a variety of ways. The most common include:</w:t>
            </w:r>
          </w:p>
          <w:p w14:paraId="26E023D7" w14:textId="77777777" w:rsidR="008E1535" w:rsidRDefault="008E1535" w:rsidP="008E1535">
            <w:pPr>
              <w:pStyle w:val="ListParagraph"/>
              <w:numPr>
                <w:ilvl w:val="1"/>
                <w:numId w:val="36"/>
              </w:numPr>
            </w:pPr>
            <w:r>
              <w:t>autonomic neuropathy (affecting the autonomic and central nervous systems)</w:t>
            </w:r>
          </w:p>
          <w:p w14:paraId="7FCBA606" w14:textId="77777777" w:rsidR="008E1535" w:rsidRDefault="008E1535" w:rsidP="008E1535">
            <w:pPr>
              <w:pStyle w:val="ListParagraph"/>
              <w:numPr>
                <w:ilvl w:val="1"/>
                <w:numId w:val="36"/>
              </w:numPr>
            </w:pPr>
            <w:r>
              <w:t>peripheral neuropathy (predominantly sensory)</w:t>
            </w:r>
          </w:p>
          <w:p w14:paraId="42AD39DA" w14:textId="77777777" w:rsidR="008E1535" w:rsidRDefault="008E1535" w:rsidP="008E1535">
            <w:pPr>
              <w:pStyle w:val="ListParagraph"/>
              <w:numPr>
                <w:ilvl w:val="0"/>
                <w:numId w:val="36"/>
              </w:numPr>
            </w:pPr>
            <w:r>
              <w:t>As with other microvascular complications of diabetes, diabetic neuropathy is primarily a consequence of prolonged hyperglycaemia.</w:t>
            </w:r>
          </w:p>
          <w:p w14:paraId="0A913BD6" w14:textId="77777777" w:rsidR="008E1535" w:rsidRDefault="008E1535" w:rsidP="008E1535">
            <w:pPr>
              <w:pStyle w:val="ListParagraph"/>
              <w:numPr>
                <w:ilvl w:val="0"/>
                <w:numId w:val="36"/>
              </w:numPr>
            </w:pPr>
            <w:r>
              <w:t>Other risk factors include:</w:t>
            </w:r>
          </w:p>
          <w:p w14:paraId="00B139D7" w14:textId="77777777" w:rsidR="008E1535" w:rsidRDefault="008E1535" w:rsidP="00B81490">
            <w:pPr>
              <w:pStyle w:val="ListParagraph"/>
              <w:numPr>
                <w:ilvl w:val="1"/>
                <w:numId w:val="36"/>
              </w:numPr>
            </w:pPr>
            <w:r>
              <w:t>dyslipidaemia</w:t>
            </w:r>
          </w:p>
          <w:p w14:paraId="2A04B051" w14:textId="77777777" w:rsidR="008E1535" w:rsidRDefault="008E1535" w:rsidP="00B81490">
            <w:pPr>
              <w:pStyle w:val="ListParagraph"/>
              <w:numPr>
                <w:ilvl w:val="1"/>
                <w:numId w:val="36"/>
              </w:numPr>
            </w:pPr>
            <w:r>
              <w:t>smoking</w:t>
            </w:r>
          </w:p>
          <w:p w14:paraId="10ECEAA6" w14:textId="77777777" w:rsidR="008E1535" w:rsidRDefault="008E1535" w:rsidP="00B81490">
            <w:pPr>
              <w:pStyle w:val="ListParagraph"/>
              <w:numPr>
                <w:ilvl w:val="1"/>
                <w:numId w:val="36"/>
              </w:numPr>
            </w:pPr>
            <w:r>
              <w:t>older age</w:t>
            </w:r>
          </w:p>
          <w:p w14:paraId="6BF28B67" w14:textId="77777777" w:rsidR="008E1535" w:rsidRDefault="008E1535" w:rsidP="00B81490">
            <w:pPr>
              <w:pStyle w:val="ListParagraph"/>
              <w:numPr>
                <w:ilvl w:val="1"/>
                <w:numId w:val="36"/>
              </w:numPr>
            </w:pPr>
            <w:r>
              <w:t>diabetes duration</w:t>
            </w:r>
          </w:p>
          <w:p w14:paraId="540A82B5" w14:textId="77777777" w:rsidR="00BC7771" w:rsidRDefault="008E1535" w:rsidP="008E1535">
            <w:pPr>
              <w:pStyle w:val="ListParagraph"/>
              <w:numPr>
                <w:ilvl w:val="0"/>
                <w:numId w:val="36"/>
              </w:numPr>
            </w:pPr>
            <w:r>
              <w:t>Signs and symptoms of diabetic neuropathy are shown below. Patients with suspected autonomic neuropathy should be referred to specialist care.</w:t>
            </w:r>
          </w:p>
          <w:p w14:paraId="4B4CE057" w14:textId="77777777" w:rsidR="008E1535" w:rsidRDefault="008E1535" w:rsidP="008E1535">
            <w:pPr>
              <w:rPr>
                <w:highlight w:val="yellow"/>
              </w:rPr>
            </w:pPr>
          </w:p>
          <w:p w14:paraId="497F65FD" w14:textId="4E09A90F" w:rsidR="00B81490" w:rsidRPr="00A13C4B" w:rsidRDefault="00B81490" w:rsidP="008E1535">
            <w:pPr>
              <w:rPr>
                <w:highlight w:val="yellow"/>
              </w:rPr>
            </w:pPr>
            <w:r>
              <w:rPr>
                <w:noProof/>
                <w:highlight w:val="yellow"/>
              </w:rPr>
              <w:drawing>
                <wp:inline distT="0" distB="0" distL="0" distR="0" wp14:anchorId="2796137C" wp14:editId="01BA35A8">
                  <wp:extent cx="3201269" cy="2933700"/>
                  <wp:effectExtent l="0" t="0" r="0" b="0"/>
                  <wp:docPr id="7765454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4688" cy="2936833"/>
                          </a:xfrm>
                          <a:prstGeom prst="rect">
                            <a:avLst/>
                          </a:prstGeom>
                          <a:noFill/>
                        </pic:spPr>
                      </pic:pic>
                    </a:graphicData>
                  </a:graphic>
                </wp:inline>
              </w:drawing>
            </w:r>
          </w:p>
        </w:tc>
      </w:tr>
      <w:tr w:rsidR="00B96C03" w14:paraId="72D61FCF" w14:textId="77777777" w:rsidTr="308D302C">
        <w:tc>
          <w:tcPr>
            <w:tcW w:w="1451" w:type="dxa"/>
            <w:vMerge/>
          </w:tcPr>
          <w:p w14:paraId="68E54421" w14:textId="77777777" w:rsidR="00BC7771" w:rsidRDefault="00BC7771" w:rsidP="00A0206D"/>
        </w:tc>
        <w:tc>
          <w:tcPr>
            <w:tcW w:w="1872" w:type="dxa"/>
            <w:vMerge/>
          </w:tcPr>
          <w:p w14:paraId="3E739362" w14:textId="77777777" w:rsidR="00BC7771" w:rsidRDefault="00BC7771" w:rsidP="00A0206D"/>
        </w:tc>
        <w:tc>
          <w:tcPr>
            <w:tcW w:w="1709" w:type="dxa"/>
          </w:tcPr>
          <w:p w14:paraId="72E9F7EE" w14:textId="36DFA0B7" w:rsidR="00BC7771" w:rsidRDefault="009B6622" w:rsidP="009D64A6">
            <w:r w:rsidRPr="009B6622">
              <w:t>Loss of sensation is a known precursor for foot ulcers and amputation</w:t>
            </w:r>
          </w:p>
        </w:tc>
        <w:tc>
          <w:tcPr>
            <w:tcW w:w="8916" w:type="dxa"/>
          </w:tcPr>
          <w:p w14:paraId="6B33232B" w14:textId="77777777" w:rsidR="007A1363" w:rsidRDefault="007A1363" w:rsidP="007A1363">
            <w:pPr>
              <w:pStyle w:val="ListParagraph"/>
              <w:numPr>
                <w:ilvl w:val="0"/>
                <w:numId w:val="37"/>
              </w:numPr>
              <w:ind w:left="360"/>
            </w:pPr>
            <w:r>
              <w:t>Peripheral diabetic neuropathy is common and may be present in as many as 50% of people with diabetes. It affects the feet and legs first, followed by the hands and arms.</w:t>
            </w:r>
          </w:p>
          <w:p w14:paraId="23D92348" w14:textId="77777777" w:rsidR="007A1363" w:rsidRDefault="007A1363" w:rsidP="007A1363">
            <w:pPr>
              <w:pStyle w:val="ListParagraph"/>
              <w:numPr>
                <w:ilvl w:val="0"/>
                <w:numId w:val="37"/>
              </w:numPr>
              <w:ind w:left="360"/>
            </w:pPr>
            <w:r>
              <w:t>Peripheral neuropathy is one of the major causes of foot ulcers and amputations in people with diabetes. Other causes include peripheral artery disease and significant trauma.</w:t>
            </w:r>
          </w:p>
          <w:p w14:paraId="5C2B41F8" w14:textId="77777777" w:rsidR="007A1363" w:rsidRDefault="007A1363" w:rsidP="007A1363">
            <w:pPr>
              <w:pStyle w:val="ListParagraph"/>
              <w:numPr>
                <w:ilvl w:val="0"/>
                <w:numId w:val="37"/>
              </w:numPr>
              <w:ind w:left="360"/>
            </w:pPr>
            <w:r>
              <w:t>Neuropathy leads to reduced sensation and sometimes foot deformities, causing abnormal loading of the foot. For these individuals, minor trauma (e.g. caused by ill-fitting shoes) can go unnoticed and, without treatment, result in ulceration.</w:t>
            </w:r>
          </w:p>
          <w:p w14:paraId="028EA582" w14:textId="77777777" w:rsidR="007A1363" w:rsidRDefault="007A1363" w:rsidP="007A1363">
            <w:pPr>
              <w:pStyle w:val="ListParagraph"/>
              <w:numPr>
                <w:ilvl w:val="0"/>
                <w:numId w:val="37"/>
              </w:numPr>
              <w:ind w:left="360"/>
            </w:pPr>
            <w:r>
              <w:t>A diabetic foot ulcer is a localized injury to the skin and/or underlying tissue below the ankle. Disruption of the skin, such as a cut, makes it possible for microbes to colonize subcutaneous tissues. In many cases the wound becomes infected, requiring antimicrobial treatment and often surgical intervention.</w:t>
            </w:r>
          </w:p>
          <w:p w14:paraId="6D01CDAA" w14:textId="77777777" w:rsidR="00BC7771" w:rsidRDefault="007A1363" w:rsidP="007A1363">
            <w:pPr>
              <w:pStyle w:val="ListParagraph"/>
              <w:numPr>
                <w:ilvl w:val="0"/>
                <w:numId w:val="37"/>
              </w:numPr>
              <w:ind w:left="360"/>
            </w:pPr>
            <w:r>
              <w:t>Risk factors for diabetic foot ulcers are outlined in the figure below.</w:t>
            </w:r>
          </w:p>
          <w:p w14:paraId="093E37A3" w14:textId="77777777" w:rsidR="007A1363" w:rsidRDefault="007A1363" w:rsidP="007A1363"/>
          <w:p w14:paraId="2A2B3696" w14:textId="652F210A" w:rsidR="007A1363" w:rsidRDefault="003A5459" w:rsidP="007A1363">
            <w:r>
              <w:rPr>
                <w:noProof/>
              </w:rPr>
              <w:drawing>
                <wp:inline distT="0" distB="0" distL="0" distR="0" wp14:anchorId="72215804" wp14:editId="2AC81389">
                  <wp:extent cx="2324217" cy="2809875"/>
                  <wp:effectExtent l="0" t="0" r="0" b="0"/>
                  <wp:docPr id="16728834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6987" cy="2813224"/>
                          </a:xfrm>
                          <a:prstGeom prst="rect">
                            <a:avLst/>
                          </a:prstGeom>
                          <a:noFill/>
                        </pic:spPr>
                      </pic:pic>
                    </a:graphicData>
                  </a:graphic>
                </wp:inline>
              </w:drawing>
            </w:r>
          </w:p>
          <w:p w14:paraId="7DE869F3" w14:textId="77777777" w:rsidR="007A1363" w:rsidRDefault="007A1363" w:rsidP="007A1363"/>
          <w:p w14:paraId="39F3C740" w14:textId="77777777" w:rsidR="007A1363" w:rsidRDefault="007A1363" w:rsidP="007A1363">
            <w:pPr>
              <w:pStyle w:val="ListParagraph"/>
              <w:numPr>
                <w:ilvl w:val="0"/>
                <w:numId w:val="37"/>
              </w:numPr>
              <w:ind w:left="360"/>
            </w:pPr>
            <w:r>
              <w:t>Efforts should be made to prevent diabetic foot ulcers prior to development. There are five key elements that underpin efforts to prevent foot ulcers:</w:t>
            </w:r>
          </w:p>
          <w:p w14:paraId="582FC77A" w14:textId="77777777" w:rsidR="007A1363" w:rsidRDefault="007A1363" w:rsidP="003A5459">
            <w:pPr>
              <w:pStyle w:val="ListParagraph"/>
              <w:numPr>
                <w:ilvl w:val="0"/>
                <w:numId w:val="38"/>
              </w:numPr>
            </w:pPr>
            <w:r>
              <w:t>Identifying the at-risk foot</w:t>
            </w:r>
          </w:p>
          <w:p w14:paraId="3C047C5F" w14:textId="77777777" w:rsidR="007A1363" w:rsidRDefault="007A1363" w:rsidP="003A5459">
            <w:pPr>
              <w:pStyle w:val="ListParagraph"/>
              <w:numPr>
                <w:ilvl w:val="0"/>
                <w:numId w:val="38"/>
              </w:numPr>
            </w:pPr>
            <w:r>
              <w:t>Regularly inspecting and examining the at-risk foot</w:t>
            </w:r>
          </w:p>
          <w:p w14:paraId="13241551" w14:textId="77777777" w:rsidR="007A1363" w:rsidRDefault="007A1363" w:rsidP="003A5459">
            <w:pPr>
              <w:pStyle w:val="ListParagraph"/>
              <w:numPr>
                <w:ilvl w:val="0"/>
                <w:numId w:val="38"/>
              </w:numPr>
            </w:pPr>
            <w:r>
              <w:t>Educating the patient, family and healthcare professionals</w:t>
            </w:r>
          </w:p>
          <w:p w14:paraId="6A527EDE" w14:textId="77777777" w:rsidR="007A1363" w:rsidRDefault="007A1363" w:rsidP="003A5459">
            <w:pPr>
              <w:pStyle w:val="ListParagraph"/>
              <w:numPr>
                <w:ilvl w:val="0"/>
                <w:numId w:val="38"/>
              </w:numPr>
            </w:pPr>
            <w:r>
              <w:t>Ensuring routine wearing of appropriate footwear</w:t>
            </w:r>
          </w:p>
          <w:p w14:paraId="79D9FE8F" w14:textId="77777777" w:rsidR="007A1363" w:rsidRDefault="007A1363" w:rsidP="003A5459">
            <w:pPr>
              <w:pStyle w:val="ListParagraph"/>
              <w:numPr>
                <w:ilvl w:val="0"/>
                <w:numId w:val="38"/>
              </w:numPr>
            </w:pPr>
            <w:r>
              <w:t>Treating risk factors for ulceration</w:t>
            </w:r>
          </w:p>
          <w:p w14:paraId="3B07B414" w14:textId="77777777" w:rsidR="007A1363" w:rsidRDefault="007A1363" w:rsidP="007A1363">
            <w:pPr>
              <w:pStyle w:val="ListParagraph"/>
              <w:numPr>
                <w:ilvl w:val="0"/>
                <w:numId w:val="37"/>
              </w:numPr>
              <w:ind w:left="360"/>
            </w:pPr>
            <w:r>
              <w:t>Screening for peripheral neuropathy and other foot problems should be carried out at least once a year in people with diabetes. Screening involves asking patients about common symptoms and examination of the foot to assess loss of protective sensation.</w:t>
            </w:r>
          </w:p>
          <w:p w14:paraId="415BF1EE" w14:textId="77777777" w:rsidR="007A1363" w:rsidRDefault="007A1363" w:rsidP="007A1363">
            <w:pPr>
              <w:pStyle w:val="ListParagraph"/>
              <w:numPr>
                <w:ilvl w:val="0"/>
                <w:numId w:val="37"/>
              </w:numPr>
              <w:ind w:left="360"/>
            </w:pPr>
            <w:r>
              <w:t>Watch Dr SP Chan explain how to carry out a foot screening for people living with diabetes</w:t>
            </w:r>
          </w:p>
          <w:p w14:paraId="78854E9C" w14:textId="77777777" w:rsidR="003A5459" w:rsidRDefault="003A5459" w:rsidP="003A5459"/>
          <w:p w14:paraId="36327C63" w14:textId="57CF5592" w:rsidR="003A5459" w:rsidRPr="003A5459" w:rsidRDefault="003A5459" w:rsidP="003A5459">
            <w:pPr>
              <w:rPr>
                <w:b/>
                <w:bCs/>
              </w:rPr>
            </w:pPr>
            <w:r w:rsidRPr="003A5459">
              <w:rPr>
                <w:b/>
                <w:bCs/>
                <w:highlight w:val="yellow"/>
              </w:rPr>
              <w:t>&lt;&lt;INSERT VIDEO HERE&gt;&gt;</w:t>
            </w:r>
          </w:p>
          <w:p w14:paraId="321415A3" w14:textId="77777777" w:rsidR="007A1363" w:rsidRDefault="007A1363" w:rsidP="007A1363"/>
          <w:p w14:paraId="14D963CB" w14:textId="148706BF" w:rsidR="007A1363" w:rsidRDefault="007A1363" w:rsidP="007A1363">
            <w:pPr>
              <w:pStyle w:val="ListParagraph"/>
              <w:numPr>
                <w:ilvl w:val="0"/>
                <w:numId w:val="37"/>
              </w:numPr>
              <w:ind w:left="360"/>
            </w:pPr>
            <w:r w:rsidRPr="007A1363">
              <w:t>If individuals have painful peripheral neuropathy they should be referred to specialized care for pharmacological pain management. Remember to remind patients about the importance of glycaemic management.</w:t>
            </w:r>
          </w:p>
        </w:tc>
      </w:tr>
      <w:tr w:rsidR="00B96C03" w14:paraId="12D5B1C6" w14:textId="77777777" w:rsidTr="308D302C">
        <w:tc>
          <w:tcPr>
            <w:tcW w:w="1451" w:type="dxa"/>
            <w:vMerge/>
          </w:tcPr>
          <w:p w14:paraId="70F044FD" w14:textId="77777777" w:rsidR="00BC7771" w:rsidRDefault="00BC7771" w:rsidP="00A0206D"/>
        </w:tc>
        <w:tc>
          <w:tcPr>
            <w:tcW w:w="1872" w:type="dxa"/>
            <w:vMerge/>
          </w:tcPr>
          <w:p w14:paraId="4C938B88" w14:textId="77777777" w:rsidR="00BC7771" w:rsidRDefault="00BC7771" w:rsidP="00A0206D"/>
        </w:tc>
        <w:tc>
          <w:tcPr>
            <w:tcW w:w="1709" w:type="dxa"/>
          </w:tcPr>
          <w:p w14:paraId="535CB05B" w14:textId="41313158" w:rsidR="00BC7771" w:rsidRDefault="009B6622" w:rsidP="009B6622">
            <w:r w:rsidRPr="009B6622">
              <w:t>Foot screening frequency should depend on an individual’s risk</w:t>
            </w:r>
          </w:p>
        </w:tc>
        <w:tc>
          <w:tcPr>
            <w:tcW w:w="8916" w:type="dxa"/>
          </w:tcPr>
          <w:p w14:paraId="5D22CDFF" w14:textId="77777777" w:rsidR="00EE2BF7" w:rsidRDefault="00EE2BF7" w:rsidP="00BD48DE">
            <w:pPr>
              <w:pStyle w:val="ListParagraph"/>
              <w:numPr>
                <w:ilvl w:val="0"/>
                <w:numId w:val="37"/>
              </w:numPr>
              <w:ind w:left="360"/>
            </w:pPr>
            <w:r>
              <w:t>In some cases, people with diabetes should be screened for foot disease more than once annually. Individuals at moderate risk should be screened every 3–6 months, and for those at high risk, every 1–3 months.</w:t>
            </w:r>
          </w:p>
          <w:p w14:paraId="4435F4B8" w14:textId="77777777" w:rsidR="00BC7771" w:rsidRDefault="00EE2BF7" w:rsidP="00BD48DE">
            <w:pPr>
              <w:pStyle w:val="ListParagraph"/>
              <w:numPr>
                <w:ilvl w:val="0"/>
                <w:numId w:val="37"/>
              </w:numPr>
              <w:ind w:left="360"/>
            </w:pPr>
            <w:r>
              <w:t>The table below details how to determine an individual’s risk level.</w:t>
            </w:r>
          </w:p>
          <w:p w14:paraId="6916D2F8" w14:textId="77777777" w:rsidR="00BD48DE" w:rsidRDefault="00BD48DE" w:rsidP="00BD48DE"/>
          <w:p w14:paraId="736953FE" w14:textId="44C0A3F1" w:rsidR="00BD48DE" w:rsidRDefault="003275DB" w:rsidP="00BD48DE">
            <w:r>
              <w:rPr>
                <w:noProof/>
              </w:rPr>
              <w:drawing>
                <wp:inline distT="0" distB="0" distL="0" distR="0" wp14:anchorId="0C9715F7" wp14:editId="2313139A">
                  <wp:extent cx="3009900" cy="3773604"/>
                  <wp:effectExtent l="0" t="0" r="0" b="0"/>
                  <wp:docPr id="8376843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17526" cy="3783165"/>
                          </a:xfrm>
                          <a:prstGeom prst="rect">
                            <a:avLst/>
                          </a:prstGeom>
                          <a:noFill/>
                        </pic:spPr>
                      </pic:pic>
                    </a:graphicData>
                  </a:graphic>
                </wp:inline>
              </w:drawing>
            </w:r>
          </w:p>
          <w:p w14:paraId="5CA0A51A" w14:textId="77777777" w:rsidR="00BD48DE" w:rsidRDefault="00BD48DE" w:rsidP="00BD48DE"/>
          <w:p w14:paraId="2977B188" w14:textId="77777777" w:rsidR="00BD48DE" w:rsidRDefault="00BD48DE" w:rsidP="00BD48DE">
            <w:pPr>
              <w:pStyle w:val="ListParagraph"/>
              <w:numPr>
                <w:ilvl w:val="0"/>
                <w:numId w:val="37"/>
              </w:numPr>
              <w:ind w:left="360"/>
            </w:pPr>
            <w:r>
              <w:t>Non-critical limb ischaemia is a common, usually chronic, condition caused by blockages in the arteries of the lower extremities. Symptoms include calf pain during exercise, non-healing wounds, pale and cold limbs and weak or absent pulses. Onset is gradual (&gt;2 weeks).</w:t>
            </w:r>
          </w:p>
          <w:p w14:paraId="6FE28326" w14:textId="77777777" w:rsidR="00BD48DE" w:rsidRDefault="00BD48DE" w:rsidP="00BD48DE">
            <w:pPr>
              <w:pStyle w:val="ListParagraph"/>
              <w:numPr>
                <w:ilvl w:val="0"/>
                <w:numId w:val="37"/>
              </w:numPr>
              <w:ind w:left="360"/>
            </w:pPr>
            <w:r>
              <w:t>Critical limb ischemia is a severe blockage in the arteries of the lower extremities, which resulted in significantly reduced blood-flow. It results in significant pain at rest. Symptoms are similar to non-critical limb ischaemic but onset of symptoms is rapid (within 2 weeks). Urgent referral is necessary.</w:t>
            </w:r>
          </w:p>
          <w:p w14:paraId="5FCE335A" w14:textId="77777777" w:rsidR="00BD48DE" w:rsidRDefault="00BD48DE" w:rsidP="00BD48DE">
            <w:pPr>
              <w:pStyle w:val="ListParagraph"/>
              <w:numPr>
                <w:ilvl w:val="0"/>
                <w:numId w:val="37"/>
              </w:numPr>
              <w:ind w:left="360"/>
            </w:pPr>
            <w:r>
              <w:t>People with diabetes should also be reminded of the importance of:</w:t>
            </w:r>
          </w:p>
          <w:p w14:paraId="0494E8ED" w14:textId="77777777" w:rsidR="00BD48DE" w:rsidRDefault="00BD48DE" w:rsidP="0072369F">
            <w:pPr>
              <w:pStyle w:val="ListParagraph"/>
              <w:numPr>
                <w:ilvl w:val="1"/>
                <w:numId w:val="37"/>
              </w:numPr>
            </w:pPr>
            <w:r>
              <w:t>good quality, well-fitting footwear</w:t>
            </w:r>
          </w:p>
          <w:p w14:paraId="5FB88EC8" w14:textId="77777777" w:rsidR="00BD48DE" w:rsidRDefault="00BD48DE" w:rsidP="0072369F">
            <w:pPr>
              <w:pStyle w:val="ListParagraph"/>
              <w:numPr>
                <w:ilvl w:val="1"/>
                <w:numId w:val="37"/>
              </w:numPr>
            </w:pPr>
            <w:r>
              <w:t>not going barefoot</w:t>
            </w:r>
          </w:p>
          <w:p w14:paraId="464A81D2" w14:textId="77777777" w:rsidR="00BD48DE" w:rsidRDefault="00BD48DE" w:rsidP="0072369F">
            <w:pPr>
              <w:pStyle w:val="ListParagraph"/>
              <w:numPr>
                <w:ilvl w:val="1"/>
                <w:numId w:val="37"/>
              </w:numPr>
            </w:pPr>
            <w:r>
              <w:t>regular foot care including keeping feet clean and doing regular self-inspections for cuts and/or blisters</w:t>
            </w:r>
          </w:p>
          <w:p w14:paraId="33633619" w14:textId="77777777" w:rsidR="00BD48DE" w:rsidRDefault="00BD48DE" w:rsidP="0072369F">
            <w:pPr>
              <w:pStyle w:val="ListParagraph"/>
              <w:numPr>
                <w:ilvl w:val="1"/>
                <w:numId w:val="37"/>
              </w:numPr>
            </w:pPr>
            <w:r>
              <w:t>carefully cutting nails straight across and filing the edges to reduce risk of ingrown toenails</w:t>
            </w:r>
          </w:p>
          <w:p w14:paraId="001F2AA3" w14:textId="77777777" w:rsidR="00BD48DE" w:rsidRDefault="00BD48DE" w:rsidP="0072369F">
            <w:pPr>
              <w:pStyle w:val="ListParagraph"/>
              <w:numPr>
                <w:ilvl w:val="1"/>
                <w:numId w:val="37"/>
              </w:numPr>
            </w:pPr>
            <w:r>
              <w:t>getting regular treatment by a trained professional (podiatrist) for removal of callus, protection or draining of blisters, treatment of ingrown or thickened nails or fungal infections.</w:t>
            </w:r>
          </w:p>
          <w:p w14:paraId="17E2BAA5" w14:textId="77777777" w:rsidR="003275DB" w:rsidRDefault="003275DB" w:rsidP="003275DB"/>
          <w:p w14:paraId="25E665A2" w14:textId="46B3629E" w:rsidR="00BD48DE" w:rsidRDefault="00BD48DE" w:rsidP="003275DB">
            <w:r>
              <w:t>Reflection question: How often do you remind people with diabetes about the importance of good foot care?</w:t>
            </w:r>
          </w:p>
        </w:tc>
      </w:tr>
      <w:tr w:rsidR="00B96C03" w14:paraId="04CE2745" w14:textId="77777777" w:rsidTr="308D302C">
        <w:tc>
          <w:tcPr>
            <w:tcW w:w="1451" w:type="dxa"/>
            <w:vMerge/>
          </w:tcPr>
          <w:p w14:paraId="08EC6F95" w14:textId="77777777" w:rsidR="00BC7771" w:rsidRDefault="00BC7771" w:rsidP="00A0206D"/>
        </w:tc>
        <w:tc>
          <w:tcPr>
            <w:tcW w:w="1872" w:type="dxa"/>
            <w:vMerge w:val="restart"/>
          </w:tcPr>
          <w:p w14:paraId="195F95D7" w14:textId="77777777" w:rsidR="00BC7771" w:rsidRDefault="00BC7771" w:rsidP="00BC7771">
            <w:r>
              <w:t>Other health complications of diabetes</w:t>
            </w:r>
          </w:p>
          <w:p w14:paraId="71816BD6" w14:textId="60DD9459" w:rsidR="00BC7771" w:rsidRDefault="00BC7771" w:rsidP="00A0206D"/>
        </w:tc>
        <w:tc>
          <w:tcPr>
            <w:tcW w:w="1709" w:type="dxa"/>
          </w:tcPr>
          <w:p w14:paraId="0D12E03D" w14:textId="2E97022E" w:rsidR="00BC7771" w:rsidRDefault="009E5BB7" w:rsidP="00A0206D">
            <w:r w:rsidRPr="009E5BB7">
              <w:t>People with diabetes may experience sexual dysfunction</w:t>
            </w:r>
          </w:p>
        </w:tc>
        <w:tc>
          <w:tcPr>
            <w:tcW w:w="8916" w:type="dxa"/>
          </w:tcPr>
          <w:p w14:paraId="3B0D2011" w14:textId="77777777" w:rsidR="00124779" w:rsidRDefault="00124779" w:rsidP="00124779">
            <w:pPr>
              <w:pStyle w:val="ListParagraph"/>
              <w:numPr>
                <w:ilvl w:val="0"/>
                <w:numId w:val="39"/>
              </w:numPr>
              <w:ind w:left="360"/>
            </w:pPr>
            <w:r>
              <w:t>Impaired sexual function is a frequent complication for both men and women with diabetes. Sexual dysfunction is associated with increased incidence of depression and worsened quality of life.</w:t>
            </w:r>
          </w:p>
          <w:p w14:paraId="019410E2" w14:textId="77777777" w:rsidR="00124779" w:rsidRDefault="00124779" w:rsidP="00124779">
            <w:pPr>
              <w:pStyle w:val="ListParagraph"/>
              <w:numPr>
                <w:ilvl w:val="0"/>
                <w:numId w:val="39"/>
              </w:numPr>
              <w:ind w:left="360"/>
            </w:pPr>
            <w:r>
              <w:t>Erectile dysfunction is defined as the persistent inability to achieve or maintain an erection sufficient enough to permit satisfactory sexual intercourse.</w:t>
            </w:r>
          </w:p>
          <w:p w14:paraId="28586660" w14:textId="77777777" w:rsidR="00124779" w:rsidRDefault="00124779" w:rsidP="00124779">
            <w:pPr>
              <w:pStyle w:val="ListParagraph"/>
              <w:numPr>
                <w:ilvl w:val="0"/>
                <w:numId w:val="39"/>
              </w:numPr>
              <w:ind w:left="360"/>
            </w:pPr>
            <w:r>
              <w:t>Erectile dysfunction is much more common in men with diabetes compared with men who do not have diabetes. Prevalence increases with age and duration of diabetes.</w:t>
            </w:r>
          </w:p>
          <w:p w14:paraId="25F58825" w14:textId="77777777" w:rsidR="00BC7771" w:rsidRDefault="00124779" w:rsidP="00124779">
            <w:pPr>
              <w:pStyle w:val="ListParagraph"/>
              <w:numPr>
                <w:ilvl w:val="0"/>
                <w:numId w:val="39"/>
              </w:numPr>
              <w:ind w:left="360"/>
            </w:pPr>
            <w:r>
              <w:t>Risk factors for erectile dysfunction are outlined in the figure below.</w:t>
            </w:r>
          </w:p>
          <w:p w14:paraId="322B8BEC" w14:textId="77777777" w:rsidR="00124779" w:rsidRDefault="00124779" w:rsidP="00124779"/>
          <w:p w14:paraId="613007A0" w14:textId="20D56C86" w:rsidR="00124779" w:rsidRDefault="003C055E" w:rsidP="00124779">
            <w:r>
              <w:rPr>
                <w:noProof/>
              </w:rPr>
              <w:drawing>
                <wp:inline distT="0" distB="0" distL="0" distR="0" wp14:anchorId="1841C696" wp14:editId="280E627B">
                  <wp:extent cx="3689975" cy="3133725"/>
                  <wp:effectExtent l="0" t="0" r="6350" b="0"/>
                  <wp:docPr id="13088914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7439" cy="3140064"/>
                          </a:xfrm>
                          <a:prstGeom prst="rect">
                            <a:avLst/>
                          </a:prstGeom>
                          <a:noFill/>
                        </pic:spPr>
                      </pic:pic>
                    </a:graphicData>
                  </a:graphic>
                </wp:inline>
              </w:drawing>
            </w:r>
          </w:p>
          <w:p w14:paraId="61E441CB" w14:textId="77777777" w:rsidR="00124779" w:rsidRDefault="00124779" w:rsidP="00124779">
            <w:pPr>
              <w:pStyle w:val="ListParagraph"/>
              <w:numPr>
                <w:ilvl w:val="0"/>
                <w:numId w:val="39"/>
              </w:numPr>
              <w:ind w:left="360"/>
            </w:pPr>
            <w:r>
              <w:t>Erectile dysfunction is also linked to cardiovascular disease and other complications of diabetes, and is known to be more frequent and severe in individuals with peripheral neuropathy and chronic kidney disease.</w:t>
            </w:r>
          </w:p>
          <w:p w14:paraId="0CBCECA1" w14:textId="77777777" w:rsidR="00124779" w:rsidRDefault="00124779" w:rsidP="00124779">
            <w:pPr>
              <w:pStyle w:val="ListParagraph"/>
              <w:numPr>
                <w:ilvl w:val="0"/>
                <w:numId w:val="39"/>
              </w:numPr>
              <w:ind w:left="360"/>
            </w:pPr>
            <w:r>
              <w:t>Understanding of sexual dysfunction in women with diabetes is less conclusive due to a lack of research and social taboos surrounding female sexuality. However, it is understood that women with diabetes report:</w:t>
            </w:r>
          </w:p>
          <w:p w14:paraId="46CE94D6" w14:textId="77777777" w:rsidR="00124779" w:rsidRDefault="00124779" w:rsidP="00E44723">
            <w:pPr>
              <w:pStyle w:val="ListParagraph"/>
              <w:numPr>
                <w:ilvl w:val="1"/>
                <w:numId w:val="39"/>
              </w:numPr>
            </w:pPr>
            <w:r>
              <w:t>loss of libido</w:t>
            </w:r>
          </w:p>
          <w:p w14:paraId="7E309FFE" w14:textId="77777777" w:rsidR="00124779" w:rsidRDefault="00124779" w:rsidP="00E44723">
            <w:pPr>
              <w:pStyle w:val="ListParagraph"/>
              <w:numPr>
                <w:ilvl w:val="1"/>
                <w:numId w:val="39"/>
              </w:numPr>
            </w:pPr>
            <w:r>
              <w:t>problems with orgasm</w:t>
            </w:r>
          </w:p>
          <w:p w14:paraId="2A76D3B4" w14:textId="77777777" w:rsidR="00124779" w:rsidRDefault="00124779" w:rsidP="00E44723">
            <w:pPr>
              <w:pStyle w:val="ListParagraph"/>
              <w:numPr>
                <w:ilvl w:val="1"/>
                <w:numId w:val="39"/>
              </w:numPr>
            </w:pPr>
            <w:r>
              <w:t>reduced lubrication</w:t>
            </w:r>
          </w:p>
          <w:p w14:paraId="2BA460C1" w14:textId="77777777" w:rsidR="00124779" w:rsidRDefault="00124779" w:rsidP="00E44723">
            <w:pPr>
              <w:pStyle w:val="ListParagraph"/>
              <w:numPr>
                <w:ilvl w:val="1"/>
                <w:numId w:val="39"/>
              </w:numPr>
            </w:pPr>
            <w:r>
              <w:t>pain during/after intercourse</w:t>
            </w:r>
          </w:p>
          <w:p w14:paraId="5C20A713" w14:textId="77777777" w:rsidR="00124779" w:rsidRDefault="00124779" w:rsidP="00E44723">
            <w:pPr>
              <w:pStyle w:val="ListParagraph"/>
              <w:numPr>
                <w:ilvl w:val="1"/>
                <w:numId w:val="39"/>
              </w:numPr>
            </w:pPr>
            <w:r>
              <w:t>lower sexual satisfaction than women without diabetes.</w:t>
            </w:r>
          </w:p>
          <w:p w14:paraId="2831426D" w14:textId="6BB6715F" w:rsidR="00124779" w:rsidRPr="00786B02" w:rsidRDefault="00124779" w:rsidP="00124779">
            <w:pPr>
              <w:pStyle w:val="ListParagraph"/>
              <w:numPr>
                <w:ilvl w:val="0"/>
                <w:numId w:val="39"/>
              </w:numPr>
              <w:ind w:left="360"/>
            </w:pPr>
            <w:r>
              <w:t>It is important to speak to people with diabetes about their sexual health when culturally acceptable to do so. The topic should be raised in a sensitive way, including asking permission to discuss sexual health and respecting the wishes of individuals who are not ready to have that conversation.</w:t>
            </w:r>
          </w:p>
        </w:tc>
      </w:tr>
      <w:tr w:rsidR="00B96C03" w14:paraId="1D33DD47" w14:textId="77777777" w:rsidTr="308D302C">
        <w:tc>
          <w:tcPr>
            <w:tcW w:w="1451" w:type="dxa"/>
            <w:vMerge/>
          </w:tcPr>
          <w:p w14:paraId="73C5231B" w14:textId="77777777" w:rsidR="00BC7771" w:rsidRDefault="00BC7771" w:rsidP="00A0206D"/>
        </w:tc>
        <w:tc>
          <w:tcPr>
            <w:tcW w:w="1872" w:type="dxa"/>
            <w:vMerge/>
          </w:tcPr>
          <w:p w14:paraId="6CE0C6FB" w14:textId="2CE178A1" w:rsidR="00BC7771" w:rsidRDefault="00BC7771" w:rsidP="00A0206D"/>
        </w:tc>
        <w:tc>
          <w:tcPr>
            <w:tcW w:w="1709" w:type="dxa"/>
          </w:tcPr>
          <w:p w14:paraId="063E74E9" w14:textId="45AABDAB" w:rsidR="00BC7771" w:rsidRPr="00BC334A" w:rsidRDefault="009E5BB7" w:rsidP="009E5BB7">
            <w:pPr>
              <w:rPr>
                <w:rFonts w:cstheme="minorHAnsi"/>
              </w:rPr>
            </w:pPr>
            <w:r w:rsidRPr="009E5BB7">
              <w:rPr>
                <w:rFonts w:cstheme="minorHAnsi"/>
              </w:rPr>
              <w:t>People with diabetes should be educated about the importance of oral hygiene</w:t>
            </w:r>
          </w:p>
        </w:tc>
        <w:tc>
          <w:tcPr>
            <w:tcW w:w="8916" w:type="dxa"/>
          </w:tcPr>
          <w:p w14:paraId="42ADA2C4" w14:textId="77777777" w:rsidR="00370378" w:rsidRPr="00370378" w:rsidRDefault="00370378" w:rsidP="00370378">
            <w:pPr>
              <w:pStyle w:val="ListParagraph"/>
              <w:numPr>
                <w:ilvl w:val="0"/>
                <w:numId w:val="40"/>
              </w:numPr>
              <w:rPr>
                <w:rFonts w:cstheme="minorHAnsi"/>
              </w:rPr>
            </w:pPr>
            <w:r w:rsidRPr="00370378">
              <w:rPr>
                <w:rFonts w:cstheme="minorHAnsi"/>
              </w:rPr>
              <w:t>Oral health describes the state of the mouth, teeth and orofacial structures (e.g. palate, nasal septum and cavity, tongue). Good oral health is important in maintaining eating habits and contributes to self-confidence, well-being and the ability to socialize and work without pain or embarrassment.</w:t>
            </w:r>
          </w:p>
          <w:p w14:paraId="1A4A154B" w14:textId="77777777" w:rsidR="00370378" w:rsidRPr="00370378" w:rsidRDefault="00370378" w:rsidP="00370378">
            <w:pPr>
              <w:pStyle w:val="ListParagraph"/>
              <w:numPr>
                <w:ilvl w:val="0"/>
                <w:numId w:val="40"/>
              </w:numPr>
              <w:rPr>
                <w:rFonts w:cstheme="minorHAnsi"/>
              </w:rPr>
            </w:pPr>
            <w:r w:rsidRPr="00370378">
              <w:rPr>
                <w:rFonts w:cstheme="minorHAnsi"/>
              </w:rPr>
              <w:t>Periodontal disease is now recognized as a complication of diabetes. Chronic periodontal disease results in progressive destruction of the supporting tissues of the teeth, which may lead to tooth loss. It is known to be one of the most common reasons for tooth loss in people with diabetes.</w:t>
            </w:r>
          </w:p>
          <w:p w14:paraId="271F9ACA" w14:textId="77777777" w:rsidR="00370378" w:rsidRPr="00370378" w:rsidRDefault="00370378" w:rsidP="00370378">
            <w:pPr>
              <w:pStyle w:val="ListParagraph"/>
              <w:numPr>
                <w:ilvl w:val="0"/>
                <w:numId w:val="40"/>
              </w:numPr>
              <w:rPr>
                <w:rFonts w:cstheme="minorHAnsi"/>
              </w:rPr>
            </w:pPr>
            <w:r w:rsidRPr="00370378">
              <w:rPr>
                <w:rFonts w:cstheme="minorHAnsi"/>
              </w:rPr>
              <w:t>People with diabetes have a greater risk of developing periodontal disease compared to those without diabetes.</w:t>
            </w:r>
          </w:p>
          <w:p w14:paraId="0282083C" w14:textId="77777777" w:rsidR="00370378" w:rsidRPr="00370378" w:rsidRDefault="00370378" w:rsidP="00370378">
            <w:pPr>
              <w:pStyle w:val="ListParagraph"/>
              <w:numPr>
                <w:ilvl w:val="0"/>
                <w:numId w:val="40"/>
              </w:numPr>
              <w:rPr>
                <w:rFonts w:cstheme="minorHAnsi"/>
              </w:rPr>
            </w:pPr>
            <w:r w:rsidRPr="00370378">
              <w:rPr>
                <w:rFonts w:cstheme="minorHAnsi"/>
              </w:rPr>
              <w:t>Dental caries (tooth decay and cavities) are common causes of pain, infection and tooth loss. They are associated with worsened quality of life, poorer nutrition and potentially worsened glycaemic management. People with diabetes have higher incidence of dental caries than people without diabetes.</w:t>
            </w:r>
          </w:p>
          <w:p w14:paraId="518298E6" w14:textId="77777777" w:rsidR="00370378" w:rsidRPr="00370378" w:rsidRDefault="00370378" w:rsidP="00370378">
            <w:pPr>
              <w:pStyle w:val="ListParagraph"/>
              <w:numPr>
                <w:ilvl w:val="0"/>
                <w:numId w:val="40"/>
              </w:numPr>
              <w:rPr>
                <w:rFonts w:cstheme="minorHAnsi"/>
              </w:rPr>
            </w:pPr>
            <w:r w:rsidRPr="00370378">
              <w:rPr>
                <w:rFonts w:cstheme="minorHAnsi"/>
              </w:rPr>
              <w:t>Increased blood glucose is associated with reduced salivary flow which increases the risk of developing plaque, tooth decay and gum disease.</w:t>
            </w:r>
          </w:p>
          <w:p w14:paraId="07C3E981" w14:textId="77777777" w:rsidR="00BC7771" w:rsidRDefault="00370378" w:rsidP="00370378">
            <w:pPr>
              <w:pStyle w:val="ListParagraph"/>
              <w:numPr>
                <w:ilvl w:val="0"/>
                <w:numId w:val="40"/>
              </w:numPr>
              <w:rPr>
                <w:rFonts w:cstheme="minorHAnsi"/>
              </w:rPr>
            </w:pPr>
            <w:r w:rsidRPr="00370378">
              <w:rPr>
                <w:rFonts w:cstheme="minorHAnsi"/>
              </w:rPr>
              <w:t>To reduce the risk of oral diseases, everyone, including people with diabetes, should aim to practice good oral hygiene as outlined in the figure below.</w:t>
            </w:r>
          </w:p>
          <w:p w14:paraId="61FFE4EA" w14:textId="77777777" w:rsidR="00370378" w:rsidRDefault="00370378" w:rsidP="00370378">
            <w:pPr>
              <w:rPr>
                <w:rFonts w:cstheme="minorHAnsi"/>
              </w:rPr>
            </w:pPr>
          </w:p>
          <w:p w14:paraId="2517CD83" w14:textId="40ADE13B" w:rsidR="00370378" w:rsidRPr="00370378" w:rsidRDefault="008F32D7" w:rsidP="00370378">
            <w:pPr>
              <w:rPr>
                <w:rFonts w:cstheme="minorHAnsi"/>
              </w:rPr>
            </w:pPr>
            <w:r>
              <w:rPr>
                <w:rFonts w:cstheme="minorHAnsi"/>
                <w:noProof/>
              </w:rPr>
              <w:drawing>
                <wp:inline distT="0" distB="0" distL="0" distR="0" wp14:anchorId="52B3AA14" wp14:editId="62AE994D">
                  <wp:extent cx="3609975" cy="3954807"/>
                  <wp:effectExtent l="0" t="0" r="0" b="7620"/>
                  <wp:docPr id="65607488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0674" cy="3955573"/>
                          </a:xfrm>
                          <a:prstGeom prst="rect">
                            <a:avLst/>
                          </a:prstGeom>
                          <a:noFill/>
                        </pic:spPr>
                      </pic:pic>
                    </a:graphicData>
                  </a:graphic>
                </wp:inline>
              </w:drawing>
            </w:r>
          </w:p>
        </w:tc>
      </w:tr>
    </w:tbl>
    <w:p w14:paraId="7A9A3CC0" w14:textId="77777777" w:rsidR="00320280" w:rsidRDefault="00320280"/>
    <w:sectPr w:rsidR="00320280" w:rsidSect="00E96AF0">
      <w:headerReference w:type="even" r:id="rId30"/>
      <w:headerReference w:type="default" r:id="rId31"/>
      <w:footerReference w:type="even" r:id="rId32"/>
      <w:footerReference w:type="default" r:id="rId33"/>
      <w:headerReference w:type="first" r:id="rId34"/>
      <w:footerReference w:type="first" r:id="rId3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89848" w14:textId="77777777" w:rsidR="00B114B5" w:rsidRDefault="00B114B5" w:rsidP="00B114B5">
      <w:pPr>
        <w:spacing w:after="0" w:line="240" w:lineRule="auto"/>
      </w:pPr>
      <w:r>
        <w:separator/>
      </w:r>
    </w:p>
  </w:endnote>
  <w:endnote w:type="continuationSeparator" w:id="0">
    <w:p w14:paraId="7B34A3C7" w14:textId="77777777" w:rsidR="00B114B5" w:rsidRDefault="00B114B5" w:rsidP="00B114B5">
      <w:pPr>
        <w:spacing w:after="0" w:line="240" w:lineRule="auto"/>
      </w:pPr>
      <w:r>
        <w:continuationSeparator/>
      </w:r>
    </w:p>
  </w:endnote>
  <w:endnote w:type="continuationNotice" w:id="1">
    <w:p w14:paraId="22AFD173" w14:textId="77777777" w:rsidR="002E6D3F" w:rsidRDefault="002E6D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Regular">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Neue">
    <w:altName w:val="Arial"/>
    <w:panose1 w:val="00000000000000000000"/>
    <w:charset w:val="00"/>
    <w:family w:val="swiss"/>
    <w:notTrueType/>
    <w:pitch w:val="default"/>
    <w:sig w:usb0="00000003" w:usb1="00000000" w:usb2="00000000" w:usb3="00000000" w:csb0="00000001" w:csb1="00000000"/>
  </w:font>
  <w:font w:name="Apis For Office">
    <w:altName w:val="Calibri"/>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4DEC2" w14:textId="77777777" w:rsidR="00B114B5" w:rsidRDefault="00B114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2F189" w14:textId="77777777" w:rsidR="00B114B5" w:rsidRDefault="00B114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4F87B" w14:textId="77777777" w:rsidR="00B114B5" w:rsidRDefault="00B114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367CD" w14:textId="77777777" w:rsidR="00B114B5" w:rsidRDefault="00B114B5" w:rsidP="00B114B5">
      <w:pPr>
        <w:spacing w:after="0" w:line="240" w:lineRule="auto"/>
      </w:pPr>
      <w:r>
        <w:separator/>
      </w:r>
    </w:p>
  </w:footnote>
  <w:footnote w:type="continuationSeparator" w:id="0">
    <w:p w14:paraId="6D3C5B7B" w14:textId="77777777" w:rsidR="00B114B5" w:rsidRDefault="00B114B5" w:rsidP="00B114B5">
      <w:pPr>
        <w:spacing w:after="0" w:line="240" w:lineRule="auto"/>
      </w:pPr>
      <w:r>
        <w:continuationSeparator/>
      </w:r>
    </w:p>
  </w:footnote>
  <w:footnote w:type="continuationNotice" w:id="1">
    <w:p w14:paraId="0D73E125" w14:textId="77777777" w:rsidR="002E6D3F" w:rsidRDefault="002E6D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4FC34" w14:textId="77777777" w:rsidR="00B114B5" w:rsidRDefault="00B114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09FDF" w14:textId="2A19675B" w:rsidR="00B114B5" w:rsidRPr="00B114B5" w:rsidRDefault="00B114B5" w:rsidP="00B114B5">
    <w:pPr>
      <w:pStyle w:val="Header"/>
      <w:jc w:val="center"/>
      <w:rPr>
        <w:rFonts w:ascii="Apis For Office" w:eastAsia="SimSun" w:hAnsi="Apis For Office" w:cs="Times New Roman" w:hint="eastAsia"/>
        <w:b/>
        <w:bCs/>
        <w:color w:val="FF0000"/>
        <w:kern w:val="0"/>
        <w:sz w:val="26"/>
        <w:szCs w:val="28"/>
        <w:lang w:eastAsia="zh-CN" w:bidi="he-IL"/>
        <w14:ligatures w14:val="none"/>
      </w:rPr>
    </w:pPr>
    <w:r w:rsidRPr="00B114B5">
      <w:rPr>
        <w:rFonts w:ascii="Apis For Office" w:eastAsia="SimSun" w:hAnsi="Apis For Office" w:cs="Times New Roman"/>
        <w:b/>
        <w:bCs/>
        <w:color w:val="FF0000"/>
        <w:kern w:val="0"/>
        <w:sz w:val="26"/>
        <w:szCs w:val="28"/>
        <w:lang w:eastAsia="zh-CN" w:bidi="he-IL"/>
        <w14:ligatures w14:val="none"/>
      </w:rPr>
      <w:t>NURSES’ EBOOK</w:t>
    </w:r>
  </w:p>
  <w:p w14:paraId="06DD65EC" w14:textId="5EF9A41A" w:rsidR="00B114B5" w:rsidRDefault="00B114B5">
    <w:pPr>
      <w:pStyle w:val="Header"/>
    </w:pPr>
  </w:p>
  <w:p w14:paraId="3150A2D2" w14:textId="77777777" w:rsidR="00B114B5" w:rsidRDefault="00B114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A301A" w14:textId="77777777" w:rsidR="00B114B5" w:rsidRDefault="00B114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C69"/>
    <w:multiLevelType w:val="hybridMultilevel"/>
    <w:tmpl w:val="F99A1F30"/>
    <w:lvl w:ilvl="0" w:tplc="0809000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8B1304C"/>
    <w:multiLevelType w:val="hybridMultilevel"/>
    <w:tmpl w:val="5A1AF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674A4E"/>
    <w:multiLevelType w:val="hybridMultilevel"/>
    <w:tmpl w:val="60B8E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E0CAD"/>
    <w:multiLevelType w:val="hybridMultilevel"/>
    <w:tmpl w:val="D2B0334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F4613E1"/>
    <w:multiLevelType w:val="hybridMultilevel"/>
    <w:tmpl w:val="92789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15103B8"/>
    <w:multiLevelType w:val="hybridMultilevel"/>
    <w:tmpl w:val="DCA8D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907FCE"/>
    <w:multiLevelType w:val="hybridMultilevel"/>
    <w:tmpl w:val="B9E64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EC652F"/>
    <w:multiLevelType w:val="hybridMultilevel"/>
    <w:tmpl w:val="CA98B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620AAC"/>
    <w:multiLevelType w:val="hybridMultilevel"/>
    <w:tmpl w:val="1F848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2F2907"/>
    <w:multiLevelType w:val="hybridMultilevel"/>
    <w:tmpl w:val="643810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5927DF9"/>
    <w:multiLevelType w:val="hybridMultilevel"/>
    <w:tmpl w:val="01B82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BB1C05"/>
    <w:multiLevelType w:val="hybridMultilevel"/>
    <w:tmpl w:val="0818BC6A"/>
    <w:lvl w:ilvl="0" w:tplc="08090001">
      <w:start w:val="1"/>
      <w:numFmt w:val="bullet"/>
      <w:lvlText w:val=""/>
      <w:lvlJc w:val="left"/>
      <w:pPr>
        <w:ind w:left="720" w:hanging="360"/>
      </w:pPr>
      <w:rPr>
        <w:rFonts w:ascii="Symbol" w:hAnsi="Symbol" w:hint="default"/>
        <w:sz w:val="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6F0695"/>
    <w:multiLevelType w:val="hybridMultilevel"/>
    <w:tmpl w:val="6F7C5A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EF41DE"/>
    <w:multiLevelType w:val="hybridMultilevel"/>
    <w:tmpl w:val="1C6A50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14427FA"/>
    <w:multiLevelType w:val="hybridMultilevel"/>
    <w:tmpl w:val="9D265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9F4251"/>
    <w:multiLevelType w:val="hybridMultilevel"/>
    <w:tmpl w:val="38FEF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F7743F"/>
    <w:multiLevelType w:val="hybridMultilevel"/>
    <w:tmpl w:val="B8A6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A54E0A"/>
    <w:multiLevelType w:val="hybridMultilevel"/>
    <w:tmpl w:val="4A82F026"/>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02A5B1C"/>
    <w:multiLevelType w:val="hybridMultilevel"/>
    <w:tmpl w:val="DE38B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716CE4"/>
    <w:multiLevelType w:val="hybridMultilevel"/>
    <w:tmpl w:val="8C38D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607040"/>
    <w:multiLevelType w:val="hybridMultilevel"/>
    <w:tmpl w:val="19484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FA1B7A"/>
    <w:multiLevelType w:val="hybridMultilevel"/>
    <w:tmpl w:val="2C401F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DA46F3"/>
    <w:multiLevelType w:val="hybridMultilevel"/>
    <w:tmpl w:val="5CCA2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2B6FF1"/>
    <w:multiLevelType w:val="hybridMultilevel"/>
    <w:tmpl w:val="8E1A22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9443BD1"/>
    <w:multiLevelType w:val="hybridMultilevel"/>
    <w:tmpl w:val="EE58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B35B51"/>
    <w:multiLevelType w:val="hybridMultilevel"/>
    <w:tmpl w:val="FDF085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0A2686B"/>
    <w:multiLevelType w:val="hybridMultilevel"/>
    <w:tmpl w:val="5B764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255F94"/>
    <w:multiLevelType w:val="hybridMultilevel"/>
    <w:tmpl w:val="6024A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9D1CAB"/>
    <w:multiLevelType w:val="hybridMultilevel"/>
    <w:tmpl w:val="566CE3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6807C09"/>
    <w:multiLevelType w:val="hybridMultilevel"/>
    <w:tmpl w:val="7AB28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FC1452"/>
    <w:multiLevelType w:val="hybridMultilevel"/>
    <w:tmpl w:val="F8C2C3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8E5746"/>
    <w:multiLevelType w:val="hybridMultilevel"/>
    <w:tmpl w:val="CF323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B12328"/>
    <w:multiLevelType w:val="hybridMultilevel"/>
    <w:tmpl w:val="B9068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304878"/>
    <w:multiLevelType w:val="hybridMultilevel"/>
    <w:tmpl w:val="60FAF5DC"/>
    <w:lvl w:ilvl="0" w:tplc="1084F486">
      <w:numFmt w:val="bullet"/>
      <w:lvlText w:val="–"/>
      <w:lvlJc w:val="left"/>
      <w:pPr>
        <w:ind w:left="720" w:hanging="360"/>
      </w:pPr>
      <w:rPr>
        <w:rFonts w:ascii="Lato-Regular" w:eastAsiaTheme="minorHAnsi" w:hAnsi="Lato-Regular" w:cs="Lato-Regular" w:hint="default"/>
        <w:sz w:val="4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AB4EBA"/>
    <w:multiLevelType w:val="hybridMultilevel"/>
    <w:tmpl w:val="74AA0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BB4630"/>
    <w:multiLevelType w:val="hybridMultilevel"/>
    <w:tmpl w:val="CD943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7B5402"/>
    <w:multiLevelType w:val="hybridMultilevel"/>
    <w:tmpl w:val="202EE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A5B5B1D"/>
    <w:multiLevelType w:val="hybridMultilevel"/>
    <w:tmpl w:val="F112C218"/>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C482B27"/>
    <w:multiLevelType w:val="hybridMultilevel"/>
    <w:tmpl w:val="2D1E258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F9F3811"/>
    <w:multiLevelType w:val="hybridMultilevel"/>
    <w:tmpl w:val="6BD8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4425693">
    <w:abstractNumId w:val="18"/>
  </w:num>
  <w:num w:numId="2" w16cid:durableId="1088890095">
    <w:abstractNumId w:val="7"/>
  </w:num>
  <w:num w:numId="3" w16cid:durableId="584462877">
    <w:abstractNumId w:val="21"/>
  </w:num>
  <w:num w:numId="4" w16cid:durableId="2040738031">
    <w:abstractNumId w:val="33"/>
  </w:num>
  <w:num w:numId="5" w16cid:durableId="347372706">
    <w:abstractNumId w:val="11"/>
  </w:num>
  <w:num w:numId="6" w16cid:durableId="1548686414">
    <w:abstractNumId w:val="12"/>
  </w:num>
  <w:num w:numId="7" w16cid:durableId="719599505">
    <w:abstractNumId w:val="30"/>
  </w:num>
  <w:num w:numId="8" w16cid:durableId="1448769092">
    <w:abstractNumId w:val="35"/>
  </w:num>
  <w:num w:numId="9" w16cid:durableId="1093361313">
    <w:abstractNumId w:val="8"/>
  </w:num>
  <w:num w:numId="10" w16cid:durableId="235752513">
    <w:abstractNumId w:val="14"/>
  </w:num>
  <w:num w:numId="11" w16cid:durableId="89666645">
    <w:abstractNumId w:val="31"/>
  </w:num>
  <w:num w:numId="12" w16cid:durableId="908423919">
    <w:abstractNumId w:val="0"/>
  </w:num>
  <w:num w:numId="13" w16cid:durableId="32510120">
    <w:abstractNumId w:val="19"/>
  </w:num>
  <w:num w:numId="14" w16cid:durableId="356271160">
    <w:abstractNumId w:val="28"/>
  </w:num>
  <w:num w:numId="15" w16cid:durableId="680855910">
    <w:abstractNumId w:val="2"/>
  </w:num>
  <w:num w:numId="16" w16cid:durableId="777263337">
    <w:abstractNumId w:val="17"/>
  </w:num>
  <w:num w:numId="17" w16cid:durableId="1199125704">
    <w:abstractNumId w:val="9"/>
  </w:num>
  <w:num w:numId="18" w16cid:durableId="198514589">
    <w:abstractNumId w:val="23"/>
  </w:num>
  <w:num w:numId="19" w16cid:durableId="412435369">
    <w:abstractNumId w:val="4"/>
  </w:num>
  <w:num w:numId="20" w16cid:durableId="1943412682">
    <w:abstractNumId w:val="29"/>
  </w:num>
  <w:num w:numId="21" w16cid:durableId="883758394">
    <w:abstractNumId w:val="39"/>
  </w:num>
  <w:num w:numId="22" w16cid:durableId="1076785174">
    <w:abstractNumId w:val="20"/>
  </w:num>
  <w:num w:numId="23" w16cid:durableId="585578328">
    <w:abstractNumId w:val="37"/>
  </w:num>
  <w:num w:numId="24" w16cid:durableId="63260346">
    <w:abstractNumId w:val="5"/>
  </w:num>
  <w:num w:numId="25" w16cid:durableId="1942257647">
    <w:abstractNumId w:val="16"/>
  </w:num>
  <w:num w:numId="26" w16cid:durableId="576356052">
    <w:abstractNumId w:val="32"/>
  </w:num>
  <w:num w:numId="27" w16cid:durableId="212274248">
    <w:abstractNumId w:val="22"/>
  </w:num>
  <w:num w:numId="28" w16cid:durableId="1671441967">
    <w:abstractNumId w:val="34"/>
  </w:num>
  <w:num w:numId="29" w16cid:durableId="1204320782">
    <w:abstractNumId w:val="13"/>
  </w:num>
  <w:num w:numId="30" w16cid:durableId="159466882">
    <w:abstractNumId w:val="26"/>
  </w:num>
  <w:num w:numId="31" w16cid:durableId="336930048">
    <w:abstractNumId w:val="15"/>
  </w:num>
  <w:num w:numId="32" w16cid:durableId="348260188">
    <w:abstractNumId w:val="1"/>
  </w:num>
  <w:num w:numId="33" w16cid:durableId="1079058562">
    <w:abstractNumId w:val="27"/>
  </w:num>
  <w:num w:numId="34" w16cid:durableId="1760448417">
    <w:abstractNumId w:val="10"/>
  </w:num>
  <w:num w:numId="35" w16cid:durableId="1863323036">
    <w:abstractNumId w:val="24"/>
  </w:num>
  <w:num w:numId="36" w16cid:durableId="715742631">
    <w:abstractNumId w:val="3"/>
  </w:num>
  <w:num w:numId="37" w16cid:durableId="624239541">
    <w:abstractNumId w:val="6"/>
  </w:num>
  <w:num w:numId="38" w16cid:durableId="609895428">
    <w:abstractNumId w:val="38"/>
  </w:num>
  <w:num w:numId="39" w16cid:durableId="1588274147">
    <w:abstractNumId w:val="36"/>
  </w:num>
  <w:num w:numId="40" w16cid:durableId="18492452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6E2"/>
    <w:rsid w:val="00002590"/>
    <w:rsid w:val="00003038"/>
    <w:rsid w:val="0001041A"/>
    <w:rsid w:val="00012500"/>
    <w:rsid w:val="00014C05"/>
    <w:rsid w:val="0001508F"/>
    <w:rsid w:val="000157DC"/>
    <w:rsid w:val="00020488"/>
    <w:rsid w:val="00021DD2"/>
    <w:rsid w:val="00023A19"/>
    <w:rsid w:val="00024A9A"/>
    <w:rsid w:val="00025433"/>
    <w:rsid w:val="00025474"/>
    <w:rsid w:val="00027985"/>
    <w:rsid w:val="00027F86"/>
    <w:rsid w:val="00030E59"/>
    <w:rsid w:val="00032DA4"/>
    <w:rsid w:val="00033297"/>
    <w:rsid w:val="000333C0"/>
    <w:rsid w:val="00034AFD"/>
    <w:rsid w:val="0003561A"/>
    <w:rsid w:val="000360DA"/>
    <w:rsid w:val="0004039D"/>
    <w:rsid w:val="00040B7C"/>
    <w:rsid w:val="00041D8B"/>
    <w:rsid w:val="00041DE8"/>
    <w:rsid w:val="0004549D"/>
    <w:rsid w:val="00046A0B"/>
    <w:rsid w:val="00047A71"/>
    <w:rsid w:val="00051FC4"/>
    <w:rsid w:val="00053F3C"/>
    <w:rsid w:val="000558F6"/>
    <w:rsid w:val="00055F0D"/>
    <w:rsid w:val="00055F30"/>
    <w:rsid w:val="00056D22"/>
    <w:rsid w:val="00062EDB"/>
    <w:rsid w:val="0006508F"/>
    <w:rsid w:val="00065565"/>
    <w:rsid w:val="00067497"/>
    <w:rsid w:val="000739F8"/>
    <w:rsid w:val="00076374"/>
    <w:rsid w:val="00077133"/>
    <w:rsid w:val="00077155"/>
    <w:rsid w:val="000771A2"/>
    <w:rsid w:val="00077F99"/>
    <w:rsid w:val="00080779"/>
    <w:rsid w:val="00083FCB"/>
    <w:rsid w:val="00084F2E"/>
    <w:rsid w:val="000904FF"/>
    <w:rsid w:val="00090B7A"/>
    <w:rsid w:val="00091E6F"/>
    <w:rsid w:val="000949E2"/>
    <w:rsid w:val="000969E1"/>
    <w:rsid w:val="000A1298"/>
    <w:rsid w:val="000A30E5"/>
    <w:rsid w:val="000A4EF3"/>
    <w:rsid w:val="000A5550"/>
    <w:rsid w:val="000A55AF"/>
    <w:rsid w:val="000A61D4"/>
    <w:rsid w:val="000A67F4"/>
    <w:rsid w:val="000B0CEB"/>
    <w:rsid w:val="000B0DDA"/>
    <w:rsid w:val="000B198B"/>
    <w:rsid w:val="000B311A"/>
    <w:rsid w:val="000B4E6C"/>
    <w:rsid w:val="000B5B82"/>
    <w:rsid w:val="000B5D19"/>
    <w:rsid w:val="000B71C1"/>
    <w:rsid w:val="000C07D0"/>
    <w:rsid w:val="000C3542"/>
    <w:rsid w:val="000C3DE9"/>
    <w:rsid w:val="000C54CE"/>
    <w:rsid w:val="000D0765"/>
    <w:rsid w:val="000D1A33"/>
    <w:rsid w:val="000D217D"/>
    <w:rsid w:val="000D2463"/>
    <w:rsid w:val="000D26E2"/>
    <w:rsid w:val="000E1321"/>
    <w:rsid w:val="000F17AC"/>
    <w:rsid w:val="000F24DB"/>
    <w:rsid w:val="000F6C91"/>
    <w:rsid w:val="001001FA"/>
    <w:rsid w:val="00100502"/>
    <w:rsid w:val="00104FE6"/>
    <w:rsid w:val="00106511"/>
    <w:rsid w:val="00111198"/>
    <w:rsid w:val="001133F5"/>
    <w:rsid w:val="001149B3"/>
    <w:rsid w:val="00114A1E"/>
    <w:rsid w:val="00115186"/>
    <w:rsid w:val="00116CFD"/>
    <w:rsid w:val="001208FE"/>
    <w:rsid w:val="00121114"/>
    <w:rsid w:val="001237BA"/>
    <w:rsid w:val="00124779"/>
    <w:rsid w:val="0012567A"/>
    <w:rsid w:val="00126863"/>
    <w:rsid w:val="00127622"/>
    <w:rsid w:val="001310AF"/>
    <w:rsid w:val="00132D6B"/>
    <w:rsid w:val="0013387C"/>
    <w:rsid w:val="00137342"/>
    <w:rsid w:val="00140647"/>
    <w:rsid w:val="0014067E"/>
    <w:rsid w:val="00141F89"/>
    <w:rsid w:val="00142659"/>
    <w:rsid w:val="00143B8B"/>
    <w:rsid w:val="00143D50"/>
    <w:rsid w:val="00143E36"/>
    <w:rsid w:val="00144B2E"/>
    <w:rsid w:val="001452A2"/>
    <w:rsid w:val="00146FF2"/>
    <w:rsid w:val="00150084"/>
    <w:rsid w:val="001518DA"/>
    <w:rsid w:val="00152BEE"/>
    <w:rsid w:val="001540DA"/>
    <w:rsid w:val="00156653"/>
    <w:rsid w:val="0016107F"/>
    <w:rsid w:val="0016142D"/>
    <w:rsid w:val="00163FFA"/>
    <w:rsid w:val="00166048"/>
    <w:rsid w:val="00166FA9"/>
    <w:rsid w:val="0017395E"/>
    <w:rsid w:val="00173C0A"/>
    <w:rsid w:val="001757CC"/>
    <w:rsid w:val="00175BE1"/>
    <w:rsid w:val="00176689"/>
    <w:rsid w:val="00177885"/>
    <w:rsid w:val="001832CD"/>
    <w:rsid w:val="00183D71"/>
    <w:rsid w:val="00184299"/>
    <w:rsid w:val="00184A03"/>
    <w:rsid w:val="00186477"/>
    <w:rsid w:val="00186BD2"/>
    <w:rsid w:val="00187CD3"/>
    <w:rsid w:val="00190204"/>
    <w:rsid w:val="001905BE"/>
    <w:rsid w:val="00190B99"/>
    <w:rsid w:val="001926E2"/>
    <w:rsid w:val="00193D0D"/>
    <w:rsid w:val="001A2E43"/>
    <w:rsid w:val="001A2E78"/>
    <w:rsid w:val="001A3855"/>
    <w:rsid w:val="001A43F0"/>
    <w:rsid w:val="001A6E69"/>
    <w:rsid w:val="001B2D78"/>
    <w:rsid w:val="001B45C8"/>
    <w:rsid w:val="001B667C"/>
    <w:rsid w:val="001B68E5"/>
    <w:rsid w:val="001B6BF9"/>
    <w:rsid w:val="001B725A"/>
    <w:rsid w:val="001C0D92"/>
    <w:rsid w:val="001C1566"/>
    <w:rsid w:val="001C1729"/>
    <w:rsid w:val="001C1F8B"/>
    <w:rsid w:val="001C2351"/>
    <w:rsid w:val="001C2A32"/>
    <w:rsid w:val="001C3138"/>
    <w:rsid w:val="001C36A0"/>
    <w:rsid w:val="001C3994"/>
    <w:rsid w:val="001C55CD"/>
    <w:rsid w:val="001C5D43"/>
    <w:rsid w:val="001D0B8E"/>
    <w:rsid w:val="001D4F91"/>
    <w:rsid w:val="001D6E9D"/>
    <w:rsid w:val="001D7434"/>
    <w:rsid w:val="001E5492"/>
    <w:rsid w:val="001E70FD"/>
    <w:rsid w:val="001E711F"/>
    <w:rsid w:val="001E756E"/>
    <w:rsid w:val="001F3F9B"/>
    <w:rsid w:val="001F4C15"/>
    <w:rsid w:val="001F51D7"/>
    <w:rsid w:val="001F52AE"/>
    <w:rsid w:val="001F5F5B"/>
    <w:rsid w:val="001F6E83"/>
    <w:rsid w:val="001F7A01"/>
    <w:rsid w:val="00200A93"/>
    <w:rsid w:val="0020121F"/>
    <w:rsid w:val="00201436"/>
    <w:rsid w:val="002017C8"/>
    <w:rsid w:val="0020242B"/>
    <w:rsid w:val="00202F8A"/>
    <w:rsid w:val="00204073"/>
    <w:rsid w:val="00205B6E"/>
    <w:rsid w:val="00207164"/>
    <w:rsid w:val="00207B9F"/>
    <w:rsid w:val="00207FA4"/>
    <w:rsid w:val="002110AB"/>
    <w:rsid w:val="00211E0F"/>
    <w:rsid w:val="0021294D"/>
    <w:rsid w:val="00213489"/>
    <w:rsid w:val="00215ECD"/>
    <w:rsid w:val="00220707"/>
    <w:rsid w:val="0022087D"/>
    <w:rsid w:val="00221B71"/>
    <w:rsid w:val="002228D7"/>
    <w:rsid w:val="00222D24"/>
    <w:rsid w:val="00226DCE"/>
    <w:rsid w:val="00231746"/>
    <w:rsid w:val="00232476"/>
    <w:rsid w:val="002347DD"/>
    <w:rsid w:val="002353A9"/>
    <w:rsid w:val="0024308D"/>
    <w:rsid w:val="00246587"/>
    <w:rsid w:val="002505E7"/>
    <w:rsid w:val="002507BF"/>
    <w:rsid w:val="00252876"/>
    <w:rsid w:val="0025415A"/>
    <w:rsid w:val="002550D4"/>
    <w:rsid w:val="00256A66"/>
    <w:rsid w:val="00257CDE"/>
    <w:rsid w:val="00260336"/>
    <w:rsid w:val="00260880"/>
    <w:rsid w:val="00261DF7"/>
    <w:rsid w:val="00265502"/>
    <w:rsid w:val="00270AB3"/>
    <w:rsid w:val="00272714"/>
    <w:rsid w:val="00274452"/>
    <w:rsid w:val="00275173"/>
    <w:rsid w:val="00275624"/>
    <w:rsid w:val="00276096"/>
    <w:rsid w:val="00276680"/>
    <w:rsid w:val="002775AA"/>
    <w:rsid w:val="00277B9C"/>
    <w:rsid w:val="002806B9"/>
    <w:rsid w:val="002843CD"/>
    <w:rsid w:val="00285F80"/>
    <w:rsid w:val="00286C35"/>
    <w:rsid w:val="0028796D"/>
    <w:rsid w:val="0029215F"/>
    <w:rsid w:val="0029759D"/>
    <w:rsid w:val="002A6079"/>
    <w:rsid w:val="002B1827"/>
    <w:rsid w:val="002B2EAE"/>
    <w:rsid w:val="002B320D"/>
    <w:rsid w:val="002B3AFE"/>
    <w:rsid w:val="002B56D8"/>
    <w:rsid w:val="002B76E0"/>
    <w:rsid w:val="002B7B4A"/>
    <w:rsid w:val="002C1D23"/>
    <w:rsid w:val="002C5AEB"/>
    <w:rsid w:val="002C694B"/>
    <w:rsid w:val="002C6E68"/>
    <w:rsid w:val="002C79B1"/>
    <w:rsid w:val="002D0202"/>
    <w:rsid w:val="002D0987"/>
    <w:rsid w:val="002D17F7"/>
    <w:rsid w:val="002D316F"/>
    <w:rsid w:val="002D3ABA"/>
    <w:rsid w:val="002D3CBD"/>
    <w:rsid w:val="002D61BE"/>
    <w:rsid w:val="002E0B4E"/>
    <w:rsid w:val="002E0BEF"/>
    <w:rsid w:val="002E0EFB"/>
    <w:rsid w:val="002E5FCE"/>
    <w:rsid w:val="002E6D3F"/>
    <w:rsid w:val="002E7501"/>
    <w:rsid w:val="002F2FC5"/>
    <w:rsid w:val="00304570"/>
    <w:rsid w:val="00304EF3"/>
    <w:rsid w:val="00305293"/>
    <w:rsid w:val="003068D0"/>
    <w:rsid w:val="0030779B"/>
    <w:rsid w:val="00310C48"/>
    <w:rsid w:val="00314539"/>
    <w:rsid w:val="00315380"/>
    <w:rsid w:val="00316DED"/>
    <w:rsid w:val="0031716D"/>
    <w:rsid w:val="00320280"/>
    <w:rsid w:val="00324610"/>
    <w:rsid w:val="00324AE4"/>
    <w:rsid w:val="00325F1C"/>
    <w:rsid w:val="00325FFA"/>
    <w:rsid w:val="003275DB"/>
    <w:rsid w:val="0033453F"/>
    <w:rsid w:val="00334AB9"/>
    <w:rsid w:val="0033553C"/>
    <w:rsid w:val="00337209"/>
    <w:rsid w:val="00341F4B"/>
    <w:rsid w:val="0034211A"/>
    <w:rsid w:val="0034284E"/>
    <w:rsid w:val="0034321F"/>
    <w:rsid w:val="00343CF5"/>
    <w:rsid w:val="003442A9"/>
    <w:rsid w:val="00345F47"/>
    <w:rsid w:val="0034613C"/>
    <w:rsid w:val="003469F5"/>
    <w:rsid w:val="00347C66"/>
    <w:rsid w:val="00350A6B"/>
    <w:rsid w:val="003517F9"/>
    <w:rsid w:val="00353C9B"/>
    <w:rsid w:val="00355ECB"/>
    <w:rsid w:val="00356156"/>
    <w:rsid w:val="00357610"/>
    <w:rsid w:val="00357937"/>
    <w:rsid w:val="00363BAD"/>
    <w:rsid w:val="00364047"/>
    <w:rsid w:val="00365A49"/>
    <w:rsid w:val="00366AFE"/>
    <w:rsid w:val="00370378"/>
    <w:rsid w:val="00371B8B"/>
    <w:rsid w:val="00371BB4"/>
    <w:rsid w:val="00371CC7"/>
    <w:rsid w:val="003734DF"/>
    <w:rsid w:val="00373641"/>
    <w:rsid w:val="00373BF1"/>
    <w:rsid w:val="00375A1B"/>
    <w:rsid w:val="003766EE"/>
    <w:rsid w:val="00377411"/>
    <w:rsid w:val="00377FDA"/>
    <w:rsid w:val="00381763"/>
    <w:rsid w:val="003819ED"/>
    <w:rsid w:val="003830F4"/>
    <w:rsid w:val="0038493A"/>
    <w:rsid w:val="0038712A"/>
    <w:rsid w:val="003913B5"/>
    <w:rsid w:val="003926B2"/>
    <w:rsid w:val="003930C9"/>
    <w:rsid w:val="0039329F"/>
    <w:rsid w:val="003972E8"/>
    <w:rsid w:val="003A1008"/>
    <w:rsid w:val="003A1173"/>
    <w:rsid w:val="003A1E9F"/>
    <w:rsid w:val="003A2CED"/>
    <w:rsid w:val="003A5459"/>
    <w:rsid w:val="003B12D0"/>
    <w:rsid w:val="003B30AC"/>
    <w:rsid w:val="003B3EF5"/>
    <w:rsid w:val="003B5CCF"/>
    <w:rsid w:val="003B71AB"/>
    <w:rsid w:val="003C055E"/>
    <w:rsid w:val="003C05BD"/>
    <w:rsid w:val="003C077C"/>
    <w:rsid w:val="003C0E04"/>
    <w:rsid w:val="003D02D1"/>
    <w:rsid w:val="003D255C"/>
    <w:rsid w:val="003D379A"/>
    <w:rsid w:val="003D37D7"/>
    <w:rsid w:val="003D3844"/>
    <w:rsid w:val="003D509E"/>
    <w:rsid w:val="003D648B"/>
    <w:rsid w:val="003D7A3F"/>
    <w:rsid w:val="003D7DFB"/>
    <w:rsid w:val="003E01AB"/>
    <w:rsid w:val="003E37ED"/>
    <w:rsid w:val="003E6C1C"/>
    <w:rsid w:val="003E6F95"/>
    <w:rsid w:val="003E74A6"/>
    <w:rsid w:val="003F09BB"/>
    <w:rsid w:val="003F225D"/>
    <w:rsid w:val="003F2B17"/>
    <w:rsid w:val="003F4FB8"/>
    <w:rsid w:val="003F502B"/>
    <w:rsid w:val="003F7EB0"/>
    <w:rsid w:val="0040161B"/>
    <w:rsid w:val="00401EAD"/>
    <w:rsid w:val="00406FA9"/>
    <w:rsid w:val="00411608"/>
    <w:rsid w:val="0041365B"/>
    <w:rsid w:val="0042162C"/>
    <w:rsid w:val="0042261C"/>
    <w:rsid w:val="0042375E"/>
    <w:rsid w:val="0042484B"/>
    <w:rsid w:val="00424D4E"/>
    <w:rsid w:val="004265E6"/>
    <w:rsid w:val="00427B72"/>
    <w:rsid w:val="004303FA"/>
    <w:rsid w:val="0043053A"/>
    <w:rsid w:val="00431FAD"/>
    <w:rsid w:val="00437312"/>
    <w:rsid w:val="00441747"/>
    <w:rsid w:val="00444BB8"/>
    <w:rsid w:val="00450D38"/>
    <w:rsid w:val="00451141"/>
    <w:rsid w:val="00452A33"/>
    <w:rsid w:val="004622B3"/>
    <w:rsid w:val="00467AD8"/>
    <w:rsid w:val="00467F2D"/>
    <w:rsid w:val="00474712"/>
    <w:rsid w:val="00475607"/>
    <w:rsid w:val="00475AEF"/>
    <w:rsid w:val="00475CA9"/>
    <w:rsid w:val="0048094D"/>
    <w:rsid w:val="0048330F"/>
    <w:rsid w:val="004857C0"/>
    <w:rsid w:val="004858C8"/>
    <w:rsid w:val="004860BD"/>
    <w:rsid w:val="00486913"/>
    <w:rsid w:val="00486BF1"/>
    <w:rsid w:val="00486D88"/>
    <w:rsid w:val="0049002C"/>
    <w:rsid w:val="00491DE9"/>
    <w:rsid w:val="004920F3"/>
    <w:rsid w:val="00492488"/>
    <w:rsid w:val="0049718C"/>
    <w:rsid w:val="004974F6"/>
    <w:rsid w:val="00497549"/>
    <w:rsid w:val="004A28DA"/>
    <w:rsid w:val="004A29BC"/>
    <w:rsid w:val="004A3708"/>
    <w:rsid w:val="004A3C9C"/>
    <w:rsid w:val="004A5362"/>
    <w:rsid w:val="004A56DD"/>
    <w:rsid w:val="004B29CD"/>
    <w:rsid w:val="004B2C13"/>
    <w:rsid w:val="004B5BF2"/>
    <w:rsid w:val="004B7FCB"/>
    <w:rsid w:val="004C2E46"/>
    <w:rsid w:val="004C3CA0"/>
    <w:rsid w:val="004C6332"/>
    <w:rsid w:val="004C6C5A"/>
    <w:rsid w:val="004D176A"/>
    <w:rsid w:val="004D19D3"/>
    <w:rsid w:val="004D2305"/>
    <w:rsid w:val="004D6289"/>
    <w:rsid w:val="004D7492"/>
    <w:rsid w:val="004E1D11"/>
    <w:rsid w:val="004E3985"/>
    <w:rsid w:val="004F00C3"/>
    <w:rsid w:val="004F02A6"/>
    <w:rsid w:val="004F1237"/>
    <w:rsid w:val="004F1FCC"/>
    <w:rsid w:val="004F21D0"/>
    <w:rsid w:val="004F330F"/>
    <w:rsid w:val="004F44F3"/>
    <w:rsid w:val="004F7578"/>
    <w:rsid w:val="00502D19"/>
    <w:rsid w:val="005046B4"/>
    <w:rsid w:val="00504F59"/>
    <w:rsid w:val="005066A3"/>
    <w:rsid w:val="00507D54"/>
    <w:rsid w:val="0051019F"/>
    <w:rsid w:val="00512527"/>
    <w:rsid w:val="005202B1"/>
    <w:rsid w:val="0052161A"/>
    <w:rsid w:val="00524D12"/>
    <w:rsid w:val="00525974"/>
    <w:rsid w:val="00527BF8"/>
    <w:rsid w:val="00530022"/>
    <w:rsid w:val="005300C8"/>
    <w:rsid w:val="0053071A"/>
    <w:rsid w:val="00530C5A"/>
    <w:rsid w:val="005310D8"/>
    <w:rsid w:val="00534211"/>
    <w:rsid w:val="00534B96"/>
    <w:rsid w:val="00534ECD"/>
    <w:rsid w:val="00536FD8"/>
    <w:rsid w:val="005374F6"/>
    <w:rsid w:val="00537820"/>
    <w:rsid w:val="00541C36"/>
    <w:rsid w:val="00544014"/>
    <w:rsid w:val="00545077"/>
    <w:rsid w:val="005452EC"/>
    <w:rsid w:val="005471C1"/>
    <w:rsid w:val="00552440"/>
    <w:rsid w:val="00552EFE"/>
    <w:rsid w:val="00556E0F"/>
    <w:rsid w:val="00556E22"/>
    <w:rsid w:val="005605A4"/>
    <w:rsid w:val="00561B69"/>
    <w:rsid w:val="005637EB"/>
    <w:rsid w:val="00564D8B"/>
    <w:rsid w:val="005650AA"/>
    <w:rsid w:val="00566C7C"/>
    <w:rsid w:val="0056770A"/>
    <w:rsid w:val="005717D2"/>
    <w:rsid w:val="00572125"/>
    <w:rsid w:val="00574313"/>
    <w:rsid w:val="00574BD1"/>
    <w:rsid w:val="00575994"/>
    <w:rsid w:val="00576883"/>
    <w:rsid w:val="005775E0"/>
    <w:rsid w:val="00581AE3"/>
    <w:rsid w:val="00582B1B"/>
    <w:rsid w:val="00582F2F"/>
    <w:rsid w:val="00584B27"/>
    <w:rsid w:val="005854D6"/>
    <w:rsid w:val="00587218"/>
    <w:rsid w:val="00590BD2"/>
    <w:rsid w:val="005937D9"/>
    <w:rsid w:val="00595E43"/>
    <w:rsid w:val="0059758A"/>
    <w:rsid w:val="005A31C3"/>
    <w:rsid w:val="005A3BEE"/>
    <w:rsid w:val="005B03A9"/>
    <w:rsid w:val="005B0F9F"/>
    <w:rsid w:val="005B1DE5"/>
    <w:rsid w:val="005B5C7F"/>
    <w:rsid w:val="005B6468"/>
    <w:rsid w:val="005B6FEA"/>
    <w:rsid w:val="005C162F"/>
    <w:rsid w:val="005C1F6C"/>
    <w:rsid w:val="005C373F"/>
    <w:rsid w:val="005C4AB6"/>
    <w:rsid w:val="005C7B7F"/>
    <w:rsid w:val="005C7D3D"/>
    <w:rsid w:val="005D0A1C"/>
    <w:rsid w:val="005D3028"/>
    <w:rsid w:val="005D5F8B"/>
    <w:rsid w:val="005D739B"/>
    <w:rsid w:val="005D7E06"/>
    <w:rsid w:val="005E2D4F"/>
    <w:rsid w:val="005E308D"/>
    <w:rsid w:val="005E44E3"/>
    <w:rsid w:val="005E4ADB"/>
    <w:rsid w:val="005E619A"/>
    <w:rsid w:val="005F14C2"/>
    <w:rsid w:val="005F1753"/>
    <w:rsid w:val="005F1BF8"/>
    <w:rsid w:val="005F2564"/>
    <w:rsid w:val="005F256B"/>
    <w:rsid w:val="005F29B2"/>
    <w:rsid w:val="005F2F25"/>
    <w:rsid w:val="005F2F39"/>
    <w:rsid w:val="005F6189"/>
    <w:rsid w:val="005F695D"/>
    <w:rsid w:val="005F6F9A"/>
    <w:rsid w:val="0060044F"/>
    <w:rsid w:val="0060207A"/>
    <w:rsid w:val="006052B6"/>
    <w:rsid w:val="00605AE3"/>
    <w:rsid w:val="00605B5A"/>
    <w:rsid w:val="006062CC"/>
    <w:rsid w:val="0061275D"/>
    <w:rsid w:val="00612777"/>
    <w:rsid w:val="006152CF"/>
    <w:rsid w:val="00620C8A"/>
    <w:rsid w:val="00621CEE"/>
    <w:rsid w:val="00622A34"/>
    <w:rsid w:val="00625239"/>
    <w:rsid w:val="00625850"/>
    <w:rsid w:val="00625A7F"/>
    <w:rsid w:val="00626327"/>
    <w:rsid w:val="00627406"/>
    <w:rsid w:val="00631CC4"/>
    <w:rsid w:val="006320FD"/>
    <w:rsid w:val="00632220"/>
    <w:rsid w:val="006335E1"/>
    <w:rsid w:val="00635260"/>
    <w:rsid w:val="0063659C"/>
    <w:rsid w:val="0063663B"/>
    <w:rsid w:val="0063679A"/>
    <w:rsid w:val="00641B45"/>
    <w:rsid w:val="00642EE3"/>
    <w:rsid w:val="00643C3D"/>
    <w:rsid w:val="0064444D"/>
    <w:rsid w:val="00646DB1"/>
    <w:rsid w:val="0064743C"/>
    <w:rsid w:val="00650FDB"/>
    <w:rsid w:val="00651E0D"/>
    <w:rsid w:val="00652FE2"/>
    <w:rsid w:val="00653534"/>
    <w:rsid w:val="00653BF7"/>
    <w:rsid w:val="0065706E"/>
    <w:rsid w:val="006574A2"/>
    <w:rsid w:val="006579B5"/>
    <w:rsid w:val="0066074F"/>
    <w:rsid w:val="00660E98"/>
    <w:rsid w:val="00661F9C"/>
    <w:rsid w:val="00663DE2"/>
    <w:rsid w:val="006666DA"/>
    <w:rsid w:val="006668F2"/>
    <w:rsid w:val="006672B3"/>
    <w:rsid w:val="00667955"/>
    <w:rsid w:val="006747B7"/>
    <w:rsid w:val="00674F75"/>
    <w:rsid w:val="006752A5"/>
    <w:rsid w:val="00680643"/>
    <w:rsid w:val="0068112E"/>
    <w:rsid w:val="00683A07"/>
    <w:rsid w:val="00685DCB"/>
    <w:rsid w:val="006874FF"/>
    <w:rsid w:val="00692B58"/>
    <w:rsid w:val="00693476"/>
    <w:rsid w:val="0069411C"/>
    <w:rsid w:val="00695034"/>
    <w:rsid w:val="00696D94"/>
    <w:rsid w:val="006A051D"/>
    <w:rsid w:val="006A11B6"/>
    <w:rsid w:val="006A1F4B"/>
    <w:rsid w:val="006A2A74"/>
    <w:rsid w:val="006A5F2E"/>
    <w:rsid w:val="006A67F6"/>
    <w:rsid w:val="006A72BE"/>
    <w:rsid w:val="006B19B5"/>
    <w:rsid w:val="006B3704"/>
    <w:rsid w:val="006B67A7"/>
    <w:rsid w:val="006C20A4"/>
    <w:rsid w:val="006C33DC"/>
    <w:rsid w:val="006C775D"/>
    <w:rsid w:val="006D4425"/>
    <w:rsid w:val="006D490E"/>
    <w:rsid w:val="006E1202"/>
    <w:rsid w:val="006E21BE"/>
    <w:rsid w:val="006E462D"/>
    <w:rsid w:val="006E6670"/>
    <w:rsid w:val="006F04A3"/>
    <w:rsid w:val="006F1A4E"/>
    <w:rsid w:val="006F1C46"/>
    <w:rsid w:val="006F3EB3"/>
    <w:rsid w:val="006F4232"/>
    <w:rsid w:val="006F4AC2"/>
    <w:rsid w:val="006F74CD"/>
    <w:rsid w:val="006F7D49"/>
    <w:rsid w:val="0070044E"/>
    <w:rsid w:val="007014A9"/>
    <w:rsid w:val="00705DE3"/>
    <w:rsid w:val="007073B0"/>
    <w:rsid w:val="00710EE1"/>
    <w:rsid w:val="00711E0E"/>
    <w:rsid w:val="00712983"/>
    <w:rsid w:val="00714465"/>
    <w:rsid w:val="00716032"/>
    <w:rsid w:val="007173AF"/>
    <w:rsid w:val="007201B1"/>
    <w:rsid w:val="00721B2F"/>
    <w:rsid w:val="0072204D"/>
    <w:rsid w:val="007230E7"/>
    <w:rsid w:val="0072369F"/>
    <w:rsid w:val="00725426"/>
    <w:rsid w:val="00727A95"/>
    <w:rsid w:val="00727B39"/>
    <w:rsid w:val="00731F7F"/>
    <w:rsid w:val="00734536"/>
    <w:rsid w:val="0073626E"/>
    <w:rsid w:val="00737AAA"/>
    <w:rsid w:val="00740B62"/>
    <w:rsid w:val="00741131"/>
    <w:rsid w:val="007428F5"/>
    <w:rsid w:val="0074463F"/>
    <w:rsid w:val="00744A42"/>
    <w:rsid w:val="00744D11"/>
    <w:rsid w:val="00745F04"/>
    <w:rsid w:val="0074640C"/>
    <w:rsid w:val="0074736A"/>
    <w:rsid w:val="007502EA"/>
    <w:rsid w:val="007504C8"/>
    <w:rsid w:val="00751613"/>
    <w:rsid w:val="00751C79"/>
    <w:rsid w:val="007535F7"/>
    <w:rsid w:val="007538EC"/>
    <w:rsid w:val="00753B66"/>
    <w:rsid w:val="00756749"/>
    <w:rsid w:val="0076016F"/>
    <w:rsid w:val="00760927"/>
    <w:rsid w:val="00762544"/>
    <w:rsid w:val="00762EB1"/>
    <w:rsid w:val="00763E32"/>
    <w:rsid w:val="00765187"/>
    <w:rsid w:val="0076598B"/>
    <w:rsid w:val="0076610C"/>
    <w:rsid w:val="007665CC"/>
    <w:rsid w:val="0076704B"/>
    <w:rsid w:val="00770162"/>
    <w:rsid w:val="00770750"/>
    <w:rsid w:val="00770C39"/>
    <w:rsid w:val="00770DCA"/>
    <w:rsid w:val="00771918"/>
    <w:rsid w:val="00771EE7"/>
    <w:rsid w:val="00771FD6"/>
    <w:rsid w:val="007733CB"/>
    <w:rsid w:val="00773445"/>
    <w:rsid w:val="007761C7"/>
    <w:rsid w:val="00783565"/>
    <w:rsid w:val="00785F8E"/>
    <w:rsid w:val="00786B02"/>
    <w:rsid w:val="0078744D"/>
    <w:rsid w:val="0078791C"/>
    <w:rsid w:val="00794AE8"/>
    <w:rsid w:val="00796E5A"/>
    <w:rsid w:val="007A05A1"/>
    <w:rsid w:val="007A0AEF"/>
    <w:rsid w:val="007A113B"/>
    <w:rsid w:val="007A1363"/>
    <w:rsid w:val="007A277D"/>
    <w:rsid w:val="007A3A91"/>
    <w:rsid w:val="007A607C"/>
    <w:rsid w:val="007B0647"/>
    <w:rsid w:val="007B0693"/>
    <w:rsid w:val="007B0ED1"/>
    <w:rsid w:val="007B1722"/>
    <w:rsid w:val="007B388D"/>
    <w:rsid w:val="007B3F31"/>
    <w:rsid w:val="007B54A6"/>
    <w:rsid w:val="007B599F"/>
    <w:rsid w:val="007B7112"/>
    <w:rsid w:val="007C05D8"/>
    <w:rsid w:val="007C102D"/>
    <w:rsid w:val="007C221F"/>
    <w:rsid w:val="007C2361"/>
    <w:rsid w:val="007C5B24"/>
    <w:rsid w:val="007D1ED3"/>
    <w:rsid w:val="007D2466"/>
    <w:rsid w:val="007D67BF"/>
    <w:rsid w:val="007D71E4"/>
    <w:rsid w:val="007E392E"/>
    <w:rsid w:val="007E3CCD"/>
    <w:rsid w:val="007E46AA"/>
    <w:rsid w:val="007E63AE"/>
    <w:rsid w:val="007F0800"/>
    <w:rsid w:val="007F0F4F"/>
    <w:rsid w:val="007F2E15"/>
    <w:rsid w:val="00801949"/>
    <w:rsid w:val="00805469"/>
    <w:rsid w:val="00806712"/>
    <w:rsid w:val="0081052A"/>
    <w:rsid w:val="00816628"/>
    <w:rsid w:val="00816A31"/>
    <w:rsid w:val="00820158"/>
    <w:rsid w:val="00820CB2"/>
    <w:rsid w:val="00822FF0"/>
    <w:rsid w:val="00824E0C"/>
    <w:rsid w:val="00825176"/>
    <w:rsid w:val="008252D9"/>
    <w:rsid w:val="00826928"/>
    <w:rsid w:val="00826C7D"/>
    <w:rsid w:val="008278BF"/>
    <w:rsid w:val="00830EFC"/>
    <w:rsid w:val="00831E08"/>
    <w:rsid w:val="00832C9C"/>
    <w:rsid w:val="00833A90"/>
    <w:rsid w:val="008358D5"/>
    <w:rsid w:val="00836122"/>
    <w:rsid w:val="00836382"/>
    <w:rsid w:val="00841922"/>
    <w:rsid w:val="008420E4"/>
    <w:rsid w:val="00843A44"/>
    <w:rsid w:val="00850D2C"/>
    <w:rsid w:val="00851049"/>
    <w:rsid w:val="00852B0C"/>
    <w:rsid w:val="00852E8A"/>
    <w:rsid w:val="008530EE"/>
    <w:rsid w:val="00853AFC"/>
    <w:rsid w:val="0085508B"/>
    <w:rsid w:val="0086234F"/>
    <w:rsid w:val="00866775"/>
    <w:rsid w:val="008668C8"/>
    <w:rsid w:val="00867069"/>
    <w:rsid w:val="00867117"/>
    <w:rsid w:val="0087013A"/>
    <w:rsid w:val="00870283"/>
    <w:rsid w:val="00870917"/>
    <w:rsid w:val="008713A4"/>
    <w:rsid w:val="00871766"/>
    <w:rsid w:val="00873390"/>
    <w:rsid w:val="00880F79"/>
    <w:rsid w:val="00883B60"/>
    <w:rsid w:val="00887868"/>
    <w:rsid w:val="008879BB"/>
    <w:rsid w:val="00890693"/>
    <w:rsid w:val="00893F61"/>
    <w:rsid w:val="008950DB"/>
    <w:rsid w:val="00896048"/>
    <w:rsid w:val="00896ADA"/>
    <w:rsid w:val="00896FAD"/>
    <w:rsid w:val="008A1517"/>
    <w:rsid w:val="008A4047"/>
    <w:rsid w:val="008A4755"/>
    <w:rsid w:val="008A608E"/>
    <w:rsid w:val="008A73BA"/>
    <w:rsid w:val="008A796B"/>
    <w:rsid w:val="008B02B4"/>
    <w:rsid w:val="008B276F"/>
    <w:rsid w:val="008B4248"/>
    <w:rsid w:val="008B6ADD"/>
    <w:rsid w:val="008B76E2"/>
    <w:rsid w:val="008C3A94"/>
    <w:rsid w:val="008C57D0"/>
    <w:rsid w:val="008D1094"/>
    <w:rsid w:val="008D2163"/>
    <w:rsid w:val="008D4EB5"/>
    <w:rsid w:val="008E1079"/>
    <w:rsid w:val="008E1535"/>
    <w:rsid w:val="008E19E4"/>
    <w:rsid w:val="008E2018"/>
    <w:rsid w:val="008E38FA"/>
    <w:rsid w:val="008E3AC1"/>
    <w:rsid w:val="008E4B8B"/>
    <w:rsid w:val="008E5567"/>
    <w:rsid w:val="008E6DFB"/>
    <w:rsid w:val="008F2A97"/>
    <w:rsid w:val="008F32D7"/>
    <w:rsid w:val="008F3DD7"/>
    <w:rsid w:val="008F470A"/>
    <w:rsid w:val="008F4C2B"/>
    <w:rsid w:val="008F573E"/>
    <w:rsid w:val="009001C2"/>
    <w:rsid w:val="009021F8"/>
    <w:rsid w:val="00903AFB"/>
    <w:rsid w:val="00907BD9"/>
    <w:rsid w:val="00910012"/>
    <w:rsid w:val="009109F6"/>
    <w:rsid w:val="00911218"/>
    <w:rsid w:val="00916C62"/>
    <w:rsid w:val="00922423"/>
    <w:rsid w:val="00923C80"/>
    <w:rsid w:val="00927F5E"/>
    <w:rsid w:val="00931171"/>
    <w:rsid w:val="0093223F"/>
    <w:rsid w:val="009334AB"/>
    <w:rsid w:val="009338C2"/>
    <w:rsid w:val="00935E99"/>
    <w:rsid w:val="00936486"/>
    <w:rsid w:val="0094015B"/>
    <w:rsid w:val="00940DBA"/>
    <w:rsid w:val="00941934"/>
    <w:rsid w:val="00942F00"/>
    <w:rsid w:val="009439C2"/>
    <w:rsid w:val="00944DF7"/>
    <w:rsid w:val="00951629"/>
    <w:rsid w:val="0095290B"/>
    <w:rsid w:val="009547AE"/>
    <w:rsid w:val="0095511A"/>
    <w:rsid w:val="0095618B"/>
    <w:rsid w:val="009562B6"/>
    <w:rsid w:val="009571AE"/>
    <w:rsid w:val="00960053"/>
    <w:rsid w:val="009622D5"/>
    <w:rsid w:val="0096395A"/>
    <w:rsid w:val="009644B2"/>
    <w:rsid w:val="00964F9C"/>
    <w:rsid w:val="00965AB7"/>
    <w:rsid w:val="00966D98"/>
    <w:rsid w:val="00967A76"/>
    <w:rsid w:val="00971835"/>
    <w:rsid w:val="00971B8C"/>
    <w:rsid w:val="009760F6"/>
    <w:rsid w:val="009768E2"/>
    <w:rsid w:val="00980610"/>
    <w:rsid w:val="00981739"/>
    <w:rsid w:val="009820F8"/>
    <w:rsid w:val="00982AEE"/>
    <w:rsid w:val="00983B7A"/>
    <w:rsid w:val="0098406E"/>
    <w:rsid w:val="00984BE9"/>
    <w:rsid w:val="00985D75"/>
    <w:rsid w:val="00986E58"/>
    <w:rsid w:val="009912CB"/>
    <w:rsid w:val="009914E6"/>
    <w:rsid w:val="0099219A"/>
    <w:rsid w:val="00993D71"/>
    <w:rsid w:val="0099517D"/>
    <w:rsid w:val="0099599C"/>
    <w:rsid w:val="00995F5B"/>
    <w:rsid w:val="009A04C1"/>
    <w:rsid w:val="009A11FF"/>
    <w:rsid w:val="009A3E3D"/>
    <w:rsid w:val="009A4022"/>
    <w:rsid w:val="009A4708"/>
    <w:rsid w:val="009A4A95"/>
    <w:rsid w:val="009B48EB"/>
    <w:rsid w:val="009B5BD8"/>
    <w:rsid w:val="009B6622"/>
    <w:rsid w:val="009C07D2"/>
    <w:rsid w:val="009C0844"/>
    <w:rsid w:val="009C0CF1"/>
    <w:rsid w:val="009C3EB5"/>
    <w:rsid w:val="009C6749"/>
    <w:rsid w:val="009D1D37"/>
    <w:rsid w:val="009D391A"/>
    <w:rsid w:val="009D4B83"/>
    <w:rsid w:val="009D62F3"/>
    <w:rsid w:val="009D64A6"/>
    <w:rsid w:val="009D67D9"/>
    <w:rsid w:val="009D7D75"/>
    <w:rsid w:val="009E14D8"/>
    <w:rsid w:val="009E1E4E"/>
    <w:rsid w:val="009E2203"/>
    <w:rsid w:val="009E5BB7"/>
    <w:rsid w:val="009E7C05"/>
    <w:rsid w:val="009F0FE5"/>
    <w:rsid w:val="009F13DB"/>
    <w:rsid w:val="009F1F6D"/>
    <w:rsid w:val="009F2657"/>
    <w:rsid w:val="009F2863"/>
    <w:rsid w:val="009F3390"/>
    <w:rsid w:val="009F433C"/>
    <w:rsid w:val="009F6B19"/>
    <w:rsid w:val="00A00902"/>
    <w:rsid w:val="00A00EFC"/>
    <w:rsid w:val="00A0206D"/>
    <w:rsid w:val="00A02614"/>
    <w:rsid w:val="00A02B8A"/>
    <w:rsid w:val="00A0541B"/>
    <w:rsid w:val="00A117DC"/>
    <w:rsid w:val="00A126B6"/>
    <w:rsid w:val="00A126F4"/>
    <w:rsid w:val="00A12D20"/>
    <w:rsid w:val="00A13C4B"/>
    <w:rsid w:val="00A14630"/>
    <w:rsid w:val="00A15AB0"/>
    <w:rsid w:val="00A15AC3"/>
    <w:rsid w:val="00A15CE7"/>
    <w:rsid w:val="00A16F6F"/>
    <w:rsid w:val="00A178DF"/>
    <w:rsid w:val="00A17B55"/>
    <w:rsid w:val="00A20871"/>
    <w:rsid w:val="00A21B48"/>
    <w:rsid w:val="00A22CAE"/>
    <w:rsid w:val="00A2427E"/>
    <w:rsid w:val="00A24E58"/>
    <w:rsid w:val="00A2701E"/>
    <w:rsid w:val="00A3059D"/>
    <w:rsid w:val="00A30D82"/>
    <w:rsid w:val="00A31DF4"/>
    <w:rsid w:val="00A32D0F"/>
    <w:rsid w:val="00A330E1"/>
    <w:rsid w:val="00A347E0"/>
    <w:rsid w:val="00A34B8B"/>
    <w:rsid w:val="00A4046C"/>
    <w:rsid w:val="00A40AE8"/>
    <w:rsid w:val="00A41075"/>
    <w:rsid w:val="00A41894"/>
    <w:rsid w:val="00A44FFA"/>
    <w:rsid w:val="00A45689"/>
    <w:rsid w:val="00A459D9"/>
    <w:rsid w:val="00A4628B"/>
    <w:rsid w:val="00A46964"/>
    <w:rsid w:val="00A4766A"/>
    <w:rsid w:val="00A47E96"/>
    <w:rsid w:val="00A534E4"/>
    <w:rsid w:val="00A53CC7"/>
    <w:rsid w:val="00A5576D"/>
    <w:rsid w:val="00A61BAB"/>
    <w:rsid w:val="00A61C86"/>
    <w:rsid w:val="00A6308B"/>
    <w:rsid w:val="00A63F8A"/>
    <w:rsid w:val="00A64A42"/>
    <w:rsid w:val="00A64CBA"/>
    <w:rsid w:val="00A6664E"/>
    <w:rsid w:val="00A6793F"/>
    <w:rsid w:val="00A70BF0"/>
    <w:rsid w:val="00A711B0"/>
    <w:rsid w:val="00A71E4F"/>
    <w:rsid w:val="00A74B80"/>
    <w:rsid w:val="00A75979"/>
    <w:rsid w:val="00A75BEC"/>
    <w:rsid w:val="00A75FA5"/>
    <w:rsid w:val="00A76701"/>
    <w:rsid w:val="00A76E82"/>
    <w:rsid w:val="00A80C62"/>
    <w:rsid w:val="00A81EC7"/>
    <w:rsid w:val="00A8350B"/>
    <w:rsid w:val="00A8435E"/>
    <w:rsid w:val="00A860D6"/>
    <w:rsid w:val="00A86879"/>
    <w:rsid w:val="00A86B46"/>
    <w:rsid w:val="00A87E5F"/>
    <w:rsid w:val="00A91514"/>
    <w:rsid w:val="00A93A2A"/>
    <w:rsid w:val="00A95075"/>
    <w:rsid w:val="00A96D15"/>
    <w:rsid w:val="00AA3168"/>
    <w:rsid w:val="00AA321B"/>
    <w:rsid w:val="00AA4F1F"/>
    <w:rsid w:val="00AA5763"/>
    <w:rsid w:val="00AB0084"/>
    <w:rsid w:val="00AB5F93"/>
    <w:rsid w:val="00AC128B"/>
    <w:rsid w:val="00AC494C"/>
    <w:rsid w:val="00AC4B78"/>
    <w:rsid w:val="00AC657F"/>
    <w:rsid w:val="00AD04E2"/>
    <w:rsid w:val="00AD11B7"/>
    <w:rsid w:val="00AD4A49"/>
    <w:rsid w:val="00AE16E8"/>
    <w:rsid w:val="00AE1956"/>
    <w:rsid w:val="00AE1F6E"/>
    <w:rsid w:val="00AE475C"/>
    <w:rsid w:val="00AE5076"/>
    <w:rsid w:val="00AE5388"/>
    <w:rsid w:val="00AE5A1A"/>
    <w:rsid w:val="00AE67FF"/>
    <w:rsid w:val="00AF0B7E"/>
    <w:rsid w:val="00AF12D5"/>
    <w:rsid w:val="00AF31EA"/>
    <w:rsid w:val="00AF3451"/>
    <w:rsid w:val="00AF53FE"/>
    <w:rsid w:val="00AF5937"/>
    <w:rsid w:val="00B00FD5"/>
    <w:rsid w:val="00B01BC9"/>
    <w:rsid w:val="00B049BE"/>
    <w:rsid w:val="00B07A0E"/>
    <w:rsid w:val="00B10360"/>
    <w:rsid w:val="00B10685"/>
    <w:rsid w:val="00B11057"/>
    <w:rsid w:val="00B114B5"/>
    <w:rsid w:val="00B12DE6"/>
    <w:rsid w:val="00B1408C"/>
    <w:rsid w:val="00B16C1D"/>
    <w:rsid w:val="00B170D3"/>
    <w:rsid w:val="00B172E7"/>
    <w:rsid w:val="00B17C0A"/>
    <w:rsid w:val="00B255B8"/>
    <w:rsid w:val="00B25D99"/>
    <w:rsid w:val="00B26D44"/>
    <w:rsid w:val="00B26FB2"/>
    <w:rsid w:val="00B32A3F"/>
    <w:rsid w:val="00B33113"/>
    <w:rsid w:val="00B341EE"/>
    <w:rsid w:val="00B3478C"/>
    <w:rsid w:val="00B34E5D"/>
    <w:rsid w:val="00B35205"/>
    <w:rsid w:val="00B359AE"/>
    <w:rsid w:val="00B35D4B"/>
    <w:rsid w:val="00B37E27"/>
    <w:rsid w:val="00B400CA"/>
    <w:rsid w:val="00B450EB"/>
    <w:rsid w:val="00B4553F"/>
    <w:rsid w:val="00B4749E"/>
    <w:rsid w:val="00B47DFC"/>
    <w:rsid w:val="00B47EB3"/>
    <w:rsid w:val="00B51828"/>
    <w:rsid w:val="00B51C71"/>
    <w:rsid w:val="00B54767"/>
    <w:rsid w:val="00B54A5A"/>
    <w:rsid w:val="00B56ECB"/>
    <w:rsid w:val="00B60C2F"/>
    <w:rsid w:val="00B614FD"/>
    <w:rsid w:val="00B61E21"/>
    <w:rsid w:val="00B62A0E"/>
    <w:rsid w:val="00B62C47"/>
    <w:rsid w:val="00B646A4"/>
    <w:rsid w:val="00B647BD"/>
    <w:rsid w:val="00B64C12"/>
    <w:rsid w:val="00B65660"/>
    <w:rsid w:val="00B65751"/>
    <w:rsid w:val="00B66826"/>
    <w:rsid w:val="00B70232"/>
    <w:rsid w:val="00B717E0"/>
    <w:rsid w:val="00B73512"/>
    <w:rsid w:val="00B754F1"/>
    <w:rsid w:val="00B81490"/>
    <w:rsid w:val="00B83F74"/>
    <w:rsid w:val="00B84EE1"/>
    <w:rsid w:val="00B86A92"/>
    <w:rsid w:val="00B87033"/>
    <w:rsid w:val="00B91719"/>
    <w:rsid w:val="00B91EEC"/>
    <w:rsid w:val="00B93B64"/>
    <w:rsid w:val="00B96C03"/>
    <w:rsid w:val="00B974DB"/>
    <w:rsid w:val="00BA0FF4"/>
    <w:rsid w:val="00BA1E2A"/>
    <w:rsid w:val="00BA4994"/>
    <w:rsid w:val="00BA5D9E"/>
    <w:rsid w:val="00BA705E"/>
    <w:rsid w:val="00BA7757"/>
    <w:rsid w:val="00BA797D"/>
    <w:rsid w:val="00BB047F"/>
    <w:rsid w:val="00BB220C"/>
    <w:rsid w:val="00BB271D"/>
    <w:rsid w:val="00BB2FB6"/>
    <w:rsid w:val="00BB36F1"/>
    <w:rsid w:val="00BB3990"/>
    <w:rsid w:val="00BB46A3"/>
    <w:rsid w:val="00BB4857"/>
    <w:rsid w:val="00BB4B0A"/>
    <w:rsid w:val="00BB5364"/>
    <w:rsid w:val="00BB642D"/>
    <w:rsid w:val="00BB7FE4"/>
    <w:rsid w:val="00BC334A"/>
    <w:rsid w:val="00BC34D2"/>
    <w:rsid w:val="00BC3B3D"/>
    <w:rsid w:val="00BC6AB7"/>
    <w:rsid w:val="00BC748B"/>
    <w:rsid w:val="00BC7771"/>
    <w:rsid w:val="00BD09B7"/>
    <w:rsid w:val="00BD46EF"/>
    <w:rsid w:val="00BD48DE"/>
    <w:rsid w:val="00BD50D6"/>
    <w:rsid w:val="00BD7333"/>
    <w:rsid w:val="00BD7659"/>
    <w:rsid w:val="00BE0378"/>
    <w:rsid w:val="00BE07F4"/>
    <w:rsid w:val="00BE0FA6"/>
    <w:rsid w:val="00BE1D9D"/>
    <w:rsid w:val="00BE2BBC"/>
    <w:rsid w:val="00BE51D5"/>
    <w:rsid w:val="00BE5E4F"/>
    <w:rsid w:val="00BE69DB"/>
    <w:rsid w:val="00BE753E"/>
    <w:rsid w:val="00BE7900"/>
    <w:rsid w:val="00BF02DB"/>
    <w:rsid w:val="00BF1A33"/>
    <w:rsid w:val="00BF5CA2"/>
    <w:rsid w:val="00BF6BDD"/>
    <w:rsid w:val="00BF768A"/>
    <w:rsid w:val="00BF7B78"/>
    <w:rsid w:val="00C00624"/>
    <w:rsid w:val="00C018D5"/>
    <w:rsid w:val="00C0380F"/>
    <w:rsid w:val="00C14661"/>
    <w:rsid w:val="00C21D7F"/>
    <w:rsid w:val="00C22109"/>
    <w:rsid w:val="00C23CA6"/>
    <w:rsid w:val="00C2477C"/>
    <w:rsid w:val="00C2642A"/>
    <w:rsid w:val="00C2697B"/>
    <w:rsid w:val="00C27C84"/>
    <w:rsid w:val="00C3072C"/>
    <w:rsid w:val="00C307DB"/>
    <w:rsid w:val="00C30A6D"/>
    <w:rsid w:val="00C30AC5"/>
    <w:rsid w:val="00C3269D"/>
    <w:rsid w:val="00C33873"/>
    <w:rsid w:val="00C35642"/>
    <w:rsid w:val="00C36B30"/>
    <w:rsid w:val="00C405B0"/>
    <w:rsid w:val="00C40E7C"/>
    <w:rsid w:val="00C42AC0"/>
    <w:rsid w:val="00C44D36"/>
    <w:rsid w:val="00C47EAE"/>
    <w:rsid w:val="00C51281"/>
    <w:rsid w:val="00C517BF"/>
    <w:rsid w:val="00C527E2"/>
    <w:rsid w:val="00C544B5"/>
    <w:rsid w:val="00C5451F"/>
    <w:rsid w:val="00C56BBB"/>
    <w:rsid w:val="00C60F58"/>
    <w:rsid w:val="00C617CE"/>
    <w:rsid w:val="00C61919"/>
    <w:rsid w:val="00C6207C"/>
    <w:rsid w:val="00C64469"/>
    <w:rsid w:val="00C67F1A"/>
    <w:rsid w:val="00C701CC"/>
    <w:rsid w:val="00C734D9"/>
    <w:rsid w:val="00C7358A"/>
    <w:rsid w:val="00C74FF2"/>
    <w:rsid w:val="00C77EB4"/>
    <w:rsid w:val="00C808DA"/>
    <w:rsid w:val="00C8236A"/>
    <w:rsid w:val="00C85148"/>
    <w:rsid w:val="00C85975"/>
    <w:rsid w:val="00C85D56"/>
    <w:rsid w:val="00C878AB"/>
    <w:rsid w:val="00C91A0E"/>
    <w:rsid w:val="00C91EEB"/>
    <w:rsid w:val="00C9490C"/>
    <w:rsid w:val="00C94B63"/>
    <w:rsid w:val="00C96D6A"/>
    <w:rsid w:val="00CA16E2"/>
    <w:rsid w:val="00CA186C"/>
    <w:rsid w:val="00CA1DFF"/>
    <w:rsid w:val="00CA267B"/>
    <w:rsid w:val="00CA5247"/>
    <w:rsid w:val="00CA5453"/>
    <w:rsid w:val="00CA5A8A"/>
    <w:rsid w:val="00CA6E01"/>
    <w:rsid w:val="00CA70E8"/>
    <w:rsid w:val="00CB0F11"/>
    <w:rsid w:val="00CB180D"/>
    <w:rsid w:val="00CB3D13"/>
    <w:rsid w:val="00CB5A0A"/>
    <w:rsid w:val="00CB6C62"/>
    <w:rsid w:val="00CC5945"/>
    <w:rsid w:val="00CD1352"/>
    <w:rsid w:val="00CD2CBC"/>
    <w:rsid w:val="00CD48B0"/>
    <w:rsid w:val="00CD71D3"/>
    <w:rsid w:val="00CE1997"/>
    <w:rsid w:val="00CE2B39"/>
    <w:rsid w:val="00CE41C7"/>
    <w:rsid w:val="00CE7B2D"/>
    <w:rsid w:val="00CF0778"/>
    <w:rsid w:val="00CF4375"/>
    <w:rsid w:val="00CF689F"/>
    <w:rsid w:val="00CF6B43"/>
    <w:rsid w:val="00CF6BC7"/>
    <w:rsid w:val="00CF7D27"/>
    <w:rsid w:val="00D00ABE"/>
    <w:rsid w:val="00D01DBB"/>
    <w:rsid w:val="00D05D38"/>
    <w:rsid w:val="00D12570"/>
    <w:rsid w:val="00D12E82"/>
    <w:rsid w:val="00D13E1B"/>
    <w:rsid w:val="00D162E3"/>
    <w:rsid w:val="00D16C84"/>
    <w:rsid w:val="00D20DFB"/>
    <w:rsid w:val="00D212B4"/>
    <w:rsid w:val="00D2143F"/>
    <w:rsid w:val="00D21DE7"/>
    <w:rsid w:val="00D22CAA"/>
    <w:rsid w:val="00D26DB7"/>
    <w:rsid w:val="00D30D6F"/>
    <w:rsid w:val="00D31D16"/>
    <w:rsid w:val="00D327CE"/>
    <w:rsid w:val="00D32AAC"/>
    <w:rsid w:val="00D32F16"/>
    <w:rsid w:val="00D343E7"/>
    <w:rsid w:val="00D3589F"/>
    <w:rsid w:val="00D36C00"/>
    <w:rsid w:val="00D36D9A"/>
    <w:rsid w:val="00D3756E"/>
    <w:rsid w:val="00D410C0"/>
    <w:rsid w:val="00D43842"/>
    <w:rsid w:val="00D47190"/>
    <w:rsid w:val="00D476E5"/>
    <w:rsid w:val="00D51426"/>
    <w:rsid w:val="00D52282"/>
    <w:rsid w:val="00D52359"/>
    <w:rsid w:val="00D547F7"/>
    <w:rsid w:val="00D554BF"/>
    <w:rsid w:val="00D60424"/>
    <w:rsid w:val="00D60922"/>
    <w:rsid w:val="00D64591"/>
    <w:rsid w:val="00D66F91"/>
    <w:rsid w:val="00D67CE2"/>
    <w:rsid w:val="00D707D3"/>
    <w:rsid w:val="00D70A19"/>
    <w:rsid w:val="00D7170A"/>
    <w:rsid w:val="00D726A8"/>
    <w:rsid w:val="00D73061"/>
    <w:rsid w:val="00D73327"/>
    <w:rsid w:val="00D77DF0"/>
    <w:rsid w:val="00D80378"/>
    <w:rsid w:val="00D83A07"/>
    <w:rsid w:val="00D844AA"/>
    <w:rsid w:val="00D872D2"/>
    <w:rsid w:val="00D87997"/>
    <w:rsid w:val="00D90199"/>
    <w:rsid w:val="00D90EEE"/>
    <w:rsid w:val="00D90F41"/>
    <w:rsid w:val="00D95B61"/>
    <w:rsid w:val="00D95E08"/>
    <w:rsid w:val="00D9747C"/>
    <w:rsid w:val="00DA03DF"/>
    <w:rsid w:val="00DA1809"/>
    <w:rsid w:val="00DA1836"/>
    <w:rsid w:val="00DB0080"/>
    <w:rsid w:val="00DB036D"/>
    <w:rsid w:val="00DB14F9"/>
    <w:rsid w:val="00DB1580"/>
    <w:rsid w:val="00DB37AB"/>
    <w:rsid w:val="00DB4010"/>
    <w:rsid w:val="00DB503D"/>
    <w:rsid w:val="00DB5167"/>
    <w:rsid w:val="00DB62B2"/>
    <w:rsid w:val="00DB6D6B"/>
    <w:rsid w:val="00DB76D3"/>
    <w:rsid w:val="00DC0497"/>
    <w:rsid w:val="00DC061B"/>
    <w:rsid w:val="00DC34EE"/>
    <w:rsid w:val="00DC57E8"/>
    <w:rsid w:val="00DC6A6B"/>
    <w:rsid w:val="00DC72B4"/>
    <w:rsid w:val="00DD08E1"/>
    <w:rsid w:val="00DD1CA5"/>
    <w:rsid w:val="00DD3877"/>
    <w:rsid w:val="00DD751A"/>
    <w:rsid w:val="00DD785C"/>
    <w:rsid w:val="00DE5271"/>
    <w:rsid w:val="00DE54E9"/>
    <w:rsid w:val="00DE6137"/>
    <w:rsid w:val="00DE628F"/>
    <w:rsid w:val="00DE7091"/>
    <w:rsid w:val="00DF7362"/>
    <w:rsid w:val="00E014ED"/>
    <w:rsid w:val="00E020AE"/>
    <w:rsid w:val="00E04D36"/>
    <w:rsid w:val="00E07922"/>
    <w:rsid w:val="00E10C36"/>
    <w:rsid w:val="00E1386E"/>
    <w:rsid w:val="00E141B1"/>
    <w:rsid w:val="00E141C2"/>
    <w:rsid w:val="00E14657"/>
    <w:rsid w:val="00E154C7"/>
    <w:rsid w:val="00E2007C"/>
    <w:rsid w:val="00E21406"/>
    <w:rsid w:val="00E239D7"/>
    <w:rsid w:val="00E247E0"/>
    <w:rsid w:val="00E26B57"/>
    <w:rsid w:val="00E26EFA"/>
    <w:rsid w:val="00E31745"/>
    <w:rsid w:val="00E31753"/>
    <w:rsid w:val="00E31A3F"/>
    <w:rsid w:val="00E31BD7"/>
    <w:rsid w:val="00E32A1C"/>
    <w:rsid w:val="00E338EB"/>
    <w:rsid w:val="00E36579"/>
    <w:rsid w:val="00E36A4D"/>
    <w:rsid w:val="00E36B5D"/>
    <w:rsid w:val="00E37221"/>
    <w:rsid w:val="00E3739B"/>
    <w:rsid w:val="00E3790A"/>
    <w:rsid w:val="00E4017A"/>
    <w:rsid w:val="00E42987"/>
    <w:rsid w:val="00E432A5"/>
    <w:rsid w:val="00E445E0"/>
    <w:rsid w:val="00E44723"/>
    <w:rsid w:val="00E45B24"/>
    <w:rsid w:val="00E45B3E"/>
    <w:rsid w:val="00E50FF7"/>
    <w:rsid w:val="00E53F01"/>
    <w:rsid w:val="00E55F46"/>
    <w:rsid w:val="00E57BFD"/>
    <w:rsid w:val="00E6010C"/>
    <w:rsid w:val="00E605FD"/>
    <w:rsid w:val="00E63A0D"/>
    <w:rsid w:val="00E66F0C"/>
    <w:rsid w:val="00E670C5"/>
    <w:rsid w:val="00E67A12"/>
    <w:rsid w:val="00E67D9F"/>
    <w:rsid w:val="00E701BB"/>
    <w:rsid w:val="00E752B6"/>
    <w:rsid w:val="00E7569C"/>
    <w:rsid w:val="00E779E2"/>
    <w:rsid w:val="00E77A5D"/>
    <w:rsid w:val="00E805B9"/>
    <w:rsid w:val="00E81445"/>
    <w:rsid w:val="00E82F6C"/>
    <w:rsid w:val="00E83B75"/>
    <w:rsid w:val="00E84675"/>
    <w:rsid w:val="00E86026"/>
    <w:rsid w:val="00E91F7B"/>
    <w:rsid w:val="00E93C5F"/>
    <w:rsid w:val="00E95D02"/>
    <w:rsid w:val="00E96123"/>
    <w:rsid w:val="00E96AF0"/>
    <w:rsid w:val="00EA1231"/>
    <w:rsid w:val="00EA24E6"/>
    <w:rsid w:val="00EA2633"/>
    <w:rsid w:val="00EA4184"/>
    <w:rsid w:val="00EA5322"/>
    <w:rsid w:val="00EA601B"/>
    <w:rsid w:val="00EA742A"/>
    <w:rsid w:val="00EB0523"/>
    <w:rsid w:val="00EB12B1"/>
    <w:rsid w:val="00EB1839"/>
    <w:rsid w:val="00EB2463"/>
    <w:rsid w:val="00EB2960"/>
    <w:rsid w:val="00EB593B"/>
    <w:rsid w:val="00EC0C07"/>
    <w:rsid w:val="00EC2D4C"/>
    <w:rsid w:val="00EC3927"/>
    <w:rsid w:val="00EC3B81"/>
    <w:rsid w:val="00EC556E"/>
    <w:rsid w:val="00EC573D"/>
    <w:rsid w:val="00EC6B95"/>
    <w:rsid w:val="00EC7868"/>
    <w:rsid w:val="00EC7BDC"/>
    <w:rsid w:val="00ED0AE1"/>
    <w:rsid w:val="00ED3D8B"/>
    <w:rsid w:val="00ED78FE"/>
    <w:rsid w:val="00EE05F0"/>
    <w:rsid w:val="00EE08A9"/>
    <w:rsid w:val="00EE0A26"/>
    <w:rsid w:val="00EE0A8B"/>
    <w:rsid w:val="00EE1524"/>
    <w:rsid w:val="00EE19C2"/>
    <w:rsid w:val="00EE27E6"/>
    <w:rsid w:val="00EE2BF7"/>
    <w:rsid w:val="00EE74AE"/>
    <w:rsid w:val="00EE7C03"/>
    <w:rsid w:val="00EF2672"/>
    <w:rsid w:val="00EF42CB"/>
    <w:rsid w:val="00EF5F13"/>
    <w:rsid w:val="00EF7455"/>
    <w:rsid w:val="00F02AAC"/>
    <w:rsid w:val="00F05835"/>
    <w:rsid w:val="00F05EB3"/>
    <w:rsid w:val="00F07F14"/>
    <w:rsid w:val="00F11310"/>
    <w:rsid w:val="00F1269C"/>
    <w:rsid w:val="00F12762"/>
    <w:rsid w:val="00F13AD4"/>
    <w:rsid w:val="00F151E5"/>
    <w:rsid w:val="00F15B52"/>
    <w:rsid w:val="00F211EF"/>
    <w:rsid w:val="00F2401D"/>
    <w:rsid w:val="00F25CE0"/>
    <w:rsid w:val="00F269FB"/>
    <w:rsid w:val="00F27CEC"/>
    <w:rsid w:val="00F30466"/>
    <w:rsid w:val="00F31083"/>
    <w:rsid w:val="00F322E8"/>
    <w:rsid w:val="00F34188"/>
    <w:rsid w:val="00F353BA"/>
    <w:rsid w:val="00F43EA0"/>
    <w:rsid w:val="00F44732"/>
    <w:rsid w:val="00F45ABD"/>
    <w:rsid w:val="00F518F0"/>
    <w:rsid w:val="00F51BC1"/>
    <w:rsid w:val="00F5245E"/>
    <w:rsid w:val="00F55F22"/>
    <w:rsid w:val="00F56055"/>
    <w:rsid w:val="00F569C5"/>
    <w:rsid w:val="00F56FA5"/>
    <w:rsid w:val="00F60578"/>
    <w:rsid w:val="00F63C2A"/>
    <w:rsid w:val="00F64A77"/>
    <w:rsid w:val="00F66DF9"/>
    <w:rsid w:val="00F70247"/>
    <w:rsid w:val="00F73A32"/>
    <w:rsid w:val="00F749CE"/>
    <w:rsid w:val="00F758F2"/>
    <w:rsid w:val="00F7740A"/>
    <w:rsid w:val="00F80F66"/>
    <w:rsid w:val="00F83977"/>
    <w:rsid w:val="00F84979"/>
    <w:rsid w:val="00F84F69"/>
    <w:rsid w:val="00F862E2"/>
    <w:rsid w:val="00F901B9"/>
    <w:rsid w:val="00F91581"/>
    <w:rsid w:val="00F92453"/>
    <w:rsid w:val="00F952E1"/>
    <w:rsid w:val="00F95AC1"/>
    <w:rsid w:val="00F95CBE"/>
    <w:rsid w:val="00F96759"/>
    <w:rsid w:val="00F96A43"/>
    <w:rsid w:val="00FA4173"/>
    <w:rsid w:val="00FA572D"/>
    <w:rsid w:val="00FA6B7E"/>
    <w:rsid w:val="00FA7226"/>
    <w:rsid w:val="00FB145D"/>
    <w:rsid w:val="00FB1821"/>
    <w:rsid w:val="00FB71B5"/>
    <w:rsid w:val="00FC21FB"/>
    <w:rsid w:val="00FC2DE0"/>
    <w:rsid w:val="00FC44DA"/>
    <w:rsid w:val="00FC4B2C"/>
    <w:rsid w:val="00FC7478"/>
    <w:rsid w:val="00FD0B36"/>
    <w:rsid w:val="00FD5188"/>
    <w:rsid w:val="00FD61C2"/>
    <w:rsid w:val="00FE144C"/>
    <w:rsid w:val="00FE20E8"/>
    <w:rsid w:val="00FE2F57"/>
    <w:rsid w:val="00FE2F89"/>
    <w:rsid w:val="00FE399D"/>
    <w:rsid w:val="00FE3BC7"/>
    <w:rsid w:val="00FE5199"/>
    <w:rsid w:val="00FE6D46"/>
    <w:rsid w:val="00FF1E28"/>
    <w:rsid w:val="00FF4541"/>
    <w:rsid w:val="00FF4559"/>
    <w:rsid w:val="00FF4DA8"/>
    <w:rsid w:val="00FF6BD0"/>
    <w:rsid w:val="2AF7B9AC"/>
    <w:rsid w:val="308D302C"/>
    <w:rsid w:val="3C5F64AB"/>
    <w:rsid w:val="3FD5A368"/>
    <w:rsid w:val="4CBDD0DF"/>
    <w:rsid w:val="4E4B961B"/>
    <w:rsid w:val="7EA6375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27EEEBA6"/>
  <w15:chartTrackingRefBased/>
  <w15:docId w15:val="{A6B0A370-B0B9-4221-A848-BDFE6EF70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uiPriority w:val="9"/>
    <w:unhideWhenUsed/>
    <w:qFormat/>
    <w:rsid w:val="00944DF7"/>
    <w:pPr>
      <w:keepNext/>
      <w:keepLines/>
      <w:spacing w:before="40" w:after="0"/>
      <w:outlineLvl w:val="4"/>
    </w:pPr>
    <w:rPr>
      <w:rFonts w:asciiTheme="majorHAnsi" w:eastAsiaTheme="majorEastAsia" w:hAnsiTheme="majorHAnsi" w:cstheme="majorBidi"/>
      <w:color w:val="2F5496" w:themeColor="accent1" w:themeShade="BF"/>
      <w:kern w:val="0"/>
      <w:shd w:val="clear" w:color="auto" w:fill="FFFFFF"/>
      <w14:ligatures w14:val="none"/>
    </w:rPr>
  </w:style>
  <w:style w:type="paragraph" w:styleId="Heading6">
    <w:name w:val="heading 6"/>
    <w:basedOn w:val="Normal"/>
    <w:next w:val="Normal"/>
    <w:link w:val="Heading6Char"/>
    <w:uiPriority w:val="9"/>
    <w:unhideWhenUsed/>
    <w:qFormat/>
    <w:rsid w:val="00111198"/>
    <w:pPr>
      <w:keepNext/>
      <w:keepLines/>
      <w:spacing w:before="40" w:after="0"/>
      <w:outlineLvl w:val="5"/>
    </w:pPr>
    <w:rPr>
      <w:rFonts w:asciiTheme="majorHAnsi" w:eastAsiaTheme="majorEastAsia" w:hAnsiTheme="majorHAnsi" w:cstheme="majorBidi"/>
      <w:color w:val="1F3763" w:themeColor="accent1" w:themeShade="7F"/>
      <w:kern w:val="0"/>
      <w:shd w:val="clear" w:color="auto" w:fill="FFFFFF"/>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1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Definitions,Definition1"/>
    <w:basedOn w:val="Normal"/>
    <w:link w:val="ListParagraphChar"/>
    <w:uiPriority w:val="34"/>
    <w:qFormat/>
    <w:rsid w:val="009768E2"/>
    <w:pPr>
      <w:ind w:left="720"/>
      <w:contextualSpacing/>
    </w:pPr>
  </w:style>
  <w:style w:type="character" w:styleId="CommentReference">
    <w:name w:val="annotation reference"/>
    <w:basedOn w:val="DefaultParagraphFont"/>
    <w:uiPriority w:val="99"/>
    <w:semiHidden/>
    <w:unhideWhenUsed/>
    <w:rsid w:val="009768E2"/>
    <w:rPr>
      <w:sz w:val="16"/>
      <w:szCs w:val="16"/>
    </w:rPr>
  </w:style>
  <w:style w:type="paragraph" w:styleId="CommentText">
    <w:name w:val="annotation text"/>
    <w:basedOn w:val="Normal"/>
    <w:link w:val="CommentTextChar"/>
    <w:uiPriority w:val="99"/>
    <w:unhideWhenUsed/>
    <w:rsid w:val="009768E2"/>
    <w:pPr>
      <w:spacing w:line="240" w:lineRule="auto"/>
    </w:pPr>
    <w:rPr>
      <w:sz w:val="20"/>
      <w:szCs w:val="20"/>
    </w:rPr>
  </w:style>
  <w:style w:type="character" w:customStyle="1" w:styleId="CommentTextChar">
    <w:name w:val="Comment Text Char"/>
    <w:basedOn w:val="DefaultParagraphFont"/>
    <w:link w:val="CommentText"/>
    <w:uiPriority w:val="99"/>
    <w:rsid w:val="009768E2"/>
    <w:rPr>
      <w:sz w:val="20"/>
      <w:szCs w:val="20"/>
    </w:rPr>
  </w:style>
  <w:style w:type="paragraph" w:styleId="CommentSubject">
    <w:name w:val="annotation subject"/>
    <w:basedOn w:val="CommentText"/>
    <w:next w:val="CommentText"/>
    <w:link w:val="CommentSubjectChar"/>
    <w:uiPriority w:val="99"/>
    <w:semiHidden/>
    <w:unhideWhenUsed/>
    <w:rsid w:val="009768E2"/>
    <w:rPr>
      <w:b/>
      <w:bCs/>
    </w:rPr>
  </w:style>
  <w:style w:type="character" w:customStyle="1" w:styleId="CommentSubjectChar">
    <w:name w:val="Comment Subject Char"/>
    <w:basedOn w:val="CommentTextChar"/>
    <w:link w:val="CommentSubject"/>
    <w:uiPriority w:val="99"/>
    <w:semiHidden/>
    <w:rsid w:val="009768E2"/>
    <w:rPr>
      <w:b/>
      <w:bCs/>
      <w:sz w:val="20"/>
      <w:szCs w:val="20"/>
    </w:rPr>
  </w:style>
  <w:style w:type="paragraph" w:customStyle="1" w:styleId="Pa9">
    <w:name w:val="Pa9"/>
    <w:basedOn w:val="Normal"/>
    <w:next w:val="Normal"/>
    <w:uiPriority w:val="99"/>
    <w:rsid w:val="00762EB1"/>
    <w:pPr>
      <w:autoSpaceDE w:val="0"/>
      <w:autoSpaceDN w:val="0"/>
      <w:adjustRightInd w:val="0"/>
      <w:spacing w:after="0" w:line="221" w:lineRule="atLeast"/>
    </w:pPr>
    <w:rPr>
      <w:rFonts w:ascii="Helvetica Neue" w:hAnsi="Helvetica Neue"/>
      <w:kern w:val="0"/>
      <w:sz w:val="24"/>
      <w:szCs w:val="24"/>
    </w:rPr>
  </w:style>
  <w:style w:type="character" w:styleId="Hyperlink">
    <w:name w:val="Hyperlink"/>
    <w:basedOn w:val="DefaultParagraphFont"/>
    <w:uiPriority w:val="99"/>
    <w:unhideWhenUsed/>
    <w:rsid w:val="00E45B3E"/>
    <w:rPr>
      <w:color w:val="0563C1" w:themeColor="hyperlink"/>
      <w:u w:val="single"/>
    </w:rPr>
  </w:style>
  <w:style w:type="character" w:styleId="UnresolvedMention">
    <w:name w:val="Unresolved Mention"/>
    <w:basedOn w:val="DefaultParagraphFont"/>
    <w:uiPriority w:val="99"/>
    <w:semiHidden/>
    <w:unhideWhenUsed/>
    <w:rsid w:val="00E45B3E"/>
    <w:rPr>
      <w:color w:val="605E5C"/>
      <w:shd w:val="clear" w:color="auto" w:fill="E1DFDD"/>
    </w:rPr>
  </w:style>
  <w:style w:type="character" w:customStyle="1" w:styleId="Heading5Char">
    <w:name w:val="Heading 5 Char"/>
    <w:basedOn w:val="DefaultParagraphFont"/>
    <w:link w:val="Heading5"/>
    <w:uiPriority w:val="9"/>
    <w:rsid w:val="00944DF7"/>
    <w:rPr>
      <w:rFonts w:asciiTheme="majorHAnsi" w:eastAsiaTheme="majorEastAsia" w:hAnsiTheme="majorHAnsi" w:cstheme="majorBidi"/>
      <w:color w:val="2F5496" w:themeColor="accent1" w:themeShade="BF"/>
      <w:kern w:val="0"/>
      <w14:ligatures w14:val="none"/>
    </w:rPr>
  </w:style>
  <w:style w:type="character" w:customStyle="1" w:styleId="ListParagraphChar">
    <w:name w:val="List Paragraph Char"/>
    <w:aliases w:val="Definitions Char,Definition1 Char"/>
    <w:basedOn w:val="DefaultParagraphFont"/>
    <w:link w:val="ListParagraph"/>
    <w:uiPriority w:val="34"/>
    <w:locked/>
    <w:rsid w:val="00944DF7"/>
  </w:style>
  <w:style w:type="character" w:customStyle="1" w:styleId="Heading6Char">
    <w:name w:val="Heading 6 Char"/>
    <w:basedOn w:val="DefaultParagraphFont"/>
    <w:link w:val="Heading6"/>
    <w:uiPriority w:val="9"/>
    <w:rsid w:val="00111198"/>
    <w:rPr>
      <w:rFonts w:asciiTheme="majorHAnsi" w:eastAsiaTheme="majorEastAsia" w:hAnsiTheme="majorHAnsi" w:cstheme="majorBidi"/>
      <w:color w:val="1F3763" w:themeColor="accent1" w:themeShade="7F"/>
      <w:kern w:val="0"/>
      <w14:ligatures w14:val="none"/>
    </w:rPr>
  </w:style>
  <w:style w:type="table" w:styleId="GridTable4-Accent1">
    <w:name w:val="Grid Table 4 Accent 1"/>
    <w:basedOn w:val="TableNormal"/>
    <w:uiPriority w:val="49"/>
    <w:rsid w:val="00833A90"/>
    <w:pPr>
      <w:spacing w:after="0" w:line="240" w:lineRule="auto"/>
    </w:pPr>
    <w:rPr>
      <w:kern w:val="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38">
    <w:name w:val="Pa38"/>
    <w:basedOn w:val="Normal"/>
    <w:next w:val="Normal"/>
    <w:uiPriority w:val="99"/>
    <w:rsid w:val="00833A90"/>
    <w:pPr>
      <w:autoSpaceDE w:val="0"/>
      <w:autoSpaceDN w:val="0"/>
      <w:adjustRightInd w:val="0"/>
      <w:spacing w:after="0" w:line="181" w:lineRule="atLeast"/>
    </w:pPr>
    <w:rPr>
      <w:rFonts w:ascii="Helvetica Neue" w:hAnsi="Helvetica Neue"/>
      <w:kern w:val="0"/>
      <w:sz w:val="24"/>
      <w:szCs w:val="24"/>
      <w14:ligatures w14:val="none"/>
    </w:rPr>
  </w:style>
  <w:style w:type="paragraph" w:styleId="Revision">
    <w:name w:val="Revision"/>
    <w:hidden/>
    <w:uiPriority w:val="99"/>
    <w:semiHidden/>
    <w:rsid w:val="00A87E5F"/>
    <w:pPr>
      <w:spacing w:after="0" w:line="240" w:lineRule="auto"/>
    </w:pPr>
  </w:style>
  <w:style w:type="character" w:styleId="FollowedHyperlink">
    <w:name w:val="FollowedHyperlink"/>
    <w:basedOn w:val="DefaultParagraphFont"/>
    <w:uiPriority w:val="99"/>
    <w:semiHidden/>
    <w:unhideWhenUsed/>
    <w:rsid w:val="009A4708"/>
    <w:rPr>
      <w:color w:val="954F72" w:themeColor="followedHyperlink"/>
      <w:u w:val="single"/>
    </w:rPr>
  </w:style>
  <w:style w:type="paragraph" w:styleId="NormalWeb">
    <w:name w:val="Normal (Web)"/>
    <w:basedOn w:val="Normal"/>
    <w:uiPriority w:val="99"/>
    <w:semiHidden/>
    <w:unhideWhenUsed/>
    <w:rsid w:val="0033553C"/>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B11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4B5"/>
  </w:style>
  <w:style w:type="paragraph" w:styleId="Footer">
    <w:name w:val="footer"/>
    <w:basedOn w:val="Normal"/>
    <w:link w:val="FooterChar"/>
    <w:uiPriority w:val="99"/>
    <w:unhideWhenUsed/>
    <w:rsid w:val="00B11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419382">
      <w:bodyDiv w:val="1"/>
      <w:marLeft w:val="0"/>
      <w:marRight w:val="0"/>
      <w:marTop w:val="0"/>
      <w:marBottom w:val="0"/>
      <w:divBdr>
        <w:top w:val="none" w:sz="0" w:space="0" w:color="auto"/>
        <w:left w:val="none" w:sz="0" w:space="0" w:color="auto"/>
        <w:bottom w:val="none" w:sz="0" w:space="0" w:color="auto"/>
        <w:right w:val="none" w:sz="0" w:space="0" w:color="auto"/>
      </w:divBdr>
    </w:div>
    <w:div w:id="267395377">
      <w:bodyDiv w:val="1"/>
      <w:marLeft w:val="0"/>
      <w:marRight w:val="0"/>
      <w:marTop w:val="0"/>
      <w:marBottom w:val="0"/>
      <w:divBdr>
        <w:top w:val="none" w:sz="0" w:space="0" w:color="auto"/>
        <w:left w:val="none" w:sz="0" w:space="0" w:color="auto"/>
        <w:bottom w:val="none" w:sz="0" w:space="0" w:color="auto"/>
        <w:right w:val="none" w:sz="0" w:space="0" w:color="auto"/>
      </w:divBdr>
    </w:div>
    <w:div w:id="187800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9F66E19115294884BB7684D97E8441" ma:contentTypeVersion="17" ma:contentTypeDescription="Create a new document." ma:contentTypeScope="" ma:versionID="6c1fa5e44802833f1f691ea7dff9b914">
  <xsd:schema xmlns:xsd="http://www.w3.org/2001/XMLSchema" xmlns:xs="http://www.w3.org/2001/XMLSchema" xmlns:p="http://schemas.microsoft.com/office/2006/metadata/properties" xmlns:ns1="http://schemas.microsoft.com/sharepoint/v3" xmlns:ns2="70f23a3a-1e1a-4f68-b12b-953fd306aa62" xmlns:ns3="70ec476e-33fd-4577-8b81-3f3b770c6862" targetNamespace="http://schemas.microsoft.com/office/2006/metadata/properties" ma:root="true" ma:fieldsID="cf6ddfc7f778d10478d9f1dbe98650ab" ns1:_="" ns2:_="" ns3:_="">
    <xsd:import namespace="http://schemas.microsoft.com/sharepoint/v3"/>
    <xsd:import namespace="70f23a3a-1e1a-4f68-b12b-953fd306aa62"/>
    <xsd:import namespace="70ec476e-33fd-4577-8b81-3f3b770c6862"/>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f23a3a-1e1a-4f68-b12b-953fd306aa62"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a09db7ae-f210-430f-9df8-1b54465afd48"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0ec476e-33fd-4577-8b81-3f3b770c6862"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1082b6c-7ffa-4af3-8913-c986f50764ef}" ma:internalName="TaxCatchAll" ma:showField="CatchAllData" ma:web="70ec476e-33fd-4577-8b81-3f3b770c6862">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70f23a3a-1e1a-4f68-b12b-953fd306aa62">
      <Terms xmlns="http://schemas.microsoft.com/office/infopath/2007/PartnerControls"/>
    </lcf76f155ced4ddcb4097134ff3c332f>
    <_ip_UnifiedCompliancePolicyProperties xmlns="http://schemas.microsoft.com/sharepoint/v3" xsi:nil="true"/>
    <TaxCatchAll xmlns="70ec476e-33fd-4577-8b81-3f3b770c6862" xsi:nil="true"/>
  </documentManagement>
</p:properties>
</file>

<file path=customXml/itemProps1.xml><?xml version="1.0" encoding="utf-8"?>
<ds:datastoreItem xmlns:ds="http://schemas.openxmlformats.org/officeDocument/2006/customXml" ds:itemID="{448ABC7E-5A1A-431B-81AA-15F9AAA46E94}">
  <ds:schemaRefs>
    <ds:schemaRef ds:uri="http://schemas.openxmlformats.org/officeDocument/2006/bibliography"/>
  </ds:schemaRefs>
</ds:datastoreItem>
</file>

<file path=customXml/itemProps2.xml><?xml version="1.0" encoding="utf-8"?>
<ds:datastoreItem xmlns:ds="http://schemas.openxmlformats.org/officeDocument/2006/customXml" ds:itemID="{D1CE0121-546A-4FF0-942D-0BC5A25E899B}">
  <ds:schemaRefs>
    <ds:schemaRef ds:uri="http://schemas.microsoft.com/sharepoint/v3/contenttype/forms"/>
  </ds:schemaRefs>
</ds:datastoreItem>
</file>

<file path=customXml/itemProps3.xml><?xml version="1.0" encoding="utf-8"?>
<ds:datastoreItem xmlns:ds="http://schemas.openxmlformats.org/officeDocument/2006/customXml" ds:itemID="{8EAA4382-C236-4A31-A951-4799830662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f23a3a-1e1a-4f68-b12b-953fd306aa62"/>
    <ds:schemaRef ds:uri="70ec476e-33fd-4577-8b81-3f3b770c68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7C37FE-FC38-4B48-9BDE-60DA6D079995}">
  <ds:schemaRefs>
    <ds:schemaRef ds:uri="http://schemas.microsoft.com/office/2006/metadata/properties"/>
    <ds:schemaRef ds:uri="http://schemas.microsoft.com/office/infopath/2007/PartnerControls"/>
    <ds:schemaRef ds:uri="http://schemas.microsoft.com/sharepoint/v3"/>
    <ds:schemaRef ds:uri="70f23a3a-1e1a-4f68-b12b-953fd306aa62"/>
    <ds:schemaRef ds:uri="70ec476e-33fd-4577-8b81-3f3b770c6862"/>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22</Pages>
  <Words>2828</Words>
  <Characters>16123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Widdows (IMP)</dc:creator>
  <cp:keywords/>
  <dc:description/>
  <cp:lastModifiedBy>Rhea Nicholls</cp:lastModifiedBy>
  <cp:revision>41</cp:revision>
  <dcterms:created xsi:type="dcterms:W3CDTF">2024-03-05T16:59:00Z</dcterms:created>
  <dcterms:modified xsi:type="dcterms:W3CDTF">2024-09-30T19:24:00Z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0x010100939F66E19115294884BB7684D97E8441</vt:lpwstr>
  </property>
  <property fmtid="{D5CDD505-2E9C-101B-9397-08002B2CF9AE}" pid="3" name="MediaServiceImageTags">
    <vt:lpwstr/>
  </property>
</Properties>
</file>