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939C5" w14:textId="6885D059" w:rsidR="008654DA" w:rsidRDefault="0083079B" w:rsidP="00CF0ACD">
      <w:pPr>
        <w:rPr>
          <w:rFonts w:ascii="Lato" w:hAnsi="Lato"/>
          <w:b/>
          <w:bCs/>
          <w:color w:val="C00000"/>
          <w:sz w:val="32"/>
          <w:szCs w:val="32"/>
          <w:lang w:val="en-US"/>
        </w:rPr>
      </w:pPr>
      <w:r>
        <w:rPr>
          <w:rFonts w:ascii="Lato" w:hAnsi="Lato"/>
          <w:b/>
          <w:bCs/>
          <w:color w:val="C00000"/>
          <w:sz w:val="32"/>
          <w:szCs w:val="32"/>
          <w:lang w:val="en-US"/>
        </w:rPr>
        <w:t xml:space="preserve">Chapter </w:t>
      </w:r>
      <w:r w:rsidR="00DE0B4A">
        <w:rPr>
          <w:rFonts w:ascii="Lato" w:hAnsi="Lato"/>
          <w:b/>
          <w:bCs/>
          <w:color w:val="C00000"/>
          <w:sz w:val="32"/>
          <w:szCs w:val="32"/>
          <w:lang w:val="en-US"/>
        </w:rPr>
        <w:t>4</w:t>
      </w:r>
      <w:r>
        <w:rPr>
          <w:rFonts w:ascii="Lato" w:hAnsi="Lato"/>
          <w:b/>
          <w:bCs/>
          <w:color w:val="C00000"/>
          <w:sz w:val="32"/>
          <w:szCs w:val="32"/>
          <w:lang w:val="en-US"/>
        </w:rPr>
        <w:t xml:space="preserve"> </w:t>
      </w:r>
      <w:r w:rsidR="00D1119D">
        <w:rPr>
          <w:rFonts w:ascii="Lato" w:hAnsi="Lato"/>
          <w:b/>
          <w:bCs/>
          <w:color w:val="C00000"/>
          <w:sz w:val="32"/>
          <w:szCs w:val="32"/>
          <w:lang w:val="en-US"/>
        </w:rPr>
        <w:t>Learning App</w:t>
      </w:r>
      <w:r>
        <w:rPr>
          <w:rFonts w:ascii="Lato" w:hAnsi="Lato"/>
          <w:b/>
          <w:bCs/>
          <w:color w:val="C00000"/>
          <w:sz w:val="32"/>
          <w:szCs w:val="32"/>
          <w:lang w:val="en-US"/>
        </w:rPr>
        <w:t xml:space="preserve">: video </w:t>
      </w:r>
      <w:r w:rsidR="00E22C60">
        <w:rPr>
          <w:rFonts w:ascii="Lato" w:hAnsi="Lato"/>
          <w:b/>
          <w:bCs/>
          <w:color w:val="C00000"/>
          <w:sz w:val="32"/>
          <w:szCs w:val="32"/>
          <w:lang w:val="en-US"/>
        </w:rPr>
        <w:t>outline</w:t>
      </w:r>
      <w:r w:rsidR="00DE0B4A">
        <w:rPr>
          <w:rFonts w:ascii="Lato" w:hAnsi="Lato"/>
          <w:b/>
          <w:bCs/>
          <w:color w:val="C00000"/>
          <w:sz w:val="32"/>
          <w:szCs w:val="32"/>
          <w:lang w:val="en-US"/>
        </w:rPr>
        <w:t xml:space="preserve"> – screening for diabetic kidney disease</w:t>
      </w:r>
    </w:p>
    <w:p w14:paraId="4CA73777" w14:textId="77777777" w:rsidR="00D1119D" w:rsidRDefault="00D1119D" w:rsidP="00CF0ACD">
      <w:pPr>
        <w:rPr>
          <w:rFonts w:ascii="Lato" w:hAnsi="Lato"/>
          <w:b/>
          <w:bCs/>
          <w:color w:val="C00000"/>
          <w:sz w:val="32"/>
          <w:szCs w:val="32"/>
          <w:lang w:val="en-US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6374"/>
        <w:gridCol w:w="7655"/>
      </w:tblGrid>
      <w:tr w:rsidR="007F7D7A" w:rsidRPr="00C2332E" w14:paraId="61A1EAC7" w14:textId="77777777" w:rsidTr="007F7D7A">
        <w:tc>
          <w:tcPr>
            <w:tcW w:w="6374" w:type="dxa"/>
          </w:tcPr>
          <w:p w14:paraId="4D414F9C" w14:textId="5E63CFF7" w:rsidR="007F7D7A" w:rsidRPr="00C2332E" w:rsidRDefault="007F7D7A" w:rsidP="00CF0ACD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Chapter:  </w:t>
            </w:r>
            <w:r w:rsidR="00FE5DB3" w:rsidRPr="00FE5DB3">
              <w:rPr>
                <w:rFonts w:ascii="Lato" w:hAnsi="Lato" w:hint="eastAsia"/>
                <w:color w:val="000000" w:themeColor="text1"/>
                <w:sz w:val="24"/>
                <w:szCs w:val="24"/>
              </w:rPr>
              <w:t>Preventing and managing complications of diabetes</w:t>
            </w:r>
          </w:p>
        </w:tc>
        <w:tc>
          <w:tcPr>
            <w:tcW w:w="7655" w:type="dxa"/>
          </w:tcPr>
          <w:p w14:paraId="5D97EF88" w14:textId="41C0F33E" w:rsidR="007F7D7A" w:rsidRPr="00C2332E" w:rsidRDefault="007F7D7A" w:rsidP="00CF0ACD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P</w:t>
            </w:r>
            <w:r w:rsidR="00845B18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resenter</w:t>
            </w: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:</w:t>
            </w:r>
            <w:r w:rsidR="00A03DBD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FB4F3C">
              <w:rPr>
                <w:rFonts w:ascii="Lato" w:hAnsi="Lato"/>
                <w:color w:val="000000" w:themeColor="text1"/>
                <w:sz w:val="24"/>
                <w:szCs w:val="24"/>
              </w:rPr>
              <w:t>Prof. Kamlesh Khunti</w:t>
            </w:r>
            <w:r w:rsidR="005A2815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F7D7A" w:rsidRPr="00C2332E" w14:paraId="04E2EE36" w14:textId="77777777" w:rsidTr="007F7D7A">
        <w:tc>
          <w:tcPr>
            <w:tcW w:w="6374" w:type="dxa"/>
          </w:tcPr>
          <w:p w14:paraId="1BB8ACA3" w14:textId="464A3348" w:rsidR="007F7D7A" w:rsidRPr="00C2332E" w:rsidRDefault="007F7D7A" w:rsidP="000F0D74">
            <w:pPr>
              <w:tabs>
                <w:tab w:val="left" w:pos="2025"/>
              </w:tabs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Lesson: </w:t>
            </w:r>
            <w:r w:rsidR="006320FB" w:rsidRPr="006320FB">
              <w:rPr>
                <w:rFonts w:ascii="Lato" w:hAnsi="Lato" w:hint="eastAsia"/>
                <w:color w:val="000000" w:themeColor="text1"/>
                <w:sz w:val="24"/>
                <w:szCs w:val="24"/>
              </w:rPr>
              <w:t>There are multiple tests for diagnosing diabetic kidney disease</w:t>
            </w:r>
            <w:r w:rsidR="006320FB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655" w:type="dxa"/>
          </w:tcPr>
          <w:p w14:paraId="16C3A29D" w14:textId="623FE37C" w:rsidR="007F7D7A" w:rsidRPr="00C2332E" w:rsidRDefault="007F7D7A" w:rsidP="00CF0ACD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Video type:</w:t>
            </w:r>
            <w:r w:rsidR="00142F6F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Expert commentary</w:t>
            </w:r>
          </w:p>
        </w:tc>
      </w:tr>
      <w:tr w:rsidR="00BB1EFA" w:rsidRPr="00C2332E" w14:paraId="4FFF28C9" w14:textId="77777777" w:rsidTr="007F7D7A">
        <w:tc>
          <w:tcPr>
            <w:tcW w:w="6374" w:type="dxa"/>
          </w:tcPr>
          <w:p w14:paraId="01EB8F6A" w14:textId="4E1D439D" w:rsidR="00BB1EFA" w:rsidRPr="00C2332E" w:rsidRDefault="00BB1EFA" w:rsidP="00BB1EFA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Video title:</w:t>
            </w:r>
            <w:r w:rsidR="00B82B89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703864">
              <w:rPr>
                <w:rFonts w:ascii="Lato" w:hAnsi="Lato"/>
                <w:color w:val="000000" w:themeColor="text1"/>
                <w:sz w:val="24"/>
                <w:szCs w:val="24"/>
              </w:rPr>
              <w:t>Screening for diabetic kidney disease</w:t>
            </w:r>
          </w:p>
        </w:tc>
        <w:tc>
          <w:tcPr>
            <w:tcW w:w="7655" w:type="dxa"/>
          </w:tcPr>
          <w:p w14:paraId="44E994D2" w14:textId="634DB51C" w:rsidR="00BB1EFA" w:rsidRPr="00C2332E" w:rsidRDefault="00BB1EFA" w:rsidP="00BB1EFA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Video shot:</w:t>
            </w:r>
            <w:r w:rsidR="00A03DBD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faculty straight to camera, </w:t>
            </w:r>
            <w:r w:rsidR="00C72EF1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positioned right or left</w:t>
            </w:r>
            <w:r w:rsidR="00DD027E">
              <w:rPr>
                <w:rFonts w:ascii="Lato" w:hAnsi="Lato"/>
                <w:color w:val="000000" w:themeColor="text1"/>
                <w:sz w:val="24"/>
                <w:szCs w:val="24"/>
              </w:rPr>
              <w:t>. A</w:t>
            </w:r>
            <w:r w:rsidR="00142F6F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nimations </w:t>
            </w:r>
            <w:r w:rsidR="00B2319A">
              <w:rPr>
                <w:rFonts w:ascii="Lato" w:hAnsi="Lato"/>
                <w:color w:val="000000" w:themeColor="text1"/>
                <w:sz w:val="24"/>
                <w:szCs w:val="24"/>
              </w:rPr>
              <w:t>to appear over shoulder</w:t>
            </w:r>
            <w:r w:rsidR="00DD027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C55970">
              <w:rPr>
                <w:rFonts w:ascii="Lato" w:hAnsi="Lato"/>
                <w:color w:val="000000" w:themeColor="text1"/>
                <w:sz w:val="24"/>
                <w:szCs w:val="24"/>
              </w:rPr>
              <w:t>and/</w:t>
            </w:r>
            <w:r w:rsidR="00DD027E">
              <w:rPr>
                <w:rFonts w:ascii="Lato" w:hAnsi="Lato"/>
                <w:color w:val="000000" w:themeColor="text1"/>
                <w:sz w:val="24"/>
                <w:szCs w:val="24"/>
              </w:rPr>
              <w:t>or as full screen overlay</w:t>
            </w:r>
            <w:r w:rsidR="00C55970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where appropriate.</w:t>
            </w:r>
          </w:p>
        </w:tc>
      </w:tr>
      <w:tr w:rsidR="007606F8" w:rsidRPr="00C2332E" w14:paraId="460F6ABB" w14:textId="77777777" w:rsidTr="007F7D7A">
        <w:tc>
          <w:tcPr>
            <w:tcW w:w="6374" w:type="dxa"/>
          </w:tcPr>
          <w:p w14:paraId="02CEAC58" w14:textId="1059D8BE" w:rsidR="007606F8" w:rsidRPr="00C2332E" w:rsidRDefault="007606F8" w:rsidP="007606F8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Video objective: </w:t>
            </w:r>
            <w:r w:rsidR="00FF049C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To </w:t>
            </w:r>
            <w:r w:rsidR="00FB4FDF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provide </w:t>
            </w:r>
            <w:r w:rsidR="003537B4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practical guidance on </w:t>
            </w:r>
            <w:r w:rsidR="002C0CE4">
              <w:rPr>
                <w:rFonts w:ascii="Lato" w:hAnsi="Lato"/>
                <w:color w:val="000000" w:themeColor="text1"/>
                <w:sz w:val="24"/>
                <w:szCs w:val="24"/>
              </w:rPr>
              <w:t>nephropathy</w:t>
            </w:r>
            <w:r w:rsidR="00CE6A79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screening and staging of CKD in people with T2D </w:t>
            </w:r>
          </w:p>
          <w:p w14:paraId="4E6B5883" w14:textId="111029E3" w:rsidR="006266F9" w:rsidRPr="00C2332E" w:rsidRDefault="006266F9" w:rsidP="007606F8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</w:p>
        </w:tc>
        <w:tc>
          <w:tcPr>
            <w:tcW w:w="7655" w:type="dxa"/>
          </w:tcPr>
          <w:p w14:paraId="072F8BB6" w14:textId="46F25DDA" w:rsidR="007606F8" w:rsidRPr="00C2332E" w:rsidRDefault="007606F8" w:rsidP="007606F8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Video setting: </w:t>
            </w:r>
            <w:r w:rsidR="00936758">
              <w:rPr>
                <w:rFonts w:ascii="Lato" w:hAnsi="Lato"/>
                <w:color w:val="000000" w:themeColor="text1"/>
                <w:sz w:val="24"/>
                <w:szCs w:val="24"/>
              </w:rPr>
              <w:t>Self-filming in clinic or office</w:t>
            </w:r>
          </w:p>
        </w:tc>
      </w:tr>
      <w:tr w:rsidR="00BA47B2" w:rsidRPr="00C2332E" w14:paraId="439971CF" w14:textId="77777777" w:rsidTr="00BE7FA7">
        <w:tc>
          <w:tcPr>
            <w:tcW w:w="14029" w:type="dxa"/>
            <w:gridSpan w:val="2"/>
          </w:tcPr>
          <w:p w14:paraId="7C54E859" w14:textId="30E76AC7" w:rsidR="00BA47B2" w:rsidRPr="00C2332E" w:rsidRDefault="00BA47B2" w:rsidP="00BA47B2">
            <w:pPr>
              <w:tabs>
                <w:tab w:val="left" w:pos="2310"/>
              </w:tabs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Video length: Approx </w:t>
            </w:r>
            <w:r w:rsidR="00B54DF0">
              <w:rPr>
                <w:rFonts w:ascii="Lato" w:hAnsi="Lato"/>
                <w:color w:val="000000" w:themeColor="text1"/>
                <w:sz w:val="24"/>
                <w:szCs w:val="24"/>
              </w:rPr>
              <w:t>4-5</w:t>
            </w: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minutes</w:t>
            </w:r>
          </w:p>
        </w:tc>
      </w:tr>
    </w:tbl>
    <w:p w14:paraId="307B960C" w14:textId="77777777" w:rsidR="00D1119D" w:rsidRDefault="00D1119D" w:rsidP="00CF0ACD">
      <w:pPr>
        <w:rPr>
          <w:rFonts w:ascii="Lato" w:hAnsi="Lato"/>
          <w:b/>
          <w:bCs/>
          <w:color w:val="C00000"/>
          <w:sz w:val="32"/>
          <w:szCs w:val="32"/>
          <w:lang w:val="en-US"/>
        </w:rPr>
      </w:pPr>
    </w:p>
    <w:tbl>
      <w:tblPr>
        <w:tblStyle w:val="TableGrid"/>
        <w:tblW w:w="14268" w:type="dxa"/>
        <w:tblLayout w:type="fixed"/>
        <w:tblLook w:val="04A0" w:firstRow="1" w:lastRow="0" w:firstColumn="1" w:lastColumn="0" w:noHBand="0" w:noVBand="1"/>
      </w:tblPr>
      <w:tblGrid>
        <w:gridCol w:w="5098"/>
        <w:gridCol w:w="4820"/>
        <w:gridCol w:w="1701"/>
        <w:gridCol w:w="2649"/>
      </w:tblGrid>
      <w:tr w:rsidR="009A49EF" w:rsidRPr="00B65860" w14:paraId="3E5D2FB5" w14:textId="00432E02" w:rsidTr="007B23C2">
        <w:trPr>
          <w:trHeight w:val="425"/>
        </w:trPr>
        <w:tc>
          <w:tcPr>
            <w:tcW w:w="14268" w:type="dxa"/>
            <w:gridSpan w:val="4"/>
            <w:shd w:val="clear" w:color="auto" w:fill="CCC5BD" w:themeFill="background2"/>
          </w:tcPr>
          <w:p w14:paraId="030DBF44" w14:textId="77777777" w:rsidR="009A49EF" w:rsidRPr="00B65860" w:rsidRDefault="009A49EF" w:rsidP="008A5A87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Topic 1: 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>Understanding nephropathy</w:t>
            </w:r>
          </w:p>
          <w:p w14:paraId="2C48BC20" w14:textId="08788F9F" w:rsidR="009A49EF" w:rsidRPr="00B65860" w:rsidRDefault="009A49EF" w:rsidP="00CF0AC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>Duration of topic: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 xml:space="preserve"> 1 minute</w:t>
            </w:r>
          </w:p>
        </w:tc>
      </w:tr>
      <w:tr w:rsidR="003576A6" w:rsidRPr="00B65860" w14:paraId="0404FBDE" w14:textId="06AE49CD" w:rsidTr="009A49EF">
        <w:trPr>
          <w:trHeight w:val="413"/>
        </w:trPr>
        <w:tc>
          <w:tcPr>
            <w:tcW w:w="5098" w:type="dxa"/>
          </w:tcPr>
          <w:p w14:paraId="3BD23103" w14:textId="4511AB64" w:rsidR="00C740EB" w:rsidRPr="00B65860" w:rsidRDefault="00C740EB" w:rsidP="008A5A87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Talking points/script </w:t>
            </w:r>
          </w:p>
        </w:tc>
        <w:tc>
          <w:tcPr>
            <w:tcW w:w="4820" w:type="dxa"/>
          </w:tcPr>
          <w:p w14:paraId="09AF10F1" w14:textId="7C9AF9E5" w:rsidR="00C740EB" w:rsidRPr="00B65860" w:rsidRDefault="00C740EB" w:rsidP="00CF0AC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t>A</w:t>
            </w: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nimation 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>(if applicable)</w:t>
            </w:r>
          </w:p>
        </w:tc>
        <w:tc>
          <w:tcPr>
            <w:tcW w:w="1701" w:type="dxa"/>
          </w:tcPr>
          <w:p w14:paraId="1C29A0A8" w14:textId="6ACC0692" w:rsidR="00C740EB" w:rsidRPr="00B65860" w:rsidRDefault="00C740EB" w:rsidP="00CF0AC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>Timings</w:t>
            </w:r>
          </w:p>
        </w:tc>
        <w:tc>
          <w:tcPr>
            <w:tcW w:w="2649" w:type="dxa"/>
          </w:tcPr>
          <w:p w14:paraId="6751FB49" w14:textId="6D75AB51" w:rsidR="00C740EB" w:rsidRPr="00B65860" w:rsidRDefault="00C740EB" w:rsidP="00CF0AC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t>References</w:t>
            </w:r>
          </w:p>
        </w:tc>
      </w:tr>
      <w:tr w:rsidR="003576A6" w:rsidRPr="00B65860" w14:paraId="13F4B129" w14:textId="22710455" w:rsidTr="009A49EF">
        <w:trPr>
          <w:trHeight w:val="1096"/>
        </w:trPr>
        <w:tc>
          <w:tcPr>
            <w:tcW w:w="5098" w:type="dxa"/>
          </w:tcPr>
          <w:p w14:paraId="4F5C8B01" w14:textId="209DC6ED" w:rsidR="00AF7ABC" w:rsidRDefault="00A274B4" w:rsidP="008A5A87">
            <w:pPr>
              <w:pStyle w:val="ListParagraph"/>
              <w:numPr>
                <w:ilvl w:val="0"/>
                <w:numId w:val="30"/>
              </w:numPr>
              <w:rPr>
                <w:rFonts w:ascii="Lato Light" w:hAnsi="Lato Light"/>
                <w:color w:val="000000" w:themeColor="text1"/>
              </w:rPr>
            </w:pPr>
            <w:r w:rsidRPr="00A274B4">
              <w:rPr>
                <w:rFonts w:ascii="Lato Light" w:hAnsi="Lato Light" w:hint="eastAsia"/>
                <w:color w:val="000000" w:themeColor="text1"/>
              </w:rPr>
              <w:t>The role of the kidneys is to filter and clean blood to remove waste produc</w:t>
            </w:r>
            <w:r w:rsidR="00FD1941">
              <w:rPr>
                <w:rFonts w:ascii="Lato Light" w:hAnsi="Lato Light"/>
                <w:color w:val="000000" w:themeColor="text1"/>
              </w:rPr>
              <w:t>ts</w:t>
            </w:r>
            <w:r w:rsidRPr="00A274B4">
              <w:rPr>
                <w:rFonts w:ascii="Lato Light" w:hAnsi="Lato Light" w:hint="eastAsia"/>
                <w:color w:val="000000" w:themeColor="text1"/>
              </w:rPr>
              <w:t>. They are also responsible for reabsorption of water, glucose and proteins.</w:t>
            </w:r>
          </w:p>
          <w:p w14:paraId="0A3AC80D" w14:textId="464F557C" w:rsidR="00A274B4" w:rsidRPr="00B53F46" w:rsidRDefault="00E266B0" w:rsidP="00A274B4">
            <w:pPr>
              <w:pStyle w:val="ListParagraph"/>
              <w:numPr>
                <w:ilvl w:val="0"/>
                <w:numId w:val="30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Nephropathy </w:t>
            </w:r>
            <w:r w:rsidR="00834619" w:rsidRPr="00834619">
              <w:rPr>
                <w:rFonts w:ascii="Lato Light" w:hAnsi="Lato Light" w:hint="eastAsia"/>
                <w:color w:val="000000" w:themeColor="text1"/>
              </w:rPr>
              <w:t>is a common microvascular complication of diabetes associated with a persistent decline in</w:t>
            </w:r>
            <w:r w:rsidR="00834619">
              <w:rPr>
                <w:rFonts w:ascii="Lato Light" w:hAnsi="Lato Light"/>
                <w:color w:val="000000" w:themeColor="text1"/>
              </w:rPr>
              <w:t xml:space="preserve"> kidney function. </w:t>
            </w:r>
          </w:p>
          <w:p w14:paraId="4BEFDDEF" w14:textId="48C16298" w:rsidR="00C862F5" w:rsidRPr="00C862F5" w:rsidRDefault="00AF7ABC" w:rsidP="00C862F5">
            <w:pPr>
              <w:pStyle w:val="ListParagraph"/>
              <w:numPr>
                <w:ilvl w:val="0"/>
                <w:numId w:val="30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It</w:t>
            </w:r>
            <w:r w:rsidR="005A3EBD" w:rsidRPr="00C862F5">
              <w:rPr>
                <w:rFonts w:ascii="Lato Light" w:hAnsi="Lato Light"/>
                <w:color w:val="000000" w:themeColor="text1"/>
              </w:rPr>
              <w:t xml:space="preserve"> is common in people with diabetes because </w:t>
            </w:r>
            <w:r w:rsidR="00C862F5" w:rsidRPr="00F57A7F">
              <w:rPr>
                <w:rFonts w:ascii="Lato Light" w:hAnsi="Lato Light" w:hint="eastAsia"/>
                <w:b/>
                <w:bCs/>
                <w:color w:val="005AD2" w:themeColor="accent2"/>
              </w:rPr>
              <w:t>hyperglycaemia causes damage to the kidneys</w:t>
            </w:r>
            <w:r w:rsidR="00C862F5" w:rsidRPr="00F57A7F">
              <w:rPr>
                <w:rFonts w:ascii="Lato Light" w:hAnsi="Lato Light" w:hint="eastAsia"/>
                <w:color w:val="005AD2" w:themeColor="accent2"/>
              </w:rPr>
              <w:t xml:space="preserve"> </w:t>
            </w:r>
            <w:r w:rsidR="00C862F5" w:rsidRPr="00C862F5">
              <w:rPr>
                <w:rFonts w:ascii="Lato Light" w:hAnsi="Lato Light" w:hint="eastAsia"/>
                <w:color w:val="000000" w:themeColor="text1"/>
              </w:rPr>
              <w:t xml:space="preserve">making it possible for larger </w:t>
            </w:r>
            <w:r w:rsidR="00C862F5" w:rsidRPr="00C862F5">
              <w:rPr>
                <w:rFonts w:ascii="Lato Light" w:hAnsi="Lato Light" w:hint="eastAsia"/>
                <w:color w:val="000000" w:themeColor="text1"/>
              </w:rPr>
              <w:lastRenderedPageBreak/>
              <w:t>molecules such as albumin to pass through the capillary walls</w:t>
            </w:r>
            <w:r>
              <w:rPr>
                <w:rFonts w:ascii="Lato Light" w:hAnsi="Lato Light"/>
                <w:color w:val="000000" w:themeColor="text1"/>
              </w:rPr>
              <w:t xml:space="preserve"> and be excreted via urine</w:t>
            </w:r>
            <w:r w:rsidR="00C862F5" w:rsidRPr="00C862F5">
              <w:rPr>
                <w:rFonts w:ascii="Lato Light" w:hAnsi="Lato Light" w:hint="eastAsia"/>
                <w:color w:val="000000" w:themeColor="text1"/>
              </w:rPr>
              <w:t>.</w:t>
            </w:r>
          </w:p>
          <w:p w14:paraId="33B13485" w14:textId="7C06DF96" w:rsidR="00A70428" w:rsidRPr="0097376B" w:rsidRDefault="0097376B" w:rsidP="0097376B">
            <w:pPr>
              <w:pStyle w:val="ListParagraph"/>
              <w:numPr>
                <w:ilvl w:val="0"/>
                <w:numId w:val="30"/>
              </w:numPr>
              <w:rPr>
                <w:rFonts w:ascii="Lato Light" w:hAnsi="Lato Light"/>
                <w:color w:val="000000" w:themeColor="text1"/>
              </w:rPr>
            </w:pPr>
            <w:r w:rsidRPr="00B4526A">
              <w:rPr>
                <w:rFonts w:ascii="Lato Light" w:hAnsi="Lato Light" w:hint="eastAsia"/>
                <w:b/>
                <w:bCs/>
                <w:color w:val="005AD2" w:themeColor="accent2"/>
              </w:rPr>
              <w:t>Kidneys that are working optimally do not excrete albumin</w:t>
            </w:r>
            <w:r w:rsidRPr="00A274B4">
              <w:rPr>
                <w:rFonts w:ascii="Lato Light" w:hAnsi="Lato Light" w:hint="eastAsia"/>
                <w:color w:val="000000" w:themeColor="text1"/>
              </w:rPr>
              <w:t>, a protein found in the blood, into urine</w:t>
            </w:r>
            <w:r>
              <w:rPr>
                <w:rFonts w:ascii="Lato Light" w:hAnsi="Lato Light"/>
                <w:color w:val="000000" w:themeColor="text1"/>
              </w:rPr>
              <w:t xml:space="preserve">. </w:t>
            </w:r>
          </w:p>
          <w:p w14:paraId="76B4F355" w14:textId="0F150017" w:rsidR="003C3EEB" w:rsidRDefault="00C1361C" w:rsidP="008A5A87">
            <w:pPr>
              <w:pStyle w:val="ListParagraph"/>
              <w:widowControl w:val="0"/>
              <w:numPr>
                <w:ilvl w:val="0"/>
                <w:numId w:val="30"/>
              </w:numPr>
              <w:ind w:left="714" w:hanging="357"/>
              <w:rPr>
                <w:rFonts w:ascii="Lato Light" w:hAnsi="Lato Light"/>
                <w:color w:val="000000" w:themeColor="text1"/>
              </w:rPr>
            </w:pPr>
            <w:r w:rsidRPr="00B4526A">
              <w:rPr>
                <w:rFonts w:ascii="Lato Light" w:hAnsi="Lato Light"/>
                <w:b/>
                <w:bCs/>
                <w:color w:val="005AD2" w:themeColor="accent2"/>
              </w:rPr>
              <w:t>Al</w:t>
            </w:r>
            <w:r w:rsidR="00C851BC" w:rsidRPr="00B4526A">
              <w:rPr>
                <w:rFonts w:ascii="Lato Light" w:hAnsi="Lato Light"/>
                <w:b/>
                <w:bCs/>
                <w:color w:val="005AD2" w:themeColor="accent2"/>
              </w:rPr>
              <w:t>buminuria</w:t>
            </w:r>
            <w:r w:rsidR="00C851BC">
              <w:rPr>
                <w:rFonts w:ascii="Lato Light" w:hAnsi="Lato Light"/>
                <w:color w:val="000000" w:themeColor="text1"/>
              </w:rPr>
              <w:t>, or the excess of albumin in urine</w:t>
            </w:r>
            <w:r w:rsidR="00412511">
              <w:rPr>
                <w:rFonts w:ascii="Lato Light" w:hAnsi="Lato Light"/>
                <w:color w:val="000000" w:themeColor="text1"/>
              </w:rPr>
              <w:t xml:space="preserve">, </w:t>
            </w:r>
            <w:r w:rsidR="00412511" w:rsidRPr="00B4526A">
              <w:rPr>
                <w:rFonts w:ascii="Lato Light" w:hAnsi="Lato Light"/>
                <w:b/>
                <w:bCs/>
                <w:color w:val="005AD2" w:themeColor="accent2"/>
              </w:rPr>
              <w:t>is therefore, characteristic of nephropathy</w:t>
            </w:r>
            <w:r w:rsidR="0095071B" w:rsidRPr="00B4526A">
              <w:rPr>
                <w:rFonts w:ascii="Lato Light" w:hAnsi="Lato Light"/>
                <w:b/>
                <w:bCs/>
                <w:color w:val="005AD2" w:themeColor="accent2"/>
              </w:rPr>
              <w:t xml:space="preserve"> or diabetic kidney disease</w:t>
            </w:r>
            <w:r w:rsidR="00412511">
              <w:rPr>
                <w:rFonts w:ascii="Lato Light" w:hAnsi="Lato Light"/>
                <w:color w:val="000000" w:themeColor="text1"/>
              </w:rPr>
              <w:t>.</w:t>
            </w:r>
            <w:r w:rsidR="007F1457">
              <w:rPr>
                <w:rFonts w:ascii="Lato Light" w:hAnsi="Lato Light"/>
                <w:color w:val="000000" w:themeColor="text1"/>
              </w:rPr>
              <w:t xml:space="preserve"> Higher concentrations of albumin in urine are associated with worsened kidney function.</w:t>
            </w:r>
          </w:p>
          <w:p w14:paraId="651247B9" w14:textId="4AE7474F" w:rsidR="000533E4" w:rsidRPr="00B53F46" w:rsidRDefault="000533E4" w:rsidP="003341DF">
            <w:pPr>
              <w:pStyle w:val="ListParagraph"/>
              <w:widowControl w:val="0"/>
              <w:ind w:left="714"/>
              <w:rPr>
                <w:rFonts w:ascii="Lato Light" w:hAnsi="Lato Light"/>
                <w:color w:val="000000" w:themeColor="text1"/>
              </w:rPr>
            </w:pPr>
          </w:p>
        </w:tc>
        <w:tc>
          <w:tcPr>
            <w:tcW w:w="4820" w:type="dxa"/>
          </w:tcPr>
          <w:p w14:paraId="73A579A8" w14:textId="77777777" w:rsidR="00C740EB" w:rsidRDefault="009A5BA6" w:rsidP="00CF0ACD">
            <w:p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lastRenderedPageBreak/>
              <w:t xml:space="preserve">The </w:t>
            </w:r>
            <w:r w:rsidR="003F74F9">
              <w:rPr>
                <w:rFonts w:ascii="Lato Light" w:hAnsi="Lato Light"/>
                <w:color w:val="000000" w:themeColor="text1"/>
              </w:rPr>
              <w:t xml:space="preserve">video will be a combination of </w:t>
            </w:r>
            <w:r w:rsidR="00273BEB">
              <w:rPr>
                <w:rFonts w:ascii="Lato Light" w:hAnsi="Lato Light"/>
                <w:color w:val="000000" w:themeColor="text1"/>
              </w:rPr>
              <w:t xml:space="preserve">full screen talking head and </w:t>
            </w:r>
            <w:r w:rsidR="005D2FD8">
              <w:rPr>
                <w:rFonts w:ascii="Lato Light" w:hAnsi="Lato Light"/>
                <w:color w:val="000000" w:themeColor="text1"/>
              </w:rPr>
              <w:t>over the shoulder</w:t>
            </w:r>
            <w:r w:rsidR="00D76EDE">
              <w:rPr>
                <w:rFonts w:ascii="Lato Light" w:hAnsi="Lato Light"/>
                <w:color w:val="000000" w:themeColor="text1"/>
              </w:rPr>
              <w:t xml:space="preserve"> talking head with on scr</w:t>
            </w:r>
            <w:r w:rsidR="0087157A">
              <w:rPr>
                <w:rFonts w:ascii="Lato Light" w:hAnsi="Lato Light"/>
                <w:color w:val="000000" w:themeColor="text1"/>
              </w:rPr>
              <w:t xml:space="preserve">een </w:t>
            </w:r>
            <w:r w:rsidR="001D1123">
              <w:rPr>
                <w:rFonts w:ascii="Lato Light" w:hAnsi="Lato Light"/>
                <w:color w:val="000000" w:themeColor="text1"/>
              </w:rPr>
              <w:t xml:space="preserve">animations. </w:t>
            </w:r>
          </w:p>
          <w:p w14:paraId="60451094" w14:textId="77777777" w:rsidR="00520456" w:rsidRDefault="00520456" w:rsidP="00CF0ACD">
            <w:pPr>
              <w:rPr>
                <w:rFonts w:ascii="Lato Light" w:hAnsi="Lato Light"/>
                <w:color w:val="000000" w:themeColor="text1"/>
              </w:rPr>
            </w:pPr>
          </w:p>
          <w:p w14:paraId="32188B9F" w14:textId="77777777" w:rsidR="00520456" w:rsidRDefault="00520456" w:rsidP="00CF0ACD">
            <w:pPr>
              <w:rPr>
                <w:rFonts w:ascii="Lato Light" w:hAnsi="Lato Light"/>
                <w:color w:val="000000" w:themeColor="text1"/>
              </w:rPr>
            </w:pPr>
          </w:p>
          <w:p w14:paraId="7DBF5C04" w14:textId="77777777" w:rsidR="00520456" w:rsidRDefault="00520456" w:rsidP="00CF0ACD">
            <w:p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Keywording: </w:t>
            </w:r>
            <w:r w:rsidR="00C46529">
              <w:rPr>
                <w:rFonts w:ascii="Lato Light" w:hAnsi="Lato Light"/>
                <w:color w:val="000000" w:themeColor="text1"/>
              </w:rPr>
              <w:t>t</w:t>
            </w:r>
            <w:r w:rsidR="00C46529" w:rsidRPr="00C46529">
              <w:rPr>
                <w:rFonts w:ascii="Lato Light" w:hAnsi="Lato Light" w:hint="eastAsia"/>
                <w:color w:val="000000" w:themeColor="text1"/>
              </w:rPr>
              <w:t>ext screens depicting keywords highlighted in blue on the left</w:t>
            </w:r>
          </w:p>
          <w:p w14:paraId="1887E056" w14:textId="02D38410" w:rsidR="009A5D05" w:rsidRDefault="00576B65" w:rsidP="00CF0ACD">
            <w:p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noProof/>
                <w:color w:val="000000" w:themeColor="text1"/>
              </w:rPr>
              <w:lastRenderedPageBreak/>
              <w:drawing>
                <wp:inline distT="0" distB="0" distL="0" distR="0" wp14:anchorId="077E1A2E" wp14:editId="0BBF0B51">
                  <wp:extent cx="2797974" cy="1552575"/>
                  <wp:effectExtent l="0" t="0" r="2540" b="0"/>
                  <wp:docPr id="1617777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719" cy="15540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9566192" w14:textId="760AE721" w:rsidR="009A5D05" w:rsidRPr="008270F9" w:rsidRDefault="009A5D05" w:rsidP="00CF0ACD">
            <w:pPr>
              <w:rPr>
                <w:rFonts w:ascii="Lato Light" w:hAnsi="Lato Light"/>
                <w:color w:val="000000" w:themeColor="text1"/>
              </w:rPr>
            </w:pPr>
          </w:p>
        </w:tc>
        <w:tc>
          <w:tcPr>
            <w:tcW w:w="1701" w:type="dxa"/>
          </w:tcPr>
          <w:p w14:paraId="51E9DDF4" w14:textId="3D7CF10D" w:rsidR="00C740EB" w:rsidRPr="00656E57" w:rsidRDefault="00C740EB" w:rsidP="008270F9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TBC in post-production </w:t>
            </w:r>
          </w:p>
        </w:tc>
        <w:tc>
          <w:tcPr>
            <w:tcW w:w="2649" w:type="dxa"/>
          </w:tcPr>
          <w:p w14:paraId="64BFE301" w14:textId="77777777" w:rsidR="00C740EB" w:rsidRDefault="00C740EB" w:rsidP="008270F9">
            <w:pPr>
              <w:rPr>
                <w:rFonts w:ascii="Lato Light" w:hAnsi="Lato Light"/>
              </w:rPr>
            </w:pPr>
          </w:p>
        </w:tc>
      </w:tr>
      <w:tr w:rsidR="009A49EF" w:rsidRPr="00B65860" w14:paraId="49BF77F8" w14:textId="77F725B9" w:rsidTr="006B4477">
        <w:trPr>
          <w:trHeight w:val="116"/>
        </w:trPr>
        <w:tc>
          <w:tcPr>
            <w:tcW w:w="14268" w:type="dxa"/>
            <w:gridSpan w:val="4"/>
            <w:shd w:val="clear" w:color="auto" w:fill="CCC5BD" w:themeFill="background2"/>
          </w:tcPr>
          <w:p w14:paraId="4F72BC0F" w14:textId="77777777" w:rsidR="009A49EF" w:rsidRDefault="009A49EF" w:rsidP="008A5A87">
            <w:pPr>
              <w:rPr>
                <w:rFonts w:ascii="Lato Light" w:hAnsi="Lato Light"/>
                <w:b/>
                <w:bCs/>
              </w:rPr>
            </w:pPr>
            <w:r w:rsidRPr="0020527D">
              <w:rPr>
                <w:rFonts w:ascii="Lato Light" w:hAnsi="Lato Light"/>
                <w:b/>
                <w:bCs/>
                <w:color w:val="000000" w:themeColor="text1"/>
              </w:rPr>
              <w:t xml:space="preserve">Topic 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>2</w:t>
            </w:r>
            <w:r w:rsidRPr="0020527D">
              <w:rPr>
                <w:rFonts w:ascii="Lato Light" w:hAnsi="Lato Light"/>
                <w:b/>
                <w:bCs/>
                <w:color w:val="000000" w:themeColor="text1"/>
              </w:rPr>
              <w:t xml:space="preserve">: 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>How to screen for nephropathy</w:t>
            </w:r>
          </w:p>
          <w:p w14:paraId="5F6F355A" w14:textId="2E3241B3" w:rsidR="009A49EF" w:rsidRPr="0020527D" w:rsidRDefault="009A49EF" w:rsidP="00711074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</w:rPr>
              <w:t xml:space="preserve">Duration of topic: 2 minutes </w:t>
            </w:r>
          </w:p>
        </w:tc>
      </w:tr>
      <w:tr w:rsidR="00A12DD6" w:rsidRPr="00B65860" w14:paraId="1ED06845" w14:textId="0CFCD1B1" w:rsidTr="009A49EF">
        <w:trPr>
          <w:trHeight w:val="116"/>
        </w:trPr>
        <w:tc>
          <w:tcPr>
            <w:tcW w:w="5098" w:type="dxa"/>
            <w:shd w:val="clear" w:color="auto" w:fill="FFFFFF" w:themeFill="background1"/>
          </w:tcPr>
          <w:p w14:paraId="2687BD5C" w14:textId="0BF303C6" w:rsidR="00C740EB" w:rsidRPr="0020527D" w:rsidRDefault="00C740EB" w:rsidP="008A5A87">
            <w:pPr>
              <w:tabs>
                <w:tab w:val="left" w:pos="2424"/>
              </w:tabs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Talking points/script </w:t>
            </w:r>
            <w:r w:rsidR="00C67A41">
              <w:rPr>
                <w:rFonts w:ascii="Lato Light" w:hAnsi="Lato Light"/>
                <w:b/>
                <w:bCs/>
                <w:color w:val="000000" w:themeColor="text1"/>
              </w:rPr>
              <w:tab/>
            </w:r>
          </w:p>
        </w:tc>
        <w:tc>
          <w:tcPr>
            <w:tcW w:w="4820" w:type="dxa"/>
            <w:shd w:val="clear" w:color="auto" w:fill="FFFFFF" w:themeFill="background1"/>
          </w:tcPr>
          <w:p w14:paraId="40783A5A" w14:textId="6603ACD7" w:rsidR="00C740EB" w:rsidRPr="0020527D" w:rsidRDefault="00C740EB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Animation 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>(if applicable)</w:t>
            </w:r>
          </w:p>
        </w:tc>
        <w:tc>
          <w:tcPr>
            <w:tcW w:w="1701" w:type="dxa"/>
            <w:shd w:val="clear" w:color="auto" w:fill="FFFFFF" w:themeFill="background1"/>
          </w:tcPr>
          <w:p w14:paraId="0A2093BD" w14:textId="360A997C" w:rsidR="00C740EB" w:rsidRPr="0020527D" w:rsidRDefault="00C740EB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>Timings</w:t>
            </w:r>
          </w:p>
        </w:tc>
        <w:tc>
          <w:tcPr>
            <w:tcW w:w="2649" w:type="dxa"/>
            <w:shd w:val="clear" w:color="auto" w:fill="FFFFFF" w:themeFill="background1"/>
          </w:tcPr>
          <w:p w14:paraId="5A052F9E" w14:textId="4D323C4D" w:rsidR="00C740EB" w:rsidRPr="00B65860" w:rsidRDefault="009A49EF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t>References</w:t>
            </w:r>
          </w:p>
        </w:tc>
      </w:tr>
      <w:tr w:rsidR="00A12DD6" w:rsidRPr="00B65860" w14:paraId="76311366" w14:textId="6DC46D69" w:rsidTr="009A49EF">
        <w:trPr>
          <w:trHeight w:val="1756"/>
        </w:trPr>
        <w:tc>
          <w:tcPr>
            <w:tcW w:w="5098" w:type="dxa"/>
            <w:shd w:val="clear" w:color="auto" w:fill="FFFFFF" w:themeFill="background1"/>
          </w:tcPr>
          <w:p w14:paraId="7390A30F" w14:textId="77777777" w:rsidR="000E5952" w:rsidRDefault="008D7A57" w:rsidP="00933F43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T</w:t>
            </w:r>
            <w:r w:rsidR="0069387B">
              <w:rPr>
                <w:rFonts w:ascii="Lato Light" w:hAnsi="Lato Light"/>
                <w:color w:val="000000" w:themeColor="text1"/>
              </w:rPr>
              <w:t xml:space="preserve">he </w:t>
            </w:r>
            <w:r w:rsidR="00B16CDA">
              <w:rPr>
                <w:rFonts w:ascii="Lato Light" w:hAnsi="Lato Light"/>
                <w:color w:val="000000" w:themeColor="text1"/>
              </w:rPr>
              <w:t xml:space="preserve">early stages of albuminuria and nephropathy tend to be </w:t>
            </w:r>
            <w:r>
              <w:rPr>
                <w:rFonts w:ascii="Lato Light" w:hAnsi="Lato Light"/>
                <w:color w:val="000000" w:themeColor="text1"/>
              </w:rPr>
              <w:t>‘</w:t>
            </w:r>
            <w:r w:rsidR="00B16CDA">
              <w:rPr>
                <w:rFonts w:ascii="Lato Light" w:hAnsi="Lato Light"/>
                <w:color w:val="000000" w:themeColor="text1"/>
              </w:rPr>
              <w:t>clinically silent</w:t>
            </w:r>
            <w:r>
              <w:rPr>
                <w:rFonts w:ascii="Lato Light" w:hAnsi="Lato Light"/>
                <w:color w:val="000000" w:themeColor="text1"/>
              </w:rPr>
              <w:t>’</w:t>
            </w:r>
            <w:r w:rsidR="00B16CDA">
              <w:rPr>
                <w:rFonts w:ascii="Lato Light" w:hAnsi="Lato Light"/>
                <w:color w:val="000000" w:themeColor="text1"/>
              </w:rPr>
              <w:t xml:space="preserve">, </w:t>
            </w:r>
            <w:r w:rsidR="009F35C3">
              <w:rPr>
                <w:rFonts w:ascii="Lato Light" w:hAnsi="Lato Light"/>
                <w:color w:val="000000" w:themeColor="text1"/>
              </w:rPr>
              <w:t xml:space="preserve">meaning </w:t>
            </w:r>
            <w:r w:rsidR="000E5952">
              <w:rPr>
                <w:rFonts w:ascii="Lato Light" w:hAnsi="Lato Light"/>
                <w:color w:val="000000" w:themeColor="text1"/>
              </w:rPr>
              <w:t xml:space="preserve">that no </w:t>
            </w:r>
            <w:r w:rsidR="009F35C3">
              <w:rPr>
                <w:rFonts w:ascii="Lato Light" w:hAnsi="Lato Light"/>
                <w:color w:val="000000" w:themeColor="text1"/>
              </w:rPr>
              <w:t>overt symptoms</w:t>
            </w:r>
            <w:r w:rsidR="000E5952">
              <w:rPr>
                <w:rFonts w:ascii="Lato Light" w:hAnsi="Lato Light"/>
                <w:color w:val="000000" w:themeColor="text1"/>
              </w:rPr>
              <w:t xml:space="preserve"> are present.</w:t>
            </w:r>
          </w:p>
          <w:p w14:paraId="0A630C89" w14:textId="64F0A4A2" w:rsidR="007B41EB" w:rsidRDefault="000E5952" w:rsidP="00933F43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5AD2" w:themeColor="accent2"/>
              </w:rPr>
              <w:t>I</w:t>
            </w:r>
            <w:r w:rsidR="00B16CDA" w:rsidRPr="00B22166">
              <w:rPr>
                <w:rFonts w:ascii="Lato Light" w:hAnsi="Lato Light"/>
                <w:b/>
                <w:bCs/>
                <w:color w:val="005AD2" w:themeColor="accent2"/>
              </w:rPr>
              <w:t>ndividuals with diabetes should</w:t>
            </w:r>
            <w:r>
              <w:rPr>
                <w:rFonts w:ascii="Lato Light" w:hAnsi="Lato Light"/>
                <w:b/>
                <w:bCs/>
                <w:color w:val="005AD2" w:themeColor="accent2"/>
              </w:rPr>
              <w:t>, therefore,</w:t>
            </w:r>
            <w:r w:rsidR="00B16CDA" w:rsidRPr="00B22166">
              <w:rPr>
                <w:rFonts w:ascii="Lato Light" w:hAnsi="Lato Light"/>
                <w:b/>
                <w:bCs/>
                <w:color w:val="005AD2" w:themeColor="accent2"/>
              </w:rPr>
              <w:t xml:space="preserve"> be screened regularly to detect signs of nephropathy early</w:t>
            </w:r>
            <w:r w:rsidR="00B16CDA">
              <w:rPr>
                <w:rFonts w:ascii="Lato Light" w:hAnsi="Lato Light"/>
                <w:color w:val="000000" w:themeColor="text1"/>
              </w:rPr>
              <w:t>.</w:t>
            </w:r>
          </w:p>
          <w:p w14:paraId="73C4ADC7" w14:textId="5F7D87A6" w:rsidR="00B16CDA" w:rsidRDefault="00B16CDA" w:rsidP="00933F43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For most people, this means screening annually. </w:t>
            </w:r>
            <w:r w:rsidR="009F35C3">
              <w:rPr>
                <w:rFonts w:ascii="Lato Light" w:hAnsi="Lato Light"/>
                <w:color w:val="000000" w:themeColor="text1"/>
              </w:rPr>
              <w:t xml:space="preserve">Some people at high risk may need to be screened more often. </w:t>
            </w:r>
          </w:p>
          <w:p w14:paraId="0681799F" w14:textId="28B9F273" w:rsidR="00B16CDA" w:rsidRDefault="00B16CDA" w:rsidP="00933F43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Screening tests include </w:t>
            </w:r>
            <w:r w:rsidR="00147A8B" w:rsidRPr="00280D85">
              <w:rPr>
                <w:rFonts w:ascii="Lato Light" w:hAnsi="Lato Light"/>
                <w:b/>
                <w:bCs/>
                <w:color w:val="005AD2" w:themeColor="accent2"/>
              </w:rPr>
              <w:t>estimated glomerular filtration rate</w:t>
            </w:r>
            <w:r w:rsidR="00147A8B" w:rsidRPr="00280D85">
              <w:rPr>
                <w:rFonts w:ascii="Lato Light" w:hAnsi="Lato Light"/>
                <w:color w:val="005AD2" w:themeColor="accent2"/>
              </w:rPr>
              <w:t xml:space="preserve"> </w:t>
            </w:r>
            <w:r w:rsidR="00147A8B">
              <w:rPr>
                <w:rFonts w:ascii="Lato Light" w:hAnsi="Lato Light"/>
                <w:color w:val="000000" w:themeColor="text1"/>
              </w:rPr>
              <w:t>and</w:t>
            </w:r>
            <w:r w:rsidR="005C40B0">
              <w:rPr>
                <w:rFonts w:ascii="Lato Light" w:hAnsi="Lato Light"/>
                <w:color w:val="000000" w:themeColor="text1"/>
              </w:rPr>
              <w:t xml:space="preserve"> </w:t>
            </w:r>
            <w:r w:rsidR="00CD49A9" w:rsidRPr="00280D85">
              <w:rPr>
                <w:rFonts w:ascii="Lato Light" w:hAnsi="Lato Light"/>
                <w:b/>
                <w:bCs/>
                <w:color w:val="005AD2" w:themeColor="accent2"/>
              </w:rPr>
              <w:t>serum or urine albumin levels</w:t>
            </w:r>
            <w:r w:rsidR="00CD49A9">
              <w:rPr>
                <w:rFonts w:ascii="Lato Light" w:hAnsi="Lato Light"/>
                <w:color w:val="000000" w:themeColor="text1"/>
              </w:rPr>
              <w:t xml:space="preserve">. </w:t>
            </w:r>
            <w:r w:rsidR="0061167B">
              <w:rPr>
                <w:rFonts w:ascii="Lato Light" w:hAnsi="Lato Light"/>
                <w:color w:val="000000" w:themeColor="text1"/>
              </w:rPr>
              <w:t xml:space="preserve">Where possible, both tests should be carried out for greater prognostic </w:t>
            </w:r>
            <w:r w:rsidR="006E25B1">
              <w:rPr>
                <w:rFonts w:ascii="Lato Light" w:hAnsi="Lato Light"/>
                <w:color w:val="000000" w:themeColor="text1"/>
              </w:rPr>
              <w:t xml:space="preserve">and diagnostic </w:t>
            </w:r>
            <w:r w:rsidR="0061167B">
              <w:rPr>
                <w:rFonts w:ascii="Lato Light" w:hAnsi="Lato Light"/>
                <w:color w:val="000000" w:themeColor="text1"/>
              </w:rPr>
              <w:t xml:space="preserve">ability. </w:t>
            </w:r>
          </w:p>
          <w:p w14:paraId="4B75D074" w14:textId="257FA9A1" w:rsidR="00624D4F" w:rsidRPr="005E5E2F" w:rsidRDefault="00624D4F" w:rsidP="005E5E2F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 w:rsidRPr="00624D4F">
              <w:rPr>
                <w:rFonts w:ascii="Lato Light" w:hAnsi="Lato Light" w:hint="eastAsia"/>
                <w:color w:val="000000" w:themeColor="text1"/>
              </w:rPr>
              <w:t>Urinary albumin excretion can be estimated in a spot urine sample using various tests</w:t>
            </w:r>
            <w:r w:rsidR="005E5E2F">
              <w:rPr>
                <w:rFonts w:ascii="Lato Light" w:hAnsi="Lato Light"/>
                <w:color w:val="000000" w:themeColor="text1"/>
              </w:rPr>
              <w:t xml:space="preserve">. </w:t>
            </w:r>
            <w:r w:rsidR="005E5E2F">
              <w:rPr>
                <w:rFonts w:ascii="Lato Light" w:hAnsi="Lato Light"/>
                <w:color w:val="000000" w:themeColor="text1"/>
              </w:rPr>
              <w:lastRenderedPageBreak/>
              <w:t xml:space="preserve">The preferred test is </w:t>
            </w:r>
            <w:r w:rsidRPr="0019582E">
              <w:rPr>
                <w:rFonts w:ascii="Lato Light" w:hAnsi="Lato Light" w:hint="eastAsia"/>
                <w:b/>
                <w:bCs/>
                <w:color w:val="005AD2" w:themeColor="accent2"/>
              </w:rPr>
              <w:t>urine albumin-to-creatinine ratio</w:t>
            </w:r>
            <w:r w:rsidR="00A83700">
              <w:rPr>
                <w:rFonts w:ascii="Lato Light" w:hAnsi="Lato Light"/>
                <w:color w:val="000000" w:themeColor="text1"/>
              </w:rPr>
              <w:t>. If this test is not available, other tests include:</w:t>
            </w:r>
          </w:p>
          <w:p w14:paraId="01CAD87F" w14:textId="77777777" w:rsidR="00624D4F" w:rsidRPr="00036F78" w:rsidRDefault="00624D4F" w:rsidP="00624D4F">
            <w:pPr>
              <w:pStyle w:val="ListParagraph"/>
              <w:numPr>
                <w:ilvl w:val="1"/>
                <w:numId w:val="25"/>
              </w:numPr>
              <w:rPr>
                <w:rFonts w:ascii="Lato Light" w:hAnsi="Lato Light"/>
                <w:b/>
                <w:bCs/>
                <w:color w:val="005AD2" w:themeColor="accent2"/>
              </w:rPr>
            </w:pPr>
            <w:r w:rsidRPr="00036F78">
              <w:rPr>
                <w:rFonts w:ascii="Lato Light" w:hAnsi="Lato Light" w:hint="eastAsia"/>
                <w:b/>
                <w:bCs/>
                <w:color w:val="005AD2" w:themeColor="accent2"/>
              </w:rPr>
              <w:t xml:space="preserve">urine protein-to-creatinine ratio </w:t>
            </w:r>
          </w:p>
          <w:p w14:paraId="5DE043B8" w14:textId="238BC26E" w:rsidR="00624D4F" w:rsidRPr="00624D4F" w:rsidRDefault="00624D4F" w:rsidP="00624D4F">
            <w:pPr>
              <w:pStyle w:val="ListParagraph"/>
              <w:numPr>
                <w:ilvl w:val="1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 w:rsidRPr="00624D4F">
              <w:rPr>
                <w:rFonts w:ascii="Lato Light" w:hAnsi="Lato Light" w:hint="eastAsia"/>
                <w:color w:val="000000" w:themeColor="text1"/>
              </w:rPr>
              <w:t xml:space="preserve">reagent strip </w:t>
            </w:r>
            <w:r w:rsidRPr="00036F78">
              <w:rPr>
                <w:rFonts w:ascii="Lato Light" w:hAnsi="Lato Light" w:hint="eastAsia"/>
                <w:b/>
                <w:bCs/>
                <w:color w:val="005AD2" w:themeColor="accent2"/>
              </w:rPr>
              <w:t>(dipstick) urine analysis</w:t>
            </w:r>
            <w:r w:rsidRPr="00036F78">
              <w:rPr>
                <w:rFonts w:ascii="Lato Light" w:hAnsi="Lato Light" w:hint="eastAsia"/>
                <w:color w:val="005AD2" w:themeColor="accent2"/>
              </w:rPr>
              <w:t xml:space="preserve"> </w:t>
            </w:r>
            <w:r w:rsidRPr="00624D4F">
              <w:rPr>
                <w:rFonts w:ascii="Lato Light" w:hAnsi="Lato Light" w:hint="eastAsia"/>
                <w:color w:val="000000" w:themeColor="text1"/>
              </w:rPr>
              <w:t>for automated reading of albumin or total protein</w:t>
            </w:r>
          </w:p>
          <w:p w14:paraId="7F92E3E7" w14:textId="67F12987" w:rsidR="00624D4F" w:rsidRDefault="00624D4F" w:rsidP="00624D4F">
            <w:pPr>
              <w:pStyle w:val="ListParagraph"/>
              <w:numPr>
                <w:ilvl w:val="1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 w:rsidRPr="00624D4F">
              <w:rPr>
                <w:rFonts w:ascii="Lato Light" w:hAnsi="Lato Light" w:hint="eastAsia"/>
                <w:color w:val="000000" w:themeColor="text1"/>
              </w:rPr>
              <w:t>reagent strip (dipstick) urine analysis for manual reading of albumin or total protein.</w:t>
            </w:r>
          </w:p>
          <w:p w14:paraId="1501A9B4" w14:textId="75A837F8" w:rsidR="003E13FF" w:rsidRPr="00BB7948" w:rsidRDefault="00BB7948" w:rsidP="00BB7948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 w:rsidRPr="00BB7948">
              <w:rPr>
                <w:rFonts w:ascii="Lato Light" w:hAnsi="Lato Light" w:hint="eastAsia"/>
                <w:color w:val="000000" w:themeColor="text1"/>
              </w:rPr>
              <w:t>Dipstick urine testing for albumin has a high rate of false-negative and false</w:t>
            </w:r>
            <w:r w:rsidRPr="00BB7948">
              <w:rPr>
                <w:rFonts w:ascii="Lato Light" w:hAnsi="Lato Light"/>
                <w:color w:val="000000" w:themeColor="text1"/>
              </w:rPr>
              <w:t>-</w:t>
            </w:r>
            <w:r w:rsidRPr="00BB7948">
              <w:rPr>
                <w:rFonts w:ascii="Lato Light" w:hAnsi="Lato Light" w:hint="eastAsia"/>
                <w:color w:val="000000" w:themeColor="text1"/>
              </w:rPr>
              <w:t>positive</w:t>
            </w:r>
            <w:r w:rsidRPr="00BB7948">
              <w:rPr>
                <w:rFonts w:ascii="Lato Light" w:hAnsi="Lato Light"/>
                <w:color w:val="000000" w:themeColor="text1"/>
              </w:rPr>
              <w:t xml:space="preserve"> </w:t>
            </w:r>
            <w:r w:rsidRPr="00BB7948">
              <w:rPr>
                <w:rFonts w:ascii="Lato Light" w:hAnsi="Lato Light" w:hint="eastAsia"/>
                <w:color w:val="000000" w:themeColor="text1"/>
              </w:rPr>
              <w:t>results</w:t>
            </w:r>
            <w:r>
              <w:rPr>
                <w:rFonts w:ascii="Lato Light" w:hAnsi="Lato Light"/>
                <w:color w:val="000000" w:themeColor="text1"/>
              </w:rPr>
              <w:t xml:space="preserve"> so</w:t>
            </w:r>
            <w:r w:rsidR="003E42B4">
              <w:rPr>
                <w:rFonts w:ascii="Lato Light" w:hAnsi="Lato Light"/>
                <w:color w:val="000000" w:themeColor="text1"/>
              </w:rPr>
              <w:t xml:space="preserve"> th</w:t>
            </w:r>
            <w:r w:rsidR="00FA5FDE">
              <w:rPr>
                <w:rFonts w:ascii="Lato Light" w:hAnsi="Lato Light"/>
                <w:color w:val="000000" w:themeColor="text1"/>
              </w:rPr>
              <w:t xml:space="preserve">ese tests should be avoided if </w:t>
            </w:r>
            <w:r w:rsidR="003E13FF" w:rsidRPr="00BB7948">
              <w:rPr>
                <w:rFonts w:ascii="Lato Light" w:hAnsi="Lato Light"/>
                <w:color w:val="000000" w:themeColor="text1"/>
              </w:rPr>
              <w:t>other</w:t>
            </w:r>
            <w:r w:rsidR="00FA5FDE">
              <w:rPr>
                <w:rFonts w:ascii="Lato Light" w:hAnsi="Lato Light"/>
                <w:color w:val="000000" w:themeColor="text1"/>
              </w:rPr>
              <w:t xml:space="preserve">s </w:t>
            </w:r>
            <w:r w:rsidR="003E13FF" w:rsidRPr="00BB7948">
              <w:rPr>
                <w:rFonts w:ascii="Lato Light" w:hAnsi="Lato Light"/>
                <w:color w:val="000000" w:themeColor="text1"/>
              </w:rPr>
              <w:t>are available,</w:t>
            </w:r>
            <w:r w:rsidR="00FA5FD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especially for diagnosis</w:t>
            </w:r>
            <w:r w:rsidRPr="00BB7948">
              <w:rPr>
                <w:rFonts w:ascii="Lato Light" w:hAnsi="Lato Light"/>
                <w:color w:val="000000" w:themeColor="text1"/>
              </w:rPr>
              <w:t>.</w:t>
            </w:r>
          </w:p>
          <w:p w14:paraId="5E00543F" w14:textId="19F5B4E8" w:rsidR="00CF4EAB" w:rsidRDefault="00CF4EAB" w:rsidP="00687785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Slightly increased levels of albuminuria are described as </w:t>
            </w:r>
            <w:r w:rsidRPr="0092279B">
              <w:rPr>
                <w:rFonts w:ascii="Lato Light" w:hAnsi="Lato Light"/>
                <w:b/>
                <w:bCs/>
                <w:color w:val="005AD2" w:themeColor="accent2"/>
              </w:rPr>
              <w:t xml:space="preserve">microalbuminuria </w:t>
            </w:r>
            <w:r w:rsidR="007E19D0" w:rsidRPr="0092279B">
              <w:rPr>
                <w:rFonts w:ascii="Lato Light" w:hAnsi="Lato Light"/>
                <w:b/>
                <w:bCs/>
                <w:color w:val="005AD2" w:themeColor="accent2"/>
              </w:rPr>
              <w:t>(</w:t>
            </w:r>
            <w:r w:rsidR="007E19D0" w:rsidRPr="0092279B">
              <w:rPr>
                <w:rFonts w:ascii="Lato Light" w:hAnsi="Lato Light" w:hint="eastAsia"/>
                <w:b/>
                <w:bCs/>
                <w:color w:val="005AD2" w:themeColor="accent2"/>
              </w:rPr>
              <w:t>30</w:t>
            </w:r>
            <w:r w:rsidR="007E19D0" w:rsidRPr="0092279B">
              <w:rPr>
                <w:rFonts w:ascii="Lato Light" w:hAnsi="Lato Light" w:hint="eastAsia"/>
                <w:b/>
                <w:bCs/>
                <w:color w:val="005AD2" w:themeColor="accent2"/>
              </w:rPr>
              <w:t>–</w:t>
            </w:r>
            <w:r w:rsidR="007E19D0" w:rsidRPr="0092279B">
              <w:rPr>
                <w:rFonts w:ascii="Lato Light" w:hAnsi="Lato Light" w:hint="eastAsia"/>
                <w:b/>
                <w:bCs/>
                <w:color w:val="005AD2" w:themeColor="accent2"/>
              </w:rPr>
              <w:t xml:space="preserve">300 </w:t>
            </w:r>
            <w:r w:rsidR="007E19D0" w:rsidRPr="0092279B">
              <w:rPr>
                <w:rFonts w:ascii="Lato Light" w:hAnsi="Lato Light"/>
                <w:b/>
                <w:bCs/>
                <w:color w:val="005AD2" w:themeColor="accent2"/>
              </w:rPr>
              <w:t>mg/g)</w:t>
            </w:r>
            <w:r w:rsidR="007E19D0" w:rsidRPr="0092279B">
              <w:rPr>
                <w:rFonts w:ascii="Lato Light" w:hAnsi="Lato Light"/>
                <w:color w:val="005AD2" w:themeColor="accent2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 xml:space="preserve">and significantly increased levels of albumin in urine are described as </w:t>
            </w:r>
            <w:r w:rsidRPr="0092279B">
              <w:rPr>
                <w:rFonts w:ascii="Lato Light" w:hAnsi="Lato Light"/>
                <w:b/>
                <w:bCs/>
                <w:color w:val="005AD2" w:themeColor="accent2"/>
              </w:rPr>
              <w:t>macroalbuminuria</w:t>
            </w:r>
            <w:r w:rsidR="00A4029F" w:rsidRPr="0092279B">
              <w:rPr>
                <w:rFonts w:ascii="Lato Light" w:hAnsi="Lato Light"/>
                <w:b/>
                <w:bCs/>
                <w:color w:val="005AD2" w:themeColor="accent2"/>
              </w:rPr>
              <w:t xml:space="preserve"> (</w:t>
            </w:r>
            <w:r w:rsidR="00A4029F" w:rsidRPr="0092279B">
              <w:rPr>
                <w:rFonts w:ascii="Lato Light" w:hAnsi="Lato Light" w:hint="eastAsia"/>
                <w:b/>
                <w:bCs/>
                <w:color w:val="005AD2" w:themeColor="accent2"/>
              </w:rPr>
              <w:t>&gt;300</w:t>
            </w:r>
            <w:r w:rsidR="00A4029F" w:rsidRPr="0092279B">
              <w:rPr>
                <w:rFonts w:ascii="Lato Light" w:hAnsi="Lato Light"/>
                <w:b/>
                <w:bCs/>
                <w:color w:val="005AD2" w:themeColor="accent2"/>
              </w:rPr>
              <w:t xml:space="preserve"> mg/g)</w:t>
            </w:r>
            <w:r>
              <w:rPr>
                <w:rFonts w:ascii="Lato Light" w:hAnsi="Lato Light"/>
                <w:color w:val="000000" w:themeColor="text1"/>
              </w:rPr>
              <w:t>.</w:t>
            </w:r>
          </w:p>
          <w:p w14:paraId="58E1AC05" w14:textId="77777777" w:rsidR="00416C0C" w:rsidRDefault="005E3665" w:rsidP="00687785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Glomerular filtration rate </w:t>
            </w:r>
            <w:r w:rsidR="000A514D">
              <w:rPr>
                <w:rFonts w:ascii="Lato Light" w:hAnsi="Lato Light"/>
                <w:color w:val="000000" w:themeColor="text1"/>
              </w:rPr>
              <w:t xml:space="preserve">is another </w:t>
            </w:r>
            <w:r w:rsidR="00A12DD6">
              <w:rPr>
                <w:rFonts w:ascii="Lato Light" w:hAnsi="Lato Light"/>
                <w:color w:val="000000" w:themeColor="text1"/>
              </w:rPr>
              <w:t>method</w:t>
            </w:r>
            <w:r w:rsidR="000A514D">
              <w:rPr>
                <w:rFonts w:ascii="Lato Light" w:hAnsi="Lato Light"/>
                <w:color w:val="000000" w:themeColor="text1"/>
              </w:rPr>
              <w:t xml:space="preserve"> used to understand how well the kidneys are functioning</w:t>
            </w:r>
            <w:r w:rsidR="008B72BC">
              <w:rPr>
                <w:rFonts w:ascii="Lato Light" w:hAnsi="Lato Light"/>
                <w:color w:val="000000" w:themeColor="text1"/>
              </w:rPr>
              <w:t>.</w:t>
            </w:r>
          </w:p>
          <w:p w14:paraId="22B9F4D9" w14:textId="276753F8" w:rsidR="008B72BC" w:rsidRDefault="00C55CDB" w:rsidP="00687785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Tests to measure individual glomerular filtration rate </w:t>
            </w:r>
            <w:r w:rsidR="00CD1152">
              <w:rPr>
                <w:rFonts w:ascii="Lato Light" w:hAnsi="Lato Light"/>
                <w:color w:val="000000" w:themeColor="text1"/>
              </w:rPr>
              <w:t>are not widely available</w:t>
            </w:r>
            <w:r w:rsidR="0062222B">
              <w:rPr>
                <w:rFonts w:ascii="Lato Light" w:hAnsi="Lato Light"/>
                <w:color w:val="000000" w:themeColor="text1"/>
              </w:rPr>
              <w:t xml:space="preserve"> so most clinicians rely on </w:t>
            </w:r>
            <w:r w:rsidR="0062222B" w:rsidRPr="003B189F">
              <w:rPr>
                <w:rFonts w:ascii="Lato Light" w:hAnsi="Lato Light"/>
                <w:b/>
                <w:bCs/>
                <w:color w:val="005AD2" w:themeColor="accent2"/>
              </w:rPr>
              <w:t>estimated glomerular filtration rate (or eGF</w:t>
            </w:r>
            <w:r w:rsidR="00B346CB">
              <w:rPr>
                <w:rFonts w:ascii="Lato Light" w:hAnsi="Lato Light"/>
                <w:b/>
                <w:bCs/>
                <w:color w:val="005AD2" w:themeColor="accent2"/>
              </w:rPr>
              <w:t>R</w:t>
            </w:r>
            <w:r w:rsidR="0062222B" w:rsidRPr="003B189F">
              <w:rPr>
                <w:rFonts w:ascii="Lato Light" w:hAnsi="Lato Light"/>
                <w:b/>
                <w:bCs/>
                <w:color w:val="005AD2" w:themeColor="accent2"/>
              </w:rPr>
              <w:t>)</w:t>
            </w:r>
            <w:r w:rsidR="00FF0FAC" w:rsidRPr="003B189F">
              <w:rPr>
                <w:rFonts w:ascii="Lato Light" w:hAnsi="Lato Light"/>
                <w:color w:val="005AD2" w:themeColor="accent2"/>
              </w:rPr>
              <w:t xml:space="preserve"> </w:t>
            </w:r>
            <w:r w:rsidR="00FF0FAC">
              <w:rPr>
                <w:rFonts w:ascii="Lato Light" w:hAnsi="Lato Light"/>
                <w:color w:val="000000" w:themeColor="text1"/>
              </w:rPr>
              <w:t xml:space="preserve">which is calculated </w:t>
            </w:r>
            <w:r w:rsidR="00820DD1">
              <w:rPr>
                <w:rFonts w:ascii="Lato Light" w:hAnsi="Lato Light"/>
                <w:color w:val="000000" w:themeColor="text1"/>
              </w:rPr>
              <w:t xml:space="preserve">using serum </w:t>
            </w:r>
            <w:r w:rsidR="00CC7618">
              <w:rPr>
                <w:rFonts w:ascii="Lato Light" w:hAnsi="Lato Light"/>
                <w:color w:val="000000" w:themeColor="text1"/>
              </w:rPr>
              <w:t>creatinine levels</w:t>
            </w:r>
            <w:r w:rsidR="00416C0C">
              <w:rPr>
                <w:rFonts w:ascii="Lato Light" w:hAnsi="Lato Light"/>
                <w:color w:val="000000" w:themeColor="text1"/>
              </w:rPr>
              <w:t xml:space="preserve">, measured via a blood test. </w:t>
            </w:r>
            <w:r w:rsidR="005E3AE7">
              <w:rPr>
                <w:rFonts w:ascii="Lato Light" w:hAnsi="Lato Light"/>
                <w:color w:val="000000" w:themeColor="text1"/>
              </w:rPr>
              <w:t xml:space="preserve">There are many calculators available online for </w:t>
            </w:r>
            <w:r w:rsidR="00446A92">
              <w:rPr>
                <w:rFonts w:ascii="Lato Light" w:hAnsi="Lato Light"/>
                <w:color w:val="000000" w:themeColor="text1"/>
              </w:rPr>
              <w:t>calculat</w:t>
            </w:r>
            <w:r w:rsidR="00461627">
              <w:rPr>
                <w:rFonts w:ascii="Lato Light" w:hAnsi="Lato Light"/>
                <w:color w:val="000000" w:themeColor="text1"/>
              </w:rPr>
              <w:t xml:space="preserve">ing </w:t>
            </w:r>
            <w:proofErr w:type="spellStart"/>
            <w:r w:rsidR="00446A92">
              <w:rPr>
                <w:rFonts w:ascii="Lato Light" w:hAnsi="Lato Light"/>
                <w:color w:val="000000" w:themeColor="text1"/>
              </w:rPr>
              <w:t>eGRF</w:t>
            </w:r>
            <w:proofErr w:type="spellEnd"/>
            <w:r w:rsidR="00446A92">
              <w:rPr>
                <w:rFonts w:ascii="Lato Light" w:hAnsi="Lato Light"/>
                <w:color w:val="000000" w:themeColor="text1"/>
              </w:rPr>
              <w:t xml:space="preserve">. </w:t>
            </w:r>
          </w:p>
          <w:p w14:paraId="013A12E6" w14:textId="108E4AF2" w:rsidR="0061167B" w:rsidRPr="00461627" w:rsidRDefault="0061167B" w:rsidP="00461627">
            <w:pPr>
              <w:rPr>
                <w:rFonts w:ascii="Lato Light" w:hAnsi="Lato Light"/>
                <w:color w:val="000000" w:themeColor="text1"/>
              </w:rPr>
            </w:pPr>
          </w:p>
        </w:tc>
        <w:tc>
          <w:tcPr>
            <w:tcW w:w="4820" w:type="dxa"/>
            <w:shd w:val="clear" w:color="auto" w:fill="FFFFFF" w:themeFill="background1"/>
          </w:tcPr>
          <w:p w14:paraId="1173B3E2" w14:textId="77777777" w:rsidR="00C740EB" w:rsidRDefault="00C740EB" w:rsidP="0093705D">
            <w:pPr>
              <w:pStyle w:val="ListParagraph"/>
              <w:ind w:left="357"/>
              <w:rPr>
                <w:rFonts w:ascii="Lato Light" w:hAnsi="Lato Light"/>
                <w:color w:val="000000" w:themeColor="text1"/>
              </w:rPr>
            </w:pPr>
          </w:p>
          <w:p w14:paraId="143E2D27" w14:textId="37C4A6EE" w:rsidR="00C740EB" w:rsidRDefault="00C740EB" w:rsidP="00E66502">
            <w:pPr>
              <w:pStyle w:val="ListParagraph"/>
              <w:ind w:left="0"/>
              <w:rPr>
                <w:rFonts w:ascii="Lato Light" w:hAnsi="Lato Light"/>
                <w:color w:val="000000" w:themeColor="text1"/>
              </w:rPr>
            </w:pPr>
          </w:p>
          <w:p w14:paraId="26803F67" w14:textId="77777777" w:rsidR="00C740EB" w:rsidRDefault="00C740EB" w:rsidP="0093705D">
            <w:pPr>
              <w:pStyle w:val="ListParagraph"/>
              <w:ind w:left="357"/>
              <w:rPr>
                <w:rFonts w:ascii="Lato Light" w:hAnsi="Lato Light"/>
                <w:color w:val="000000" w:themeColor="text1"/>
              </w:rPr>
            </w:pPr>
          </w:p>
          <w:p w14:paraId="1F803A7F" w14:textId="77777777" w:rsidR="00B22166" w:rsidRDefault="00B22166" w:rsidP="00B22166">
            <w:p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Keywording: t</w:t>
            </w:r>
            <w:r w:rsidRPr="00C46529">
              <w:rPr>
                <w:rFonts w:ascii="Lato Light" w:hAnsi="Lato Light" w:hint="eastAsia"/>
                <w:color w:val="000000" w:themeColor="text1"/>
              </w:rPr>
              <w:t>ext screens depicting keywords highlighted in blue on the left</w:t>
            </w:r>
          </w:p>
          <w:p w14:paraId="0FC6E467" w14:textId="77777777" w:rsidR="00C740EB" w:rsidRDefault="00C740EB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5F165C14" w14:textId="77777777" w:rsidR="002D3CE5" w:rsidRDefault="002D3CE5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1BECC72B" w14:textId="77777777" w:rsidR="002D3CE5" w:rsidRDefault="002D3CE5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7F44AA82" w14:textId="77777777" w:rsidR="002D3CE5" w:rsidRDefault="002D3CE5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39C8D70A" w14:textId="77777777" w:rsidR="002D3CE5" w:rsidRDefault="002D3CE5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1F1C75F3" w14:textId="77777777" w:rsidR="002D3CE5" w:rsidRDefault="002D3CE5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3D5C0604" w14:textId="77777777" w:rsidR="00C740EB" w:rsidRDefault="00C740EB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31D08E8C" w14:textId="77777777" w:rsidR="006E2B1F" w:rsidRDefault="006E2B1F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01C47A9F" w14:textId="77777777" w:rsidR="006E2B1F" w:rsidRDefault="006E2B1F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5808E9DF" w14:textId="77777777" w:rsidR="006E2B1F" w:rsidRDefault="006E2B1F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6537696C" w14:textId="77777777" w:rsidR="006E2B1F" w:rsidRDefault="006E2B1F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7FE9532D" w14:textId="77777777" w:rsidR="006E2B1F" w:rsidRDefault="006E2B1F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7E9BF124" w14:textId="77777777" w:rsidR="006E2B1F" w:rsidRDefault="006E2B1F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00C04CE9" w14:textId="77777777" w:rsidR="006E2B1F" w:rsidRPr="00E77459" w:rsidRDefault="006E2B1F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2C591A4B" w14:textId="77777777" w:rsidR="00C740EB" w:rsidRPr="00C16A12" w:rsidRDefault="00C740EB" w:rsidP="00C16A12">
            <w:pPr>
              <w:rPr>
                <w:rFonts w:ascii="Lato Light" w:hAnsi="Lato Light"/>
                <w:color w:val="000000" w:themeColor="text1"/>
              </w:rPr>
            </w:pPr>
          </w:p>
          <w:p w14:paraId="04C6F17F" w14:textId="77777777" w:rsidR="003841C7" w:rsidRDefault="003841C7" w:rsidP="00EB7057">
            <w:pPr>
              <w:rPr>
                <w:rFonts w:ascii="Lato Light" w:hAnsi="Lato Light"/>
                <w:color w:val="000000" w:themeColor="text1"/>
              </w:rPr>
            </w:pPr>
          </w:p>
          <w:p w14:paraId="1B0BFB05" w14:textId="77777777" w:rsidR="003841C7" w:rsidRDefault="003841C7" w:rsidP="00EB7057">
            <w:pPr>
              <w:rPr>
                <w:rFonts w:ascii="Lato Light" w:hAnsi="Lato Light"/>
                <w:color w:val="000000" w:themeColor="text1"/>
              </w:rPr>
            </w:pPr>
          </w:p>
          <w:p w14:paraId="6E774090" w14:textId="71C9D05E" w:rsidR="00C740EB" w:rsidRDefault="00C740EB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1C3F3816" w14:textId="77777777" w:rsidR="00A20EE8" w:rsidRDefault="00A20EE8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7241E293" w14:textId="77777777" w:rsidR="00A20EE8" w:rsidRDefault="00A20EE8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1D3D79F1" w14:textId="77777777" w:rsidR="00A20EE8" w:rsidRDefault="00A20EE8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5DDDF8DF" w14:textId="77777777" w:rsidR="00A20EE8" w:rsidRDefault="00A20EE8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766AF23B" w14:textId="77777777" w:rsidR="00A20EE8" w:rsidRDefault="00A20EE8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2DB72F58" w14:textId="77777777" w:rsidR="00A20EE8" w:rsidRDefault="00A20EE8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02059F54" w14:textId="77777777" w:rsidR="00A20EE8" w:rsidRDefault="00A20EE8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0FD7970A" w14:textId="77777777" w:rsidR="00A20EE8" w:rsidRDefault="00A20EE8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51019D85" w14:textId="77777777" w:rsidR="00A20EE8" w:rsidRDefault="00A20EE8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4481FE8E" w14:textId="77777777" w:rsidR="00A20EE8" w:rsidRDefault="00A20EE8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494AD170" w14:textId="77777777" w:rsidR="00A20EE8" w:rsidRDefault="00A20EE8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1146E7DE" w14:textId="77777777" w:rsidR="00A20EE8" w:rsidRDefault="00A20EE8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0E63C477" w14:textId="77777777" w:rsidR="00A20EE8" w:rsidRDefault="00A20EE8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2FDC81E1" w14:textId="77777777" w:rsidR="00A20EE8" w:rsidRDefault="00A20EE8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2BF3AA3E" w14:textId="2D9B4421" w:rsidR="00A20EE8" w:rsidRPr="00B5641D" w:rsidRDefault="00A20EE8" w:rsidP="00B5641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3DD6D834" w14:textId="77777777" w:rsidR="00C740EB" w:rsidRPr="00B65860" w:rsidRDefault="00C740EB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  <w:tc>
          <w:tcPr>
            <w:tcW w:w="2649" w:type="dxa"/>
            <w:shd w:val="clear" w:color="auto" w:fill="FFFFFF" w:themeFill="background1"/>
          </w:tcPr>
          <w:p w14:paraId="7E43C8F9" w14:textId="77777777" w:rsidR="00A57557" w:rsidRPr="00EB7057" w:rsidRDefault="000C142D" w:rsidP="00631799">
            <w:pPr>
              <w:rPr>
                <w:rStyle w:val="cf01"/>
                <w:rFonts w:ascii="Lato Light" w:hAnsi="Lato Light"/>
                <w:color w:val="0000FF"/>
                <w:sz w:val="20"/>
                <w:szCs w:val="20"/>
                <w:u w:val="single"/>
              </w:rPr>
            </w:pPr>
            <w:hyperlink r:id="rId8" w:history="1">
              <w:r w:rsidR="00A57557" w:rsidRPr="00EB7057">
                <w:rPr>
                  <w:rStyle w:val="Hyperlink"/>
                  <w:rFonts w:ascii="Lato Light" w:hAnsi="Lato Light" w:cs="Segoe UI"/>
                  <w:sz w:val="20"/>
                  <w:szCs w:val="20"/>
                </w:rPr>
                <w:t>https://pubmed.ncbi.nlm.nih.gov/8366922/</w:t>
              </w:r>
            </w:hyperlink>
          </w:p>
          <w:p w14:paraId="188661ED" w14:textId="14F51640" w:rsidR="006524F3" w:rsidRDefault="000C142D" w:rsidP="00EB7057">
            <w:pPr>
              <w:shd w:val="clear" w:color="auto" w:fill="FFFFFF"/>
              <w:spacing w:before="100" w:beforeAutospacing="1" w:after="100" w:afterAutospacing="1"/>
              <w:rPr>
                <w:rFonts w:ascii="Lato Light" w:hAnsi="Lato Light"/>
                <w:color w:val="212121"/>
                <w:sz w:val="20"/>
                <w:szCs w:val="20"/>
                <w:lang w:bidi="ar-SA"/>
              </w:rPr>
            </w:pPr>
            <w:hyperlink r:id="rId9" w:history="1">
              <w:r w:rsidR="006524F3" w:rsidRPr="0081532A">
                <w:rPr>
                  <w:rStyle w:val="Hyperlink"/>
                  <w:rFonts w:ascii="Lato Light" w:hAnsi="Lato Light" w:hint="eastAsia"/>
                  <w:sz w:val="20"/>
                  <w:szCs w:val="20"/>
                  <w:lang w:bidi="ar-SA"/>
                </w:rPr>
                <w:t>https://pubmed.ncbi.nlm.nih.gov/9742976/</w:t>
              </w:r>
            </w:hyperlink>
          </w:p>
          <w:p w14:paraId="6575D518" w14:textId="2FFE7BA0" w:rsidR="004245AF" w:rsidRDefault="000C142D" w:rsidP="00EB7057">
            <w:pPr>
              <w:shd w:val="clear" w:color="auto" w:fill="FFFFFF"/>
              <w:spacing w:before="100" w:beforeAutospacing="1" w:after="100" w:afterAutospacing="1"/>
              <w:rPr>
                <w:rFonts w:ascii="Lato Light" w:hAnsi="Lato Light"/>
                <w:color w:val="212121"/>
                <w:sz w:val="20"/>
                <w:szCs w:val="20"/>
                <w:lang w:bidi="ar-SA"/>
              </w:rPr>
            </w:pPr>
            <w:hyperlink r:id="rId10" w:history="1">
              <w:r w:rsidR="00697ED7" w:rsidRPr="0081532A">
                <w:rPr>
                  <w:rStyle w:val="Hyperlink"/>
                  <w:rFonts w:ascii="Lato Light" w:hAnsi="Lato Light" w:hint="eastAsia"/>
                  <w:sz w:val="20"/>
                  <w:szCs w:val="20"/>
                </w:rPr>
                <w:t>https://pubmed.ncbi.nlm.nih.gov/10938048/</w:t>
              </w:r>
            </w:hyperlink>
          </w:p>
          <w:p w14:paraId="36147EBA" w14:textId="77777777" w:rsidR="00B35933" w:rsidRDefault="00B35933" w:rsidP="00EB7057">
            <w:pPr>
              <w:shd w:val="clear" w:color="auto" w:fill="FFFFFF"/>
              <w:spacing w:before="100" w:beforeAutospacing="1" w:after="100" w:afterAutospacing="1"/>
              <w:rPr>
                <w:rFonts w:ascii="Lato Light" w:hAnsi="Lato Light"/>
                <w:color w:val="212121"/>
                <w:sz w:val="20"/>
                <w:szCs w:val="20"/>
                <w:lang w:bidi="ar-SA"/>
              </w:rPr>
            </w:pPr>
          </w:p>
          <w:p w14:paraId="63BFD203" w14:textId="77777777" w:rsidR="00B35933" w:rsidRPr="00EB7057" w:rsidRDefault="00B35933" w:rsidP="00EB7057">
            <w:pPr>
              <w:shd w:val="clear" w:color="auto" w:fill="FFFFFF"/>
              <w:spacing w:before="100" w:beforeAutospacing="1" w:after="100" w:afterAutospacing="1"/>
              <w:rPr>
                <w:rFonts w:ascii="Lato Light" w:hAnsi="Lato Light"/>
                <w:color w:val="212121"/>
                <w:sz w:val="20"/>
                <w:szCs w:val="20"/>
              </w:rPr>
            </w:pPr>
          </w:p>
          <w:p w14:paraId="23A64DDB" w14:textId="3BE78AB2" w:rsidR="00EB7057" w:rsidRPr="00EB7057" w:rsidRDefault="00EB7057" w:rsidP="00631799">
            <w:pPr>
              <w:rPr>
                <w:rFonts w:ascii="Lato Light" w:hAnsi="Lato Ligh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49EF" w:rsidRPr="00B65860" w14:paraId="32EC8B8C" w14:textId="23EC83F4" w:rsidTr="00BF6031">
        <w:trPr>
          <w:trHeight w:val="116"/>
        </w:trPr>
        <w:tc>
          <w:tcPr>
            <w:tcW w:w="14268" w:type="dxa"/>
            <w:gridSpan w:val="4"/>
            <w:shd w:val="clear" w:color="auto" w:fill="CCC5BD" w:themeFill="background2"/>
          </w:tcPr>
          <w:p w14:paraId="0267E39D" w14:textId="61AA3E6F" w:rsidR="009A49EF" w:rsidRDefault="009A49EF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  <w:r>
              <w:rPr>
                <w:rFonts w:ascii="Lato Light" w:hAnsi="Lato Light"/>
                <w:b/>
                <w:bCs/>
              </w:rPr>
              <w:lastRenderedPageBreak/>
              <w:t xml:space="preserve">Topic 3: Diagnosing and staging diabetic kidney disease </w:t>
            </w:r>
          </w:p>
          <w:p w14:paraId="438EFABC" w14:textId="406DE253" w:rsidR="009A49EF" w:rsidRDefault="009A49EF" w:rsidP="009071F6">
            <w:pPr>
              <w:rPr>
                <w:rFonts w:ascii="Lato Light" w:hAnsi="Lato Light"/>
                <w:b/>
                <w:bCs/>
              </w:rPr>
            </w:pPr>
            <w:r>
              <w:rPr>
                <w:rFonts w:ascii="Lato Light" w:hAnsi="Lato Light"/>
                <w:b/>
                <w:bCs/>
              </w:rPr>
              <w:t>Duration of topic: 3 minutes</w:t>
            </w:r>
          </w:p>
        </w:tc>
      </w:tr>
      <w:tr w:rsidR="00A12DD6" w:rsidRPr="00B65860" w14:paraId="44489533" w14:textId="34AD28C1" w:rsidTr="009A49EF">
        <w:trPr>
          <w:trHeight w:val="1898"/>
        </w:trPr>
        <w:tc>
          <w:tcPr>
            <w:tcW w:w="5098" w:type="dxa"/>
            <w:shd w:val="clear" w:color="auto" w:fill="FFFFFF" w:themeFill="background1"/>
          </w:tcPr>
          <w:p w14:paraId="15C76FD9" w14:textId="5BAD110F" w:rsidR="00CB489C" w:rsidRDefault="00D56CB9" w:rsidP="00D56CB9">
            <w:pPr>
              <w:pStyle w:val="ListParagraph"/>
              <w:numPr>
                <w:ilvl w:val="0"/>
                <w:numId w:val="27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An individual’s risk of diabetic kidney disease can be calculated by looking at the level of albuminuria and</w:t>
            </w:r>
            <w:r w:rsidR="00E2182C">
              <w:rPr>
                <w:rFonts w:ascii="Lato Light" w:hAnsi="Lato Light"/>
                <w:color w:val="000000" w:themeColor="text1"/>
              </w:rPr>
              <w:t>/or</w:t>
            </w:r>
            <w:r>
              <w:rPr>
                <w:rFonts w:ascii="Lato Light" w:hAnsi="Lato Light"/>
                <w:color w:val="000000" w:themeColor="text1"/>
              </w:rPr>
              <w:t xml:space="preserve"> their estimated glomerula</w:t>
            </w:r>
            <w:r w:rsidR="004B676E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 xml:space="preserve"> filtration rate. </w:t>
            </w:r>
          </w:p>
          <w:p w14:paraId="0218D109" w14:textId="7785480F" w:rsidR="00D56CB9" w:rsidRPr="00245546" w:rsidRDefault="004B676E" w:rsidP="0052772B">
            <w:pPr>
              <w:pStyle w:val="ListParagraph"/>
              <w:numPr>
                <w:ilvl w:val="0"/>
                <w:numId w:val="27"/>
              </w:numPr>
              <w:rPr>
                <w:rFonts w:ascii="Lato Light" w:hAnsi="Lato Light"/>
                <w:color w:val="000000" w:themeColor="text1"/>
              </w:rPr>
            </w:pPr>
            <w:r w:rsidRPr="00245546">
              <w:rPr>
                <w:rFonts w:ascii="Lato Light" w:hAnsi="Lato Light"/>
                <w:color w:val="000000" w:themeColor="text1"/>
              </w:rPr>
              <w:t>A normal eGF</w:t>
            </w:r>
            <w:r w:rsidR="00B346CB">
              <w:rPr>
                <w:rFonts w:ascii="Lato Light" w:hAnsi="Lato Light"/>
                <w:color w:val="000000" w:themeColor="text1"/>
              </w:rPr>
              <w:t>R</w:t>
            </w:r>
            <w:r w:rsidRPr="00245546">
              <w:rPr>
                <w:rFonts w:ascii="Lato Light" w:hAnsi="Lato Light"/>
                <w:color w:val="000000" w:themeColor="text1"/>
              </w:rPr>
              <w:t xml:space="preserve"> </w:t>
            </w:r>
            <w:r w:rsidR="008459A7" w:rsidRPr="00245546">
              <w:rPr>
                <w:rFonts w:ascii="Lato Light" w:hAnsi="Lato Light"/>
                <w:color w:val="000000" w:themeColor="text1"/>
              </w:rPr>
              <w:t>is ≥90</w:t>
            </w:r>
            <w:r w:rsidR="003F3F4F" w:rsidRPr="00245546">
              <w:rPr>
                <w:rFonts w:ascii="Lato Light" w:hAnsi="Lato Light"/>
                <w:color w:val="000000" w:themeColor="text1"/>
              </w:rPr>
              <w:t xml:space="preserve"> </w:t>
            </w:r>
            <w:r w:rsidR="003F3F4F" w:rsidRPr="00245546">
              <w:rPr>
                <w:rFonts w:ascii="Lato Light" w:hAnsi="Lato Light" w:hint="eastAsia"/>
                <w:color w:val="000000" w:themeColor="text1"/>
              </w:rPr>
              <w:t>ml/min per 1.73 m</w:t>
            </w:r>
            <w:r w:rsidR="003F3F4F" w:rsidRPr="00245546">
              <w:rPr>
                <w:rFonts w:ascii="Lato Light" w:hAnsi="Lato Light"/>
                <w:color w:val="000000" w:themeColor="text1"/>
                <w:vertAlign w:val="superscript"/>
              </w:rPr>
              <w:t>2</w:t>
            </w:r>
            <w:r w:rsidR="003F3F4F" w:rsidRPr="00245546">
              <w:rPr>
                <w:rFonts w:ascii="Lato Light" w:hAnsi="Lato Light"/>
                <w:color w:val="000000" w:themeColor="text1"/>
              </w:rPr>
              <w:t>.</w:t>
            </w:r>
            <w:r w:rsidR="00245546" w:rsidRPr="00245546">
              <w:rPr>
                <w:rFonts w:ascii="Lato Light" w:hAnsi="Lato Light"/>
                <w:color w:val="000000" w:themeColor="text1"/>
              </w:rPr>
              <w:t xml:space="preserve"> </w:t>
            </w:r>
            <w:r w:rsidR="00D56CB9" w:rsidRPr="00245546">
              <w:rPr>
                <w:rFonts w:ascii="Lato Light" w:hAnsi="Lato Light"/>
                <w:color w:val="000000" w:themeColor="text1"/>
              </w:rPr>
              <w:t xml:space="preserve">Individuals with </w:t>
            </w:r>
            <w:r w:rsidR="00CB489C" w:rsidRPr="00245546">
              <w:rPr>
                <w:rFonts w:ascii="Lato Light" w:hAnsi="Lato Light"/>
                <w:color w:val="000000" w:themeColor="text1"/>
              </w:rPr>
              <w:t xml:space="preserve">a </w:t>
            </w:r>
            <w:r w:rsidR="00D56CB9" w:rsidRPr="00245546">
              <w:rPr>
                <w:rFonts w:ascii="Lato Light" w:hAnsi="Lato Light"/>
                <w:color w:val="000000" w:themeColor="text1"/>
              </w:rPr>
              <w:t xml:space="preserve">low risk of diabetic kidney disease will have a </w:t>
            </w:r>
            <w:r w:rsidR="004A33F1" w:rsidRPr="00245546">
              <w:rPr>
                <w:rFonts w:ascii="Lato Light" w:hAnsi="Lato Light"/>
                <w:color w:val="000000" w:themeColor="text1"/>
              </w:rPr>
              <w:t>high</w:t>
            </w:r>
            <w:r w:rsidR="00D56CB9" w:rsidRPr="00245546">
              <w:rPr>
                <w:rFonts w:ascii="Lato Light" w:hAnsi="Lato Light"/>
                <w:color w:val="000000" w:themeColor="text1"/>
              </w:rPr>
              <w:t xml:space="preserve"> </w:t>
            </w:r>
            <w:proofErr w:type="spellStart"/>
            <w:r w:rsidR="00D56CB9" w:rsidRPr="00245546">
              <w:rPr>
                <w:rFonts w:ascii="Lato Light" w:hAnsi="Lato Light"/>
                <w:color w:val="000000" w:themeColor="text1"/>
              </w:rPr>
              <w:t>eGRF</w:t>
            </w:r>
            <w:proofErr w:type="spellEnd"/>
            <w:r w:rsidR="00D56CB9" w:rsidRPr="00245546">
              <w:rPr>
                <w:rFonts w:ascii="Lato Light" w:hAnsi="Lato Light"/>
                <w:color w:val="000000" w:themeColor="text1"/>
              </w:rPr>
              <w:t xml:space="preserve"> and low-to-no levels of albuminuria. </w:t>
            </w:r>
          </w:p>
          <w:p w14:paraId="0D17FADF" w14:textId="1995BE41" w:rsidR="00D56CB9" w:rsidRDefault="008A2D5B" w:rsidP="00D56CB9">
            <w:pPr>
              <w:pStyle w:val="ListParagraph"/>
              <w:numPr>
                <w:ilvl w:val="0"/>
                <w:numId w:val="27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A</w:t>
            </w:r>
            <w:r w:rsidR="00D56CB9">
              <w:rPr>
                <w:rFonts w:ascii="Lato Light" w:hAnsi="Lato Light"/>
                <w:color w:val="000000" w:themeColor="text1"/>
              </w:rPr>
              <w:t xml:space="preserve"> diagnosis of kidney disease can be made based on having an estimated glomerular filtration rate of </w:t>
            </w:r>
            <w:r w:rsidR="00D56CB9" w:rsidRPr="003B189F">
              <w:rPr>
                <w:rFonts w:ascii="Lato Light" w:hAnsi="Lato Light"/>
                <w:b/>
                <w:bCs/>
                <w:color w:val="005AD2" w:themeColor="accent2"/>
              </w:rPr>
              <w:t>&lt;60 ml/min per 1.73 m</w:t>
            </w:r>
            <w:r w:rsidR="00D56CB9" w:rsidRPr="003B189F">
              <w:rPr>
                <w:rFonts w:ascii="Lato Light" w:hAnsi="Lato Light"/>
                <w:b/>
                <w:bCs/>
                <w:color w:val="005AD2" w:themeColor="accent2"/>
                <w:vertAlign w:val="superscript"/>
              </w:rPr>
              <w:t xml:space="preserve">2 </w:t>
            </w:r>
            <w:r w:rsidR="00D56CB9" w:rsidRPr="003B189F">
              <w:rPr>
                <w:rFonts w:ascii="Lato Light" w:hAnsi="Lato Light"/>
                <w:b/>
                <w:bCs/>
                <w:color w:val="005AD2" w:themeColor="accent2"/>
              </w:rPr>
              <w:t>and/or the presence of albuminuria in at least two urine samples</w:t>
            </w:r>
            <w:r w:rsidR="00D56CB9">
              <w:rPr>
                <w:rFonts w:ascii="Lato Light" w:hAnsi="Lato Light"/>
                <w:color w:val="000000" w:themeColor="text1"/>
              </w:rPr>
              <w:t>, 1 to 3 months apart.</w:t>
            </w:r>
          </w:p>
          <w:p w14:paraId="4F582360" w14:textId="443CDAEB" w:rsidR="005B7136" w:rsidRDefault="009C6DB6" w:rsidP="00D56CB9">
            <w:pPr>
              <w:pStyle w:val="ListParagraph"/>
              <w:numPr>
                <w:ilvl w:val="0"/>
                <w:numId w:val="27"/>
              </w:numPr>
              <w:rPr>
                <w:rFonts w:ascii="Lato Light" w:hAnsi="Lato Light"/>
                <w:color w:val="000000" w:themeColor="text1"/>
              </w:rPr>
            </w:pPr>
            <w:proofErr w:type="spellStart"/>
            <w:r>
              <w:rPr>
                <w:rFonts w:ascii="Lato Light" w:hAnsi="Lato Light"/>
                <w:color w:val="000000" w:themeColor="text1"/>
              </w:rPr>
              <w:t>e</w:t>
            </w:r>
            <w:r w:rsidR="00B03F37">
              <w:rPr>
                <w:rFonts w:ascii="Lato Light" w:hAnsi="Lato Light"/>
                <w:color w:val="000000" w:themeColor="text1"/>
              </w:rPr>
              <w:t>GRF</w:t>
            </w:r>
            <w:proofErr w:type="spellEnd"/>
            <w:r w:rsidR="00B03F37">
              <w:rPr>
                <w:rFonts w:ascii="Lato Light" w:hAnsi="Lato Light"/>
                <w:color w:val="000000" w:themeColor="text1"/>
              </w:rPr>
              <w:t xml:space="preserve"> naturally declines with age. </w:t>
            </w:r>
            <w:r w:rsidR="00CE649F">
              <w:rPr>
                <w:rFonts w:ascii="Lato Light" w:hAnsi="Lato Light"/>
                <w:color w:val="000000" w:themeColor="text1"/>
              </w:rPr>
              <w:t xml:space="preserve">Individuals </w:t>
            </w:r>
            <w:r w:rsidR="0041222B">
              <w:rPr>
                <w:rFonts w:ascii="Lato Light" w:hAnsi="Lato Light"/>
                <w:color w:val="000000" w:themeColor="text1"/>
              </w:rPr>
              <w:t xml:space="preserve">with an </w:t>
            </w:r>
            <w:r w:rsidR="00DB0DD6" w:rsidRPr="00DD69B1">
              <w:rPr>
                <w:rFonts w:ascii="Lato Light" w:hAnsi="Lato Light"/>
                <w:b/>
                <w:bCs/>
                <w:color w:val="005AD2" w:themeColor="accent2"/>
              </w:rPr>
              <w:t>e</w:t>
            </w:r>
            <w:r w:rsidR="0041222B" w:rsidRPr="00DD69B1">
              <w:rPr>
                <w:rFonts w:ascii="Lato Light" w:hAnsi="Lato Light"/>
                <w:b/>
                <w:bCs/>
                <w:color w:val="005AD2" w:themeColor="accent2"/>
              </w:rPr>
              <w:t>G</w:t>
            </w:r>
            <w:r w:rsidR="00B346CB">
              <w:rPr>
                <w:rFonts w:ascii="Lato Light" w:hAnsi="Lato Light"/>
                <w:b/>
                <w:bCs/>
                <w:color w:val="005AD2" w:themeColor="accent2"/>
              </w:rPr>
              <w:t>FR</w:t>
            </w:r>
            <w:r w:rsidR="00477E1C" w:rsidRPr="00DD69B1">
              <w:rPr>
                <w:rFonts w:ascii="Lato Light" w:hAnsi="Lato Light"/>
                <w:b/>
                <w:bCs/>
                <w:color w:val="005AD2" w:themeColor="accent2"/>
              </w:rPr>
              <w:t xml:space="preserve"> of 60–90</w:t>
            </w:r>
            <w:r w:rsidR="006807A4" w:rsidRPr="00DD69B1">
              <w:rPr>
                <w:rFonts w:ascii="Lato Light" w:hAnsi="Lato Light"/>
                <w:b/>
                <w:bCs/>
                <w:color w:val="005AD2" w:themeColor="accent2"/>
              </w:rPr>
              <w:t xml:space="preserve"> </w:t>
            </w:r>
            <w:r w:rsidR="00B03F37" w:rsidRPr="00DD69B1">
              <w:rPr>
                <w:rFonts w:ascii="Lato Light" w:hAnsi="Lato Light" w:hint="eastAsia"/>
                <w:b/>
                <w:bCs/>
                <w:color w:val="005AD2" w:themeColor="accent2"/>
              </w:rPr>
              <w:t>ml/min/1.73m</w:t>
            </w:r>
            <w:r w:rsidR="00B03F37" w:rsidRPr="00DD69B1">
              <w:rPr>
                <w:rFonts w:ascii="Lato Light" w:hAnsi="Lato Light" w:hint="eastAsia"/>
                <w:b/>
                <w:bCs/>
                <w:color w:val="005AD2" w:themeColor="accent2"/>
                <w:vertAlign w:val="superscript"/>
              </w:rPr>
              <w:t>2</w:t>
            </w:r>
            <w:r w:rsidR="00B03F37" w:rsidRPr="00B03F37">
              <w:rPr>
                <w:rFonts w:ascii="Lato Light" w:hAnsi="Lato Light" w:hint="eastAsia"/>
                <w:color w:val="000000" w:themeColor="text1"/>
              </w:rPr>
              <w:t xml:space="preserve"> have mildly reduced kidney function which may be appropriate for their age.</w:t>
            </w:r>
            <w:r w:rsidR="00DB0DD6">
              <w:rPr>
                <w:rFonts w:ascii="Lato Light" w:hAnsi="Lato Light"/>
                <w:color w:val="000000" w:themeColor="text1"/>
              </w:rPr>
              <w:t xml:space="preserve"> </w:t>
            </w:r>
            <w:r w:rsidR="00C252BF">
              <w:rPr>
                <w:rFonts w:ascii="Lato Light" w:hAnsi="Lato Light"/>
                <w:color w:val="000000" w:themeColor="text1"/>
              </w:rPr>
              <w:t>Th</w:t>
            </w:r>
            <w:r w:rsidR="00015E3A">
              <w:rPr>
                <w:rFonts w:ascii="Lato Light" w:hAnsi="Lato Light"/>
                <w:color w:val="000000" w:themeColor="text1"/>
              </w:rPr>
              <w:t>e</w:t>
            </w:r>
            <w:r w:rsidR="00C252BF">
              <w:rPr>
                <w:rFonts w:ascii="Lato Light" w:hAnsi="Lato Light"/>
                <w:color w:val="000000" w:themeColor="text1"/>
              </w:rPr>
              <w:t>s</w:t>
            </w:r>
            <w:r w:rsidR="00015E3A">
              <w:rPr>
                <w:rFonts w:ascii="Lato Light" w:hAnsi="Lato Light"/>
                <w:color w:val="000000" w:themeColor="text1"/>
              </w:rPr>
              <w:t>e</w:t>
            </w:r>
            <w:r w:rsidR="00C252BF">
              <w:rPr>
                <w:rFonts w:ascii="Lato Light" w:hAnsi="Lato Light"/>
                <w:color w:val="000000" w:themeColor="text1"/>
              </w:rPr>
              <w:t xml:space="preserve"> stage</w:t>
            </w:r>
            <w:r w:rsidR="00015E3A">
              <w:rPr>
                <w:rFonts w:ascii="Lato Light" w:hAnsi="Lato Light"/>
                <w:color w:val="000000" w:themeColor="text1"/>
              </w:rPr>
              <w:t>s</w:t>
            </w:r>
            <w:r w:rsidR="00C252BF">
              <w:rPr>
                <w:rFonts w:ascii="Lato Light" w:hAnsi="Lato Light"/>
                <w:color w:val="000000" w:themeColor="text1"/>
              </w:rPr>
              <w:t xml:space="preserve"> </w:t>
            </w:r>
            <w:r w:rsidR="00015E3A">
              <w:rPr>
                <w:rFonts w:ascii="Lato Light" w:hAnsi="Lato Light"/>
                <w:color w:val="000000" w:themeColor="text1"/>
              </w:rPr>
              <w:t>are</w:t>
            </w:r>
            <w:r w:rsidR="00C252BF">
              <w:rPr>
                <w:rFonts w:ascii="Lato Light" w:hAnsi="Lato Light"/>
                <w:color w:val="000000" w:themeColor="text1"/>
              </w:rPr>
              <w:t xml:space="preserve"> considered </w:t>
            </w:r>
            <w:r w:rsidR="00C252BF" w:rsidRPr="00DD69B1">
              <w:rPr>
                <w:rFonts w:ascii="Lato Light" w:hAnsi="Lato Light"/>
                <w:b/>
                <w:bCs/>
                <w:color w:val="005AD2" w:themeColor="accent2"/>
              </w:rPr>
              <w:t>stages G1</w:t>
            </w:r>
            <w:r w:rsidR="00316A99" w:rsidRPr="00DD69B1">
              <w:rPr>
                <w:rFonts w:ascii="Lato Light" w:hAnsi="Lato Light"/>
                <w:b/>
                <w:bCs/>
                <w:color w:val="005AD2" w:themeColor="accent2"/>
              </w:rPr>
              <w:t xml:space="preserve"> </w:t>
            </w:r>
            <w:r w:rsidR="00E31315" w:rsidRPr="00DD69B1">
              <w:rPr>
                <w:rFonts w:ascii="Lato Light" w:hAnsi="Lato Light"/>
                <w:b/>
                <w:bCs/>
                <w:color w:val="005AD2" w:themeColor="accent2"/>
              </w:rPr>
              <w:t>and</w:t>
            </w:r>
            <w:r w:rsidR="00316A99" w:rsidRPr="00DD69B1">
              <w:rPr>
                <w:rFonts w:ascii="Lato Light" w:hAnsi="Lato Light"/>
                <w:b/>
                <w:bCs/>
                <w:color w:val="005AD2" w:themeColor="accent2"/>
              </w:rPr>
              <w:t xml:space="preserve"> G2</w:t>
            </w:r>
            <w:r w:rsidR="003C0165">
              <w:rPr>
                <w:rFonts w:ascii="Lato Light" w:hAnsi="Lato Light"/>
                <w:color w:val="000000" w:themeColor="text1"/>
              </w:rPr>
              <w:t xml:space="preserve"> and individuals at this stage typically </w:t>
            </w:r>
            <w:r w:rsidR="007645DA">
              <w:rPr>
                <w:rFonts w:ascii="Lato Light" w:hAnsi="Lato Light"/>
                <w:color w:val="000000" w:themeColor="text1"/>
              </w:rPr>
              <w:t xml:space="preserve">only need regular testing to assess progress. Some cases such as rapidly worsening </w:t>
            </w:r>
            <w:r w:rsidR="00DD69B1">
              <w:rPr>
                <w:rFonts w:ascii="Lato Light" w:hAnsi="Lato Light"/>
                <w:color w:val="000000" w:themeColor="text1"/>
              </w:rPr>
              <w:t>e</w:t>
            </w:r>
            <w:r w:rsidR="007645DA">
              <w:rPr>
                <w:rFonts w:ascii="Lato Light" w:hAnsi="Lato Light"/>
                <w:color w:val="000000" w:themeColor="text1"/>
              </w:rPr>
              <w:t>GF</w:t>
            </w:r>
            <w:r w:rsidR="00D910EA">
              <w:rPr>
                <w:rFonts w:ascii="Lato Light" w:hAnsi="Lato Light"/>
                <w:color w:val="000000" w:themeColor="text1"/>
              </w:rPr>
              <w:t>R</w:t>
            </w:r>
            <w:r w:rsidR="007645DA">
              <w:rPr>
                <w:rFonts w:ascii="Lato Light" w:hAnsi="Lato Light"/>
                <w:color w:val="000000" w:themeColor="text1"/>
              </w:rPr>
              <w:t xml:space="preserve"> and young age </w:t>
            </w:r>
            <w:r w:rsidR="00BE5CDB">
              <w:rPr>
                <w:rFonts w:ascii="Lato Light" w:hAnsi="Lato Light"/>
                <w:color w:val="000000" w:themeColor="text1"/>
              </w:rPr>
              <w:t>warrant referral to specialist</w:t>
            </w:r>
            <w:r w:rsidR="00723296">
              <w:rPr>
                <w:rFonts w:ascii="Lato Light" w:hAnsi="Lato Light"/>
                <w:color w:val="000000" w:themeColor="text1"/>
              </w:rPr>
              <w:t xml:space="preserve"> </w:t>
            </w:r>
            <w:r w:rsidR="003064AB">
              <w:rPr>
                <w:rFonts w:ascii="Lato Light" w:hAnsi="Lato Light"/>
                <w:color w:val="000000" w:themeColor="text1"/>
              </w:rPr>
              <w:t xml:space="preserve">at this stage </w:t>
            </w:r>
            <w:r w:rsidR="00723296">
              <w:rPr>
                <w:rFonts w:ascii="Lato Light" w:hAnsi="Lato Light"/>
                <w:color w:val="000000" w:themeColor="text1"/>
              </w:rPr>
              <w:t xml:space="preserve">as they may indicate </w:t>
            </w:r>
            <w:r w:rsidR="00CD6A67">
              <w:rPr>
                <w:rFonts w:ascii="Lato Light" w:hAnsi="Lato Light"/>
                <w:color w:val="000000" w:themeColor="text1"/>
              </w:rPr>
              <w:t xml:space="preserve">likely </w:t>
            </w:r>
            <w:r w:rsidR="00723296">
              <w:rPr>
                <w:rFonts w:ascii="Lato Light" w:hAnsi="Lato Light"/>
                <w:color w:val="000000" w:themeColor="text1"/>
              </w:rPr>
              <w:t xml:space="preserve">progression to end-stage renal failure. </w:t>
            </w:r>
          </w:p>
          <w:p w14:paraId="5D514B9B" w14:textId="05AF79B1" w:rsidR="003064AB" w:rsidRDefault="00E71836" w:rsidP="00D56CB9">
            <w:pPr>
              <w:pStyle w:val="ListParagraph"/>
              <w:numPr>
                <w:ilvl w:val="0"/>
                <w:numId w:val="27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Individuals </w:t>
            </w:r>
            <w:r w:rsidR="00656B11">
              <w:rPr>
                <w:rFonts w:ascii="Lato Light" w:hAnsi="Lato Light"/>
                <w:color w:val="000000" w:themeColor="text1"/>
              </w:rPr>
              <w:t xml:space="preserve">with an </w:t>
            </w:r>
            <w:r w:rsidR="00D861EE" w:rsidRPr="00122318">
              <w:rPr>
                <w:rFonts w:ascii="Lato Light" w:hAnsi="Lato Light"/>
                <w:b/>
                <w:bCs/>
                <w:color w:val="005AD2" w:themeColor="accent2"/>
              </w:rPr>
              <w:t>e</w:t>
            </w:r>
            <w:r w:rsidR="00656B11" w:rsidRPr="00122318">
              <w:rPr>
                <w:rFonts w:ascii="Lato Light" w:hAnsi="Lato Light"/>
                <w:b/>
                <w:bCs/>
                <w:color w:val="005AD2" w:themeColor="accent2"/>
              </w:rPr>
              <w:t>GF</w:t>
            </w:r>
            <w:r w:rsidR="00B346CB">
              <w:rPr>
                <w:rFonts w:ascii="Lato Light" w:hAnsi="Lato Light"/>
                <w:b/>
                <w:bCs/>
                <w:color w:val="005AD2" w:themeColor="accent2"/>
              </w:rPr>
              <w:t>R</w:t>
            </w:r>
            <w:r w:rsidR="00656B11" w:rsidRPr="00122318">
              <w:rPr>
                <w:rFonts w:ascii="Lato Light" w:hAnsi="Lato Light"/>
                <w:b/>
                <w:bCs/>
                <w:color w:val="005AD2" w:themeColor="accent2"/>
              </w:rPr>
              <w:t xml:space="preserve"> of </w:t>
            </w:r>
            <w:r w:rsidR="00F223BE" w:rsidRPr="00122318">
              <w:rPr>
                <w:rFonts w:ascii="Lato Light" w:hAnsi="Lato Light"/>
                <w:b/>
                <w:bCs/>
                <w:color w:val="005AD2" w:themeColor="accent2"/>
              </w:rPr>
              <w:t xml:space="preserve">30–59 </w:t>
            </w:r>
            <w:r w:rsidR="00122318" w:rsidRPr="00DD69B1">
              <w:rPr>
                <w:rFonts w:ascii="Lato Light" w:hAnsi="Lato Light" w:hint="eastAsia"/>
                <w:b/>
                <w:bCs/>
                <w:color w:val="005AD2" w:themeColor="accent2"/>
              </w:rPr>
              <w:t>ml/min/1.73m</w:t>
            </w:r>
            <w:r w:rsidR="00122318" w:rsidRPr="00DD69B1">
              <w:rPr>
                <w:rFonts w:ascii="Lato Light" w:hAnsi="Lato Light" w:hint="eastAsia"/>
                <w:b/>
                <w:bCs/>
                <w:color w:val="005AD2" w:themeColor="accent2"/>
                <w:vertAlign w:val="superscript"/>
              </w:rPr>
              <w:t>2</w:t>
            </w:r>
            <w:r w:rsidR="00122318" w:rsidRPr="00B03F37">
              <w:rPr>
                <w:rFonts w:ascii="Lato Light" w:hAnsi="Lato Light" w:hint="eastAsia"/>
                <w:color w:val="000000" w:themeColor="text1"/>
              </w:rPr>
              <w:t xml:space="preserve"> </w:t>
            </w:r>
            <w:r w:rsidR="00F223BE" w:rsidRPr="00122318">
              <w:rPr>
                <w:rFonts w:ascii="Lato Light" w:hAnsi="Lato Light"/>
                <w:b/>
                <w:bCs/>
                <w:color w:val="005AD2" w:themeColor="accent2"/>
              </w:rPr>
              <w:t>are at stage G3</w:t>
            </w:r>
            <w:r w:rsidR="00325A4E" w:rsidRPr="00122318">
              <w:rPr>
                <w:rFonts w:ascii="Lato Light" w:hAnsi="Lato Light"/>
                <w:color w:val="005AD2" w:themeColor="accent2"/>
              </w:rPr>
              <w:t xml:space="preserve"> </w:t>
            </w:r>
            <w:r w:rsidR="00325A4E">
              <w:rPr>
                <w:rFonts w:ascii="Lato Light" w:hAnsi="Lato Light"/>
                <w:color w:val="000000" w:themeColor="text1"/>
              </w:rPr>
              <w:t>which is divided into G3a and G3b</w:t>
            </w:r>
            <w:r w:rsidR="00D861EE">
              <w:rPr>
                <w:rFonts w:ascii="Lato Light" w:hAnsi="Lato Light"/>
                <w:color w:val="000000" w:themeColor="text1"/>
              </w:rPr>
              <w:t>.</w:t>
            </w:r>
            <w:r w:rsidR="009B13A8">
              <w:rPr>
                <w:rFonts w:ascii="Lato Light" w:hAnsi="Lato Light"/>
                <w:color w:val="000000" w:themeColor="text1"/>
              </w:rPr>
              <w:t xml:space="preserve"> </w:t>
            </w:r>
            <w:r w:rsidR="00A05B3C">
              <w:rPr>
                <w:rFonts w:ascii="Lato Light" w:hAnsi="Lato Light"/>
                <w:color w:val="000000" w:themeColor="text1"/>
              </w:rPr>
              <w:t>When combined with a m</w:t>
            </w:r>
            <w:r w:rsidR="00EF117C">
              <w:rPr>
                <w:rFonts w:ascii="Lato Light" w:hAnsi="Lato Light"/>
                <w:color w:val="000000" w:themeColor="text1"/>
              </w:rPr>
              <w:t>icro- or macroalbuminuria this suggests a high risk of nephro</w:t>
            </w:r>
            <w:r w:rsidR="00D70C4D">
              <w:rPr>
                <w:rFonts w:ascii="Lato Light" w:hAnsi="Lato Light"/>
                <w:color w:val="000000" w:themeColor="text1"/>
              </w:rPr>
              <w:t>pathy</w:t>
            </w:r>
            <w:r w:rsidR="00EF117C">
              <w:rPr>
                <w:rFonts w:ascii="Lato Light" w:hAnsi="Lato Light"/>
                <w:color w:val="000000" w:themeColor="text1"/>
              </w:rPr>
              <w:t xml:space="preserve">. </w:t>
            </w:r>
          </w:p>
          <w:p w14:paraId="44FC4092" w14:textId="69B7DBC2" w:rsidR="00EF117C" w:rsidRPr="00624D4F" w:rsidRDefault="00B727F3" w:rsidP="00D56CB9">
            <w:pPr>
              <w:pStyle w:val="ListParagraph"/>
              <w:numPr>
                <w:ilvl w:val="0"/>
                <w:numId w:val="27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lastRenderedPageBreak/>
              <w:t xml:space="preserve">Those </w:t>
            </w:r>
            <w:r w:rsidRPr="00B727F3">
              <w:rPr>
                <w:rFonts w:ascii="Lato Light" w:hAnsi="Lato Light" w:hint="eastAsia"/>
                <w:color w:val="000000" w:themeColor="text1"/>
              </w:rPr>
              <w:t>with an eG</w:t>
            </w:r>
            <w:r w:rsidR="00D70C4D">
              <w:rPr>
                <w:rFonts w:ascii="Lato Light" w:hAnsi="Lato Light"/>
                <w:color w:val="000000" w:themeColor="text1"/>
              </w:rPr>
              <w:t>F</w:t>
            </w:r>
            <w:r w:rsidRPr="00B727F3">
              <w:rPr>
                <w:rFonts w:ascii="Lato Light" w:hAnsi="Lato Light" w:hint="eastAsia"/>
                <w:color w:val="000000" w:themeColor="text1"/>
              </w:rPr>
              <w:t xml:space="preserve">R of </w:t>
            </w:r>
            <w:r w:rsidRPr="00122318">
              <w:rPr>
                <w:rFonts w:ascii="Lato Light" w:hAnsi="Lato Light" w:hint="eastAsia"/>
                <w:b/>
                <w:bCs/>
                <w:color w:val="005AD2" w:themeColor="accent2"/>
              </w:rPr>
              <w:t>15-29 ml/min/1.73m</w:t>
            </w:r>
            <w:r w:rsidRPr="00122318">
              <w:rPr>
                <w:rFonts w:ascii="Lato Light" w:hAnsi="Lato Light" w:hint="eastAsia"/>
                <w:b/>
                <w:bCs/>
                <w:color w:val="005AD2" w:themeColor="accent2"/>
                <w:vertAlign w:val="superscript"/>
              </w:rPr>
              <w:t>2</w:t>
            </w:r>
            <w:r w:rsidRPr="00122318">
              <w:rPr>
                <w:rFonts w:ascii="Lato Light" w:hAnsi="Lato Light" w:hint="eastAsia"/>
                <w:b/>
                <w:bCs/>
                <w:color w:val="005AD2" w:themeColor="accent2"/>
              </w:rPr>
              <w:t xml:space="preserve"> have CKD stage G4</w:t>
            </w:r>
            <w:r w:rsidRPr="00122318">
              <w:rPr>
                <w:rFonts w:ascii="Lato Light" w:hAnsi="Lato Light" w:hint="eastAsia"/>
                <w:color w:val="005AD2" w:themeColor="accent2"/>
              </w:rPr>
              <w:t xml:space="preserve"> </w:t>
            </w:r>
            <w:r w:rsidRPr="00B727F3">
              <w:rPr>
                <w:rFonts w:ascii="Lato Light" w:hAnsi="Lato Light" w:hint="eastAsia"/>
                <w:color w:val="000000" w:themeColor="text1"/>
              </w:rPr>
              <w:t>which represents significant impairment of kidney function.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Pr="00122318">
              <w:rPr>
                <w:rFonts w:ascii="Lato Light" w:hAnsi="Lato Light"/>
                <w:b/>
                <w:bCs/>
                <w:color w:val="005AD2" w:themeColor="accent2"/>
              </w:rPr>
              <w:t>Stage G5</w:t>
            </w:r>
            <w:r w:rsidR="00C74F95" w:rsidRPr="00122318">
              <w:rPr>
                <w:rFonts w:ascii="Lato Light" w:hAnsi="Lato Light"/>
                <w:b/>
                <w:bCs/>
                <w:color w:val="005AD2" w:themeColor="accent2"/>
              </w:rPr>
              <w:t xml:space="preserve"> or </w:t>
            </w:r>
            <w:r w:rsidR="00122318">
              <w:rPr>
                <w:rFonts w:ascii="Lato Light" w:hAnsi="Lato Light"/>
                <w:b/>
                <w:bCs/>
                <w:color w:val="005AD2" w:themeColor="accent2"/>
              </w:rPr>
              <w:t>e</w:t>
            </w:r>
            <w:r w:rsidR="00C74F95" w:rsidRPr="00122318">
              <w:rPr>
                <w:rFonts w:ascii="Lato Light" w:hAnsi="Lato Light"/>
                <w:b/>
                <w:bCs/>
                <w:color w:val="005AD2" w:themeColor="accent2"/>
              </w:rPr>
              <w:t>GF</w:t>
            </w:r>
            <w:r w:rsidR="00D70C4D">
              <w:rPr>
                <w:rFonts w:ascii="Lato Light" w:hAnsi="Lato Light"/>
                <w:b/>
                <w:bCs/>
                <w:color w:val="005AD2" w:themeColor="accent2"/>
              </w:rPr>
              <w:t>R</w:t>
            </w:r>
            <w:r w:rsidR="00C74F95" w:rsidRPr="00122318">
              <w:rPr>
                <w:rFonts w:ascii="Lato Light" w:hAnsi="Lato Light"/>
                <w:b/>
                <w:bCs/>
                <w:color w:val="005AD2" w:themeColor="accent2"/>
              </w:rPr>
              <w:t xml:space="preserve"> </w:t>
            </w:r>
            <w:r w:rsidR="00EB0D30" w:rsidRPr="00122318">
              <w:rPr>
                <w:rFonts w:ascii="Lato Light" w:hAnsi="Lato Light"/>
                <w:b/>
                <w:bCs/>
                <w:color w:val="005AD2" w:themeColor="accent2"/>
              </w:rPr>
              <w:t xml:space="preserve">&lt;15 </w:t>
            </w:r>
            <w:r w:rsidR="00EB0D30" w:rsidRPr="00122318">
              <w:rPr>
                <w:rFonts w:ascii="Lato Light" w:hAnsi="Lato Light" w:hint="eastAsia"/>
                <w:b/>
                <w:bCs/>
                <w:color w:val="005AD2" w:themeColor="accent2"/>
              </w:rPr>
              <w:t>ml/min/1.73m</w:t>
            </w:r>
            <w:proofErr w:type="gramStart"/>
            <w:r w:rsidR="00EB0D30" w:rsidRPr="00122318">
              <w:rPr>
                <w:rFonts w:ascii="Lato Light" w:hAnsi="Lato Light" w:hint="eastAsia"/>
                <w:b/>
                <w:bCs/>
                <w:color w:val="005AD2" w:themeColor="accent2"/>
                <w:vertAlign w:val="superscript"/>
              </w:rPr>
              <w:t>2</w:t>
            </w:r>
            <w:r w:rsidR="00EB0D30" w:rsidRPr="00EB0D30">
              <w:rPr>
                <w:rFonts w:ascii="Lato Light" w:hAnsi="Lato Light" w:hint="eastAsia"/>
                <w:color w:val="000000" w:themeColor="text1"/>
                <w:vertAlign w:val="superscript"/>
              </w:rPr>
              <w:t xml:space="preserve"> </w:t>
            </w:r>
            <w:r w:rsidR="00EB0D30">
              <w:rPr>
                <w:rFonts w:ascii="Lato Light" w:hAnsi="Lato Light"/>
                <w:color w:val="000000" w:themeColor="text1"/>
                <w:vertAlign w:val="superscript"/>
              </w:rPr>
              <w:t xml:space="preserve"> </w:t>
            </w:r>
            <w:r w:rsidR="007B00EB">
              <w:rPr>
                <w:rFonts w:ascii="Lato Light" w:hAnsi="Lato Light"/>
                <w:color w:val="000000" w:themeColor="text1"/>
              </w:rPr>
              <w:t>is</w:t>
            </w:r>
            <w:proofErr w:type="gramEnd"/>
            <w:r w:rsidR="007B00EB">
              <w:rPr>
                <w:rFonts w:ascii="Lato Light" w:hAnsi="Lato Light"/>
                <w:color w:val="000000" w:themeColor="text1"/>
              </w:rPr>
              <w:t xml:space="preserve"> referred to as end-stage renal failure</w:t>
            </w:r>
            <w:r w:rsidR="007D43C3">
              <w:rPr>
                <w:rFonts w:ascii="Lato Light" w:hAnsi="Lato Light"/>
                <w:color w:val="000000" w:themeColor="text1"/>
              </w:rPr>
              <w:t xml:space="preserve">, even when combined with a normal albumin-to-creatine ratio. </w:t>
            </w:r>
          </w:p>
          <w:p w14:paraId="7A80CD59" w14:textId="30BDE28E" w:rsidR="00C740EB" w:rsidRPr="00E83DF4" w:rsidRDefault="00D56CB9" w:rsidP="00885898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Lato Light" w:hAnsi="Lato Light"/>
                <w:color w:val="000000" w:themeColor="text1"/>
              </w:rPr>
            </w:pPr>
            <w:r w:rsidRPr="00E83DF4">
              <w:rPr>
                <w:rFonts w:ascii="Lato Light" w:hAnsi="Lato Light"/>
                <w:color w:val="000000" w:themeColor="text1"/>
              </w:rPr>
              <w:t>Before diagnosing an individual with diabetic kidney disease</w:t>
            </w:r>
            <w:r w:rsidRPr="00E83DF4">
              <w:rPr>
                <w:rFonts w:ascii="Lato Light" w:hAnsi="Lato Light" w:hint="eastAsia"/>
                <w:color w:val="000000" w:themeColor="text1"/>
              </w:rPr>
              <w:t xml:space="preserve">, </w:t>
            </w:r>
            <w:r w:rsidRPr="00E83DF4">
              <w:rPr>
                <w:rFonts w:ascii="Lato Light" w:hAnsi="Lato Light"/>
                <w:color w:val="000000" w:themeColor="text1"/>
              </w:rPr>
              <w:t>consider and</w:t>
            </w:r>
            <w:r w:rsidRPr="00E83DF4">
              <w:rPr>
                <w:rFonts w:ascii="Lato Light" w:hAnsi="Lato Light" w:hint="eastAsia"/>
                <w:color w:val="000000" w:themeColor="text1"/>
              </w:rPr>
              <w:t xml:space="preserve"> rule out transient causes of albuminuria such as </w:t>
            </w:r>
            <w:r w:rsidRPr="00122318">
              <w:rPr>
                <w:rFonts w:ascii="Lato Light" w:hAnsi="Lato Light" w:hint="eastAsia"/>
                <w:b/>
                <w:bCs/>
                <w:color w:val="005AD2" w:themeColor="accent2"/>
              </w:rPr>
              <w:t>urinary tract infections</w:t>
            </w:r>
            <w:r w:rsidRPr="00122318">
              <w:rPr>
                <w:rFonts w:ascii="Lato Light" w:hAnsi="Lato Light" w:hint="eastAsia"/>
                <w:color w:val="005AD2" w:themeColor="accent2"/>
              </w:rPr>
              <w:t xml:space="preserve"> </w:t>
            </w:r>
            <w:r w:rsidRPr="00E83DF4">
              <w:rPr>
                <w:rFonts w:ascii="Lato Light" w:hAnsi="Lato Light" w:hint="eastAsia"/>
                <w:color w:val="000000" w:themeColor="text1"/>
              </w:rPr>
              <w:t xml:space="preserve">and </w:t>
            </w:r>
            <w:r w:rsidRPr="00122318">
              <w:rPr>
                <w:rFonts w:ascii="Lato Light" w:hAnsi="Lato Light" w:hint="eastAsia"/>
                <w:b/>
                <w:bCs/>
                <w:color w:val="005AD2" w:themeColor="accent2"/>
              </w:rPr>
              <w:t>glomerular conditions</w:t>
            </w:r>
            <w:r w:rsidRPr="00E83DF4">
              <w:rPr>
                <w:rFonts w:ascii="Lato Light" w:hAnsi="Lato Light" w:hint="eastAsia"/>
                <w:color w:val="000000" w:themeColor="text1"/>
              </w:rPr>
              <w:t>.</w:t>
            </w:r>
            <w:r w:rsidR="0027626E" w:rsidRPr="00E83DF4">
              <w:rPr>
                <w:rFonts w:ascii="Lato Light" w:hAnsi="Lato Light"/>
                <w:color w:val="000000" w:themeColor="text1"/>
              </w:rPr>
              <w:t xml:space="preserve"> Glomerular conditions may be difficult to diagnose in </w:t>
            </w:r>
            <w:r w:rsidR="00334BD7" w:rsidRPr="00E83DF4">
              <w:rPr>
                <w:rFonts w:ascii="Lato Light" w:hAnsi="Lato Light"/>
                <w:color w:val="000000" w:themeColor="text1"/>
              </w:rPr>
              <w:t>primary care</w:t>
            </w:r>
            <w:r w:rsidR="00E83DF4" w:rsidRPr="00E83DF4">
              <w:rPr>
                <w:rFonts w:ascii="Lato Light" w:hAnsi="Lato Light"/>
                <w:color w:val="000000" w:themeColor="text1"/>
              </w:rPr>
              <w:t xml:space="preserve"> so all </w:t>
            </w:r>
            <w:r w:rsidR="00E83DF4">
              <w:rPr>
                <w:rFonts w:ascii="Lato Light" w:hAnsi="Lato Light"/>
                <w:color w:val="000000" w:themeColor="text1"/>
              </w:rPr>
              <w:t>i</w:t>
            </w:r>
            <w:r w:rsidRPr="00E83DF4">
              <w:rPr>
                <w:rFonts w:ascii="Lato Light" w:hAnsi="Lato Light"/>
                <w:color w:val="000000" w:themeColor="text1"/>
              </w:rPr>
              <w:t xml:space="preserve">ndividuals </w:t>
            </w:r>
            <w:r w:rsidR="004C4E60" w:rsidRPr="00E83DF4">
              <w:rPr>
                <w:rFonts w:ascii="Lato Light" w:hAnsi="Lato Light" w:hint="eastAsia"/>
                <w:color w:val="000000" w:themeColor="text1"/>
              </w:rPr>
              <w:t xml:space="preserve">with micro- or macroalbuminuria and those with </w:t>
            </w:r>
            <w:r w:rsidR="008D5EC8">
              <w:rPr>
                <w:rFonts w:ascii="Lato Light" w:hAnsi="Lato Light"/>
                <w:color w:val="000000" w:themeColor="text1"/>
              </w:rPr>
              <w:t>an e</w:t>
            </w:r>
            <w:r w:rsidR="004C4E60" w:rsidRPr="00E83DF4">
              <w:rPr>
                <w:rFonts w:ascii="Lato Light" w:hAnsi="Lato Light" w:hint="eastAsia"/>
                <w:color w:val="000000" w:themeColor="text1"/>
              </w:rPr>
              <w:t xml:space="preserve">GFR &lt;60 ml/min/1.73 m2 if combined with albuminuria should be </w:t>
            </w:r>
            <w:r w:rsidR="004C4E60" w:rsidRPr="00E83DF4">
              <w:rPr>
                <w:rFonts w:ascii="Lato Light" w:hAnsi="Lato Light" w:hint="eastAsia"/>
                <w:b/>
                <w:bCs/>
                <w:color w:val="005AD2" w:themeColor="accent2"/>
              </w:rPr>
              <w:t xml:space="preserve">referred </w:t>
            </w:r>
            <w:r w:rsidR="00BE7981" w:rsidRPr="00E83DF4">
              <w:rPr>
                <w:rFonts w:ascii="Lato Light" w:hAnsi="Lato Light"/>
                <w:b/>
                <w:bCs/>
                <w:color w:val="005AD2" w:themeColor="accent2"/>
              </w:rPr>
              <w:t>to higher levels of care</w:t>
            </w:r>
            <w:r w:rsidR="00BE7981" w:rsidRPr="00E83DF4">
              <w:rPr>
                <w:rFonts w:ascii="Lato Light" w:hAnsi="Lato Light"/>
                <w:color w:val="005AD2" w:themeColor="accent2"/>
              </w:rPr>
              <w:t xml:space="preserve"> </w:t>
            </w:r>
            <w:r w:rsidR="004C4E60" w:rsidRPr="00E83DF4">
              <w:rPr>
                <w:rFonts w:ascii="Lato Light" w:hAnsi="Lato Light" w:hint="eastAsia"/>
                <w:color w:val="000000" w:themeColor="text1"/>
              </w:rPr>
              <w:t>for specialist assessment</w:t>
            </w:r>
            <w:r w:rsidR="00BE7981" w:rsidRPr="00E83DF4">
              <w:rPr>
                <w:rFonts w:ascii="Lato Light" w:hAnsi="Lato Light"/>
                <w:color w:val="000000" w:themeColor="text1"/>
              </w:rPr>
              <w:t>.</w:t>
            </w:r>
          </w:p>
          <w:p w14:paraId="72B880C3" w14:textId="26E07DFC" w:rsidR="00D706FE" w:rsidRPr="00D706FE" w:rsidRDefault="00476D07" w:rsidP="00D706FE">
            <w:pPr>
              <w:pStyle w:val="ListParagraph"/>
              <w:numPr>
                <w:ilvl w:val="0"/>
                <w:numId w:val="27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Often, people with diabetes need </w:t>
            </w:r>
            <w:r w:rsidRPr="008D5EC8">
              <w:rPr>
                <w:rFonts w:ascii="Lato Light" w:hAnsi="Lato Light"/>
                <w:b/>
                <w:bCs/>
                <w:color w:val="005AD2" w:themeColor="accent2"/>
              </w:rPr>
              <w:t>medication dosage adjustment</w:t>
            </w:r>
            <w:r w:rsidR="00A76D6B" w:rsidRPr="008D5EC8">
              <w:rPr>
                <w:rFonts w:ascii="Lato Light" w:hAnsi="Lato Light"/>
                <w:color w:val="005AD2" w:themeColor="accent2"/>
              </w:rPr>
              <w:t xml:space="preserve"> </w:t>
            </w:r>
            <w:r w:rsidR="00A76D6B">
              <w:rPr>
                <w:rFonts w:ascii="Lato Light" w:hAnsi="Lato Light"/>
                <w:color w:val="000000" w:themeColor="text1"/>
              </w:rPr>
              <w:t xml:space="preserve">as their kidney function declines. Diabetes medications, including </w:t>
            </w:r>
            <w:r w:rsidR="00640EB2">
              <w:rPr>
                <w:rFonts w:ascii="Lato Light" w:hAnsi="Lato Light"/>
                <w:color w:val="000000" w:themeColor="text1"/>
              </w:rPr>
              <w:t xml:space="preserve">metformin and </w:t>
            </w:r>
            <w:r w:rsidR="00A76D6B">
              <w:rPr>
                <w:rFonts w:ascii="Lato Light" w:hAnsi="Lato Light"/>
                <w:color w:val="000000" w:themeColor="text1"/>
              </w:rPr>
              <w:t xml:space="preserve">SGLT2 inhibitors </w:t>
            </w:r>
            <w:r w:rsidR="00FC7099">
              <w:rPr>
                <w:rFonts w:ascii="Lato Light" w:hAnsi="Lato Light"/>
                <w:color w:val="000000" w:themeColor="text1"/>
              </w:rPr>
              <w:t xml:space="preserve">need to be adjusted depending on </w:t>
            </w:r>
            <w:r w:rsidR="003949B4">
              <w:rPr>
                <w:rFonts w:ascii="Lato Light" w:hAnsi="Lato Light"/>
                <w:color w:val="000000" w:themeColor="text1"/>
              </w:rPr>
              <w:t xml:space="preserve">an individual’s </w:t>
            </w:r>
            <w:r w:rsidR="000E048D">
              <w:rPr>
                <w:rFonts w:ascii="Lato Light" w:hAnsi="Lato Light"/>
                <w:color w:val="000000" w:themeColor="text1"/>
              </w:rPr>
              <w:t>eGF</w:t>
            </w:r>
            <w:r w:rsidR="00F718A5">
              <w:rPr>
                <w:rFonts w:ascii="Lato Light" w:hAnsi="Lato Light"/>
                <w:color w:val="000000" w:themeColor="text1"/>
              </w:rPr>
              <w:t>R</w:t>
            </w:r>
            <w:r w:rsidR="003949B4">
              <w:rPr>
                <w:rFonts w:ascii="Lato Light" w:hAnsi="Lato Light"/>
                <w:color w:val="000000" w:themeColor="text1"/>
              </w:rPr>
              <w:t xml:space="preserve"> stage. </w:t>
            </w:r>
          </w:p>
        </w:tc>
        <w:tc>
          <w:tcPr>
            <w:tcW w:w="4820" w:type="dxa"/>
            <w:shd w:val="clear" w:color="auto" w:fill="FFFFFF" w:themeFill="background1"/>
          </w:tcPr>
          <w:p w14:paraId="274CFD06" w14:textId="1C8AE629" w:rsidR="00BB17B8" w:rsidRPr="00A056B4" w:rsidRDefault="00A056B4" w:rsidP="00A056B4">
            <w:p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lastRenderedPageBreak/>
              <w:t xml:space="preserve">Animations of screen using a figure </w:t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similar to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below. Relevant parts will be circle</w:t>
            </w:r>
            <w:r w:rsidR="00F573FA">
              <w:rPr>
                <w:rFonts w:ascii="Lato Light" w:hAnsi="Lato Light"/>
                <w:color w:val="000000" w:themeColor="text1"/>
              </w:rPr>
              <w:t xml:space="preserve">d or highlighted when discussed. </w:t>
            </w:r>
          </w:p>
          <w:p w14:paraId="6A052D52" w14:textId="77777777" w:rsidR="00BB17B8" w:rsidRDefault="00BB17B8" w:rsidP="00BB17B8">
            <w:pPr>
              <w:pStyle w:val="ListParagraph"/>
              <w:ind w:left="363"/>
              <w:rPr>
                <w:rFonts w:ascii="Lato Light" w:hAnsi="Lato Light"/>
                <w:color w:val="000000" w:themeColor="text1"/>
              </w:rPr>
            </w:pPr>
          </w:p>
          <w:p w14:paraId="54D59AB9" w14:textId="77777777" w:rsidR="00BB17B8" w:rsidRDefault="00BB17B8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4C09E9E7" w14:textId="77777777" w:rsidR="006B0E5A" w:rsidRDefault="006B0E5A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63074E56" w14:textId="77777777" w:rsidR="006B0E5A" w:rsidRPr="006B0E5A" w:rsidRDefault="006B0E5A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4CD85A5C" w14:textId="40068A49" w:rsidR="00FE1D60" w:rsidRPr="00FE1D60" w:rsidRDefault="00461627" w:rsidP="00A93DE9">
            <w:pPr>
              <w:pStyle w:val="ListParagraph"/>
              <w:ind w:left="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noProof/>
                <w:color w:val="000000" w:themeColor="text1"/>
              </w:rPr>
              <w:drawing>
                <wp:inline distT="0" distB="0" distL="0" distR="0" wp14:anchorId="55F3E8FC" wp14:editId="02538E8B">
                  <wp:extent cx="2961326" cy="1952625"/>
                  <wp:effectExtent l="0" t="0" r="0" b="0"/>
                  <wp:docPr id="1236694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254" cy="1978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9FF73F" w14:textId="77777777" w:rsidR="00FE1D60" w:rsidRDefault="00FE1D60" w:rsidP="00FE1D60">
            <w:pPr>
              <w:rPr>
                <w:rFonts w:ascii="Lato Light" w:hAnsi="Lato Light"/>
              </w:rPr>
            </w:pPr>
          </w:p>
          <w:p w14:paraId="33C6A6B9" w14:textId="77777777" w:rsidR="00FE1D60" w:rsidRDefault="00FE1D60" w:rsidP="00FE1D60">
            <w:pPr>
              <w:rPr>
                <w:rFonts w:ascii="Lato Light" w:hAnsi="Lato Light"/>
              </w:rPr>
            </w:pPr>
          </w:p>
          <w:p w14:paraId="359BF29E" w14:textId="77777777" w:rsidR="00906BAB" w:rsidRDefault="00906BAB" w:rsidP="00FE1D60">
            <w:pPr>
              <w:rPr>
                <w:rFonts w:ascii="Lato Light" w:hAnsi="Lato Light"/>
              </w:rPr>
            </w:pPr>
          </w:p>
          <w:p w14:paraId="2AB6A060" w14:textId="77777777" w:rsidR="00906BAB" w:rsidRDefault="00906BAB" w:rsidP="00FE1D60">
            <w:pPr>
              <w:rPr>
                <w:rFonts w:ascii="Lato Light" w:hAnsi="Lato Light"/>
              </w:rPr>
            </w:pPr>
          </w:p>
          <w:p w14:paraId="3C2B0DA5" w14:textId="77777777" w:rsidR="00906BAB" w:rsidRDefault="00906BAB" w:rsidP="00FE1D60">
            <w:pPr>
              <w:rPr>
                <w:rFonts w:ascii="Lato Light" w:hAnsi="Lato Light"/>
              </w:rPr>
            </w:pPr>
          </w:p>
          <w:p w14:paraId="44658DB3" w14:textId="77777777" w:rsidR="00906BAB" w:rsidRDefault="00906BAB" w:rsidP="00FE1D60">
            <w:pPr>
              <w:rPr>
                <w:rFonts w:ascii="Lato Light" w:hAnsi="Lato Light"/>
              </w:rPr>
            </w:pPr>
          </w:p>
          <w:p w14:paraId="112DB133" w14:textId="77777777" w:rsidR="00906BAB" w:rsidRDefault="00906BAB" w:rsidP="00FE1D60">
            <w:pPr>
              <w:rPr>
                <w:rFonts w:ascii="Lato Light" w:hAnsi="Lato Light"/>
              </w:rPr>
            </w:pPr>
          </w:p>
          <w:p w14:paraId="73F97879" w14:textId="77777777" w:rsidR="00B40725" w:rsidRDefault="00B40725" w:rsidP="00FE1D60">
            <w:pPr>
              <w:rPr>
                <w:rFonts w:ascii="Lato Light" w:hAnsi="Lato Light"/>
              </w:rPr>
            </w:pPr>
          </w:p>
          <w:p w14:paraId="55FFEA02" w14:textId="77777777" w:rsidR="00B40725" w:rsidRDefault="00B40725" w:rsidP="00FE1D60">
            <w:pPr>
              <w:rPr>
                <w:rFonts w:ascii="Lato Light" w:hAnsi="Lato Light"/>
              </w:rPr>
            </w:pPr>
          </w:p>
          <w:p w14:paraId="6D947BFA" w14:textId="77777777" w:rsidR="00B40725" w:rsidRDefault="00B40725" w:rsidP="00FE1D60">
            <w:pPr>
              <w:rPr>
                <w:rFonts w:ascii="Lato Light" w:hAnsi="Lato Light"/>
              </w:rPr>
            </w:pPr>
          </w:p>
          <w:p w14:paraId="6390D29E" w14:textId="77777777" w:rsidR="00B40725" w:rsidRDefault="00B40725" w:rsidP="00FE1D60">
            <w:pPr>
              <w:rPr>
                <w:rFonts w:ascii="Lato Light" w:hAnsi="Lato Light"/>
              </w:rPr>
            </w:pPr>
          </w:p>
          <w:p w14:paraId="043EB3BB" w14:textId="77777777" w:rsidR="00080C1B" w:rsidRDefault="00080C1B" w:rsidP="00FE1D60">
            <w:pPr>
              <w:rPr>
                <w:rFonts w:ascii="Lato Light" w:hAnsi="Lato Light"/>
              </w:rPr>
            </w:pPr>
          </w:p>
          <w:p w14:paraId="70660174" w14:textId="77777777" w:rsidR="003F4D43" w:rsidRDefault="003F4D43" w:rsidP="00FE1D60">
            <w:pPr>
              <w:rPr>
                <w:rFonts w:ascii="Lato Light" w:hAnsi="Lato Light"/>
              </w:rPr>
            </w:pPr>
          </w:p>
          <w:p w14:paraId="2B30B4B3" w14:textId="4D795554" w:rsidR="00C740EB" w:rsidRPr="008D5EC8" w:rsidRDefault="00C740EB" w:rsidP="008D5EC8">
            <w:pPr>
              <w:rPr>
                <w:rFonts w:ascii="Lato Light" w:hAnsi="Lato Light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581F4FE3" w14:textId="2509596D" w:rsidR="00C740EB" w:rsidRDefault="00C740EB" w:rsidP="009071F6">
            <w:pPr>
              <w:rPr>
                <w:rFonts w:ascii="Lato Light" w:hAnsi="Lato Light"/>
                <w:b/>
                <w:bCs/>
              </w:rPr>
            </w:pPr>
          </w:p>
        </w:tc>
        <w:tc>
          <w:tcPr>
            <w:tcW w:w="2649" w:type="dxa"/>
            <w:shd w:val="clear" w:color="auto" w:fill="FFFFFF" w:themeFill="background1"/>
          </w:tcPr>
          <w:p w14:paraId="00610504" w14:textId="77777777" w:rsidR="007D1559" w:rsidRPr="00697ED7" w:rsidRDefault="007D1559" w:rsidP="009071F6">
            <w:pPr>
              <w:rPr>
                <w:rFonts w:ascii="Lato Light" w:hAnsi="Lato Light"/>
                <w:b/>
                <w:bCs/>
                <w:sz w:val="20"/>
                <w:szCs w:val="20"/>
              </w:rPr>
            </w:pPr>
          </w:p>
          <w:p w14:paraId="720149E7" w14:textId="6CF8D27D" w:rsidR="0038752F" w:rsidRPr="00697ED7" w:rsidRDefault="0038752F" w:rsidP="009071F6">
            <w:pPr>
              <w:rPr>
                <w:rFonts w:ascii="Lato Light" w:hAnsi="Lato Light"/>
                <w:b/>
                <w:bCs/>
                <w:sz w:val="20"/>
                <w:szCs w:val="20"/>
              </w:rPr>
            </w:pPr>
          </w:p>
        </w:tc>
      </w:tr>
      <w:tr w:rsidR="009A49EF" w:rsidRPr="00B65860" w14:paraId="695CFE2D" w14:textId="131D766B" w:rsidTr="007925A9">
        <w:trPr>
          <w:trHeight w:val="116"/>
        </w:trPr>
        <w:tc>
          <w:tcPr>
            <w:tcW w:w="14268" w:type="dxa"/>
            <w:gridSpan w:val="4"/>
            <w:shd w:val="clear" w:color="auto" w:fill="CCC5BD" w:themeFill="background2"/>
          </w:tcPr>
          <w:p w14:paraId="0E4C7EA5" w14:textId="77777777" w:rsidR="009A49EF" w:rsidRDefault="009A49EF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t>Topic 4: Summary</w:t>
            </w:r>
          </w:p>
          <w:p w14:paraId="6C54B11F" w14:textId="63FB23ED" w:rsidR="009A49EF" w:rsidRDefault="009A49EF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t xml:space="preserve">Duration of topic: 1 minute  </w:t>
            </w:r>
          </w:p>
        </w:tc>
      </w:tr>
      <w:tr w:rsidR="003576A6" w:rsidRPr="00B65860" w14:paraId="30698FCD" w14:textId="5A69C4B8" w:rsidTr="009A49EF">
        <w:trPr>
          <w:trHeight w:val="116"/>
        </w:trPr>
        <w:tc>
          <w:tcPr>
            <w:tcW w:w="5098" w:type="dxa"/>
            <w:shd w:val="clear" w:color="auto" w:fill="auto"/>
          </w:tcPr>
          <w:p w14:paraId="135D8849" w14:textId="77777777" w:rsidR="00C740EB" w:rsidRDefault="00874CC3" w:rsidP="002B13F8">
            <w:pPr>
              <w:pStyle w:val="ListParagraph"/>
              <w:numPr>
                <w:ilvl w:val="0"/>
                <w:numId w:val="32"/>
              </w:numPr>
              <w:ind w:left="714" w:hanging="357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Diabetic kidney disease is a </w:t>
            </w:r>
            <w:r w:rsidRPr="006B7DBC">
              <w:rPr>
                <w:rFonts w:ascii="Lato Light" w:hAnsi="Lato Light"/>
                <w:b/>
                <w:bCs/>
                <w:color w:val="005AD2" w:themeColor="accent2"/>
              </w:rPr>
              <w:t>common complication</w:t>
            </w:r>
            <w:r>
              <w:rPr>
                <w:rFonts w:ascii="Lato Light" w:hAnsi="Lato Light"/>
                <w:color w:val="000000" w:themeColor="text1"/>
              </w:rPr>
              <w:t xml:space="preserve"> that affects many people living with diabetes.</w:t>
            </w:r>
          </w:p>
          <w:p w14:paraId="1BE05FD3" w14:textId="77777777" w:rsidR="00874CC3" w:rsidRDefault="00874CC3" w:rsidP="002B13F8">
            <w:pPr>
              <w:pStyle w:val="ListParagraph"/>
              <w:numPr>
                <w:ilvl w:val="0"/>
                <w:numId w:val="32"/>
              </w:numPr>
              <w:ind w:left="714" w:hanging="357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Because of this, people with </w:t>
            </w:r>
            <w:r w:rsidRPr="006B7DBC">
              <w:rPr>
                <w:rFonts w:ascii="Lato Light" w:hAnsi="Lato Light"/>
                <w:b/>
                <w:bCs/>
                <w:color w:val="005AD2" w:themeColor="accent2"/>
              </w:rPr>
              <w:t>diabetes should be regularly screened</w:t>
            </w:r>
            <w:r>
              <w:rPr>
                <w:rFonts w:ascii="Lato Light" w:hAnsi="Lato Light"/>
                <w:color w:val="000000" w:themeColor="text1"/>
              </w:rPr>
              <w:t xml:space="preserve"> to assess their kidney function. For most people, once yearly screening is appropriate. </w:t>
            </w:r>
          </w:p>
          <w:p w14:paraId="45BAA7C9" w14:textId="77777777" w:rsidR="00874CC3" w:rsidRDefault="007F0946" w:rsidP="002B13F8">
            <w:pPr>
              <w:pStyle w:val="ListParagraph"/>
              <w:numPr>
                <w:ilvl w:val="0"/>
                <w:numId w:val="32"/>
              </w:numPr>
              <w:ind w:left="714" w:hanging="357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lastRenderedPageBreak/>
              <w:t xml:space="preserve">Screening tests include </w:t>
            </w:r>
            <w:r w:rsidRPr="006B7DBC">
              <w:rPr>
                <w:rFonts w:ascii="Lato Light" w:hAnsi="Lato Light"/>
                <w:b/>
                <w:bCs/>
                <w:color w:val="005AD2" w:themeColor="accent2"/>
              </w:rPr>
              <w:t>estimated glomerular filtration rate</w:t>
            </w:r>
            <w:r>
              <w:rPr>
                <w:rFonts w:ascii="Lato Light" w:hAnsi="Lato Light"/>
                <w:color w:val="000000" w:themeColor="text1"/>
              </w:rPr>
              <w:t>, which requires a blood test for serum creatinine levels</w:t>
            </w:r>
            <w:r w:rsidR="005B22B6">
              <w:rPr>
                <w:rFonts w:ascii="Lato Light" w:hAnsi="Lato Light"/>
                <w:color w:val="000000" w:themeColor="text1"/>
              </w:rPr>
              <w:t xml:space="preserve">, and urine samples to determine rates of albumin excretion. Where possible, both urine </w:t>
            </w:r>
            <w:r w:rsidR="003576A6">
              <w:rPr>
                <w:rFonts w:ascii="Lato Light" w:hAnsi="Lato Light"/>
                <w:color w:val="000000" w:themeColor="text1"/>
              </w:rPr>
              <w:t xml:space="preserve">and serum tests should be carried out. </w:t>
            </w:r>
          </w:p>
          <w:p w14:paraId="63BDDAAD" w14:textId="3F610DE1" w:rsidR="003576A6" w:rsidRPr="002B70F8" w:rsidRDefault="003576A6" w:rsidP="002B13F8">
            <w:pPr>
              <w:pStyle w:val="ListParagraph"/>
              <w:numPr>
                <w:ilvl w:val="0"/>
                <w:numId w:val="32"/>
              </w:numPr>
              <w:ind w:left="714" w:hanging="357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Individuals with suspected diabetic kidney disease should be </w:t>
            </w:r>
            <w:r w:rsidRPr="002E0C35">
              <w:rPr>
                <w:rFonts w:ascii="Lato Light" w:hAnsi="Lato Light"/>
                <w:b/>
                <w:bCs/>
                <w:color w:val="005AD2" w:themeColor="accent2"/>
              </w:rPr>
              <w:t>referred to specialist care</w:t>
            </w:r>
            <w:r w:rsidRPr="002E0C35">
              <w:rPr>
                <w:rFonts w:ascii="Lato Light" w:hAnsi="Lato Light"/>
                <w:color w:val="005AD2" w:themeColor="accent2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 xml:space="preserve">for further investigation and treatment. </w:t>
            </w:r>
          </w:p>
        </w:tc>
        <w:tc>
          <w:tcPr>
            <w:tcW w:w="4820" w:type="dxa"/>
            <w:shd w:val="clear" w:color="auto" w:fill="auto"/>
          </w:tcPr>
          <w:p w14:paraId="057B165D" w14:textId="78AB9228" w:rsidR="00C740EB" w:rsidRPr="009D2D8A" w:rsidRDefault="00C740EB" w:rsidP="006B7DBC">
            <w:pPr>
              <w:pStyle w:val="ListParagraph"/>
              <w:ind w:left="363"/>
              <w:rPr>
                <w:rFonts w:ascii="Lato Light" w:hAnsi="Lato Light"/>
                <w:color w:val="000000" w:themeColor="text1"/>
              </w:rPr>
            </w:pPr>
          </w:p>
        </w:tc>
        <w:tc>
          <w:tcPr>
            <w:tcW w:w="1701" w:type="dxa"/>
            <w:shd w:val="clear" w:color="auto" w:fill="auto"/>
          </w:tcPr>
          <w:p w14:paraId="274F8337" w14:textId="5AF0D23A" w:rsidR="00C740EB" w:rsidRDefault="00C740EB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  <w:tc>
          <w:tcPr>
            <w:tcW w:w="2649" w:type="dxa"/>
          </w:tcPr>
          <w:p w14:paraId="26ACB451" w14:textId="659D680A" w:rsidR="00C740EB" w:rsidRDefault="00C740EB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</w:tr>
    </w:tbl>
    <w:p w14:paraId="5A0E279E" w14:textId="77777777" w:rsidR="006266F9" w:rsidRDefault="006266F9" w:rsidP="00CF0ACD">
      <w:pPr>
        <w:rPr>
          <w:rFonts w:ascii="Lato" w:hAnsi="Lato"/>
          <w:color w:val="C00000"/>
          <w:sz w:val="32"/>
          <w:szCs w:val="32"/>
        </w:rPr>
      </w:pPr>
    </w:p>
    <w:p w14:paraId="10FD3B4C" w14:textId="77777777" w:rsidR="003576A6" w:rsidRPr="002C4232" w:rsidRDefault="003576A6" w:rsidP="00CF0ACD">
      <w:pPr>
        <w:rPr>
          <w:rFonts w:ascii="Lato" w:hAnsi="Lato"/>
          <w:color w:val="C00000"/>
          <w:sz w:val="32"/>
          <w:szCs w:val="32"/>
        </w:rPr>
      </w:pPr>
    </w:p>
    <w:p w14:paraId="24B41B2E" w14:textId="77777777" w:rsidR="006266F9" w:rsidRDefault="006266F9" w:rsidP="00CF0ACD">
      <w:pPr>
        <w:rPr>
          <w:rFonts w:ascii="Lato" w:hAnsi="Lato"/>
          <w:b/>
          <w:bCs/>
          <w:color w:val="C00000"/>
          <w:sz w:val="32"/>
          <w:szCs w:val="32"/>
          <w:lang w:val="en-US"/>
        </w:rPr>
      </w:pPr>
    </w:p>
    <w:p w14:paraId="48D265D5" w14:textId="77777777" w:rsidR="006266F9" w:rsidRPr="005E08C9" w:rsidRDefault="006266F9" w:rsidP="00CF0ACD">
      <w:pPr>
        <w:rPr>
          <w:rFonts w:ascii="Lato" w:hAnsi="Lato" w:cs="Times New Roman"/>
          <w:b/>
          <w:bCs/>
          <w:i/>
          <w:iCs/>
          <w:color w:val="C00000"/>
          <w:sz w:val="2"/>
          <w:szCs w:val="2"/>
          <w:lang w:val="en-US"/>
        </w:rPr>
      </w:pPr>
    </w:p>
    <w:sectPr w:rsidR="006266F9" w:rsidRPr="005E08C9" w:rsidSect="002F70B3">
      <w:headerReference w:type="default" r:id="rId12"/>
      <w:pgSz w:w="16838" w:h="11906" w:orient="landscape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3FCB8" w14:textId="77777777" w:rsidR="00F80FD0" w:rsidRDefault="00F80FD0" w:rsidP="004A694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2EE944E" w14:textId="77777777" w:rsidR="00F80FD0" w:rsidRDefault="00F80FD0" w:rsidP="004A694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is For Office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470DB" w14:textId="77777777" w:rsidR="00F80FD0" w:rsidRDefault="00F80FD0" w:rsidP="004A694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B73A56" w14:textId="77777777" w:rsidR="00F80FD0" w:rsidRDefault="00F80FD0" w:rsidP="004A694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A66E4" w14:textId="05D449C9" w:rsidR="00C04108" w:rsidRDefault="00203791" w:rsidP="005D7F0A">
    <w:pPr>
      <w:pStyle w:val="Header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BB4552C" wp14:editId="1AF922F7">
          <wp:simplePos x="0" y="0"/>
          <wp:positionH relativeFrom="margin">
            <wp:align>right</wp:align>
          </wp:positionH>
          <wp:positionV relativeFrom="paragraph">
            <wp:posOffset>-168187</wp:posOffset>
          </wp:positionV>
          <wp:extent cx="1075690" cy="538480"/>
          <wp:effectExtent l="0" t="0" r="0" b="0"/>
          <wp:wrapTight wrapText="bothSides">
            <wp:wrapPolygon edited="0">
              <wp:start x="3060" y="3057"/>
              <wp:lineTo x="1530" y="7642"/>
              <wp:lineTo x="1530" y="12991"/>
              <wp:lineTo x="3060" y="17575"/>
              <wp:lineTo x="6120" y="17575"/>
              <wp:lineTo x="18361" y="14519"/>
              <wp:lineTo x="18361" y="6113"/>
              <wp:lineTo x="6120" y="3057"/>
              <wp:lineTo x="3060" y="3057"/>
            </wp:wrapPolygon>
          </wp:wrapTight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690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0EE4E229" wp14:editId="7DC4F537">
          <wp:simplePos x="0" y="0"/>
          <wp:positionH relativeFrom="margin">
            <wp:align>left</wp:align>
          </wp:positionH>
          <wp:positionV relativeFrom="page">
            <wp:posOffset>353028</wp:posOffset>
          </wp:positionV>
          <wp:extent cx="804441" cy="362087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633065" name="LogoHide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804441" cy="3620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1A3A27" w14:textId="3C1F61D6" w:rsidR="00C04108" w:rsidRDefault="004A694A" w:rsidP="005D7F0A">
    <w:pPr>
      <w:pStyle w:val="Head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003346" wp14:editId="3EB715C4">
              <wp:simplePos x="0" y="0"/>
              <wp:positionH relativeFrom="page">
                <wp:align>left</wp:align>
              </wp:positionH>
              <wp:positionV relativeFrom="paragraph">
                <wp:posOffset>267872</wp:posOffset>
              </wp:positionV>
              <wp:extent cx="10684412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684412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D1412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0176E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1.1pt" to="841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" strokecolor="#d14120" strokeweight="1pt">
              <v:stroke joinstyle="miter"/>
              <w10:wrap anchorx="page"/>
            </v:line>
          </w:pict>
        </mc:Fallback>
      </mc:AlternateContent>
    </w:r>
  </w:p>
  <w:p w14:paraId="3B35D7CA" w14:textId="77777777" w:rsidR="00C04108" w:rsidRDefault="00C04108" w:rsidP="005D7F0A">
    <w:pPr>
      <w:pStyle w:val="Header"/>
      <w:rPr>
        <w:rFonts w:hint="eastAsia"/>
      </w:rPr>
    </w:pPr>
  </w:p>
  <w:p w14:paraId="1BA43042" w14:textId="77777777" w:rsidR="00C04108" w:rsidRPr="005D7F0A" w:rsidRDefault="00C04108" w:rsidP="005D7F0A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3429"/>
    <w:multiLevelType w:val="hybridMultilevel"/>
    <w:tmpl w:val="F82E8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2710"/>
    <w:multiLevelType w:val="multilevel"/>
    <w:tmpl w:val="ADAE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45FDE"/>
    <w:multiLevelType w:val="hybridMultilevel"/>
    <w:tmpl w:val="0C74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6C8E"/>
    <w:multiLevelType w:val="hybridMultilevel"/>
    <w:tmpl w:val="39B06E88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0FEE"/>
    <w:multiLevelType w:val="hybridMultilevel"/>
    <w:tmpl w:val="A82AE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E2618"/>
    <w:multiLevelType w:val="hybridMultilevel"/>
    <w:tmpl w:val="39D6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60A16"/>
    <w:multiLevelType w:val="hybridMultilevel"/>
    <w:tmpl w:val="5172F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2180"/>
    <w:multiLevelType w:val="hybridMultilevel"/>
    <w:tmpl w:val="C3960C06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A4640"/>
    <w:multiLevelType w:val="hybridMultilevel"/>
    <w:tmpl w:val="8C02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C512C"/>
    <w:multiLevelType w:val="hybridMultilevel"/>
    <w:tmpl w:val="8F98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12D50"/>
    <w:multiLevelType w:val="hybridMultilevel"/>
    <w:tmpl w:val="0AE0737C"/>
    <w:lvl w:ilvl="0" w:tplc="EB0E3D18">
      <w:start w:val="1"/>
      <w:numFmt w:val="decimal"/>
      <w:lvlText w:val="%1."/>
      <w:lvlJc w:val="left"/>
      <w:pPr>
        <w:ind w:left="1440" w:hanging="360"/>
      </w:pPr>
    </w:lvl>
    <w:lvl w:ilvl="1" w:tplc="1A1055C2">
      <w:start w:val="1"/>
      <w:numFmt w:val="decimal"/>
      <w:lvlText w:val="%2."/>
      <w:lvlJc w:val="left"/>
      <w:pPr>
        <w:ind w:left="1440" w:hanging="360"/>
      </w:pPr>
    </w:lvl>
    <w:lvl w:ilvl="2" w:tplc="4CCEE60E">
      <w:start w:val="1"/>
      <w:numFmt w:val="decimal"/>
      <w:lvlText w:val="%3."/>
      <w:lvlJc w:val="left"/>
      <w:pPr>
        <w:ind w:left="1440" w:hanging="360"/>
      </w:pPr>
    </w:lvl>
    <w:lvl w:ilvl="3" w:tplc="35CC2BEA">
      <w:start w:val="1"/>
      <w:numFmt w:val="decimal"/>
      <w:lvlText w:val="%4."/>
      <w:lvlJc w:val="left"/>
      <w:pPr>
        <w:ind w:left="1440" w:hanging="360"/>
      </w:pPr>
    </w:lvl>
    <w:lvl w:ilvl="4" w:tplc="13A60E12">
      <w:start w:val="1"/>
      <w:numFmt w:val="decimal"/>
      <w:lvlText w:val="%5."/>
      <w:lvlJc w:val="left"/>
      <w:pPr>
        <w:ind w:left="1440" w:hanging="360"/>
      </w:pPr>
    </w:lvl>
    <w:lvl w:ilvl="5" w:tplc="27C877A0">
      <w:start w:val="1"/>
      <w:numFmt w:val="decimal"/>
      <w:lvlText w:val="%6."/>
      <w:lvlJc w:val="left"/>
      <w:pPr>
        <w:ind w:left="1440" w:hanging="360"/>
      </w:pPr>
    </w:lvl>
    <w:lvl w:ilvl="6" w:tplc="A2D07F58">
      <w:start w:val="1"/>
      <w:numFmt w:val="decimal"/>
      <w:lvlText w:val="%7."/>
      <w:lvlJc w:val="left"/>
      <w:pPr>
        <w:ind w:left="1440" w:hanging="360"/>
      </w:pPr>
    </w:lvl>
    <w:lvl w:ilvl="7" w:tplc="E99E19C2">
      <w:start w:val="1"/>
      <w:numFmt w:val="decimal"/>
      <w:lvlText w:val="%8."/>
      <w:lvlJc w:val="left"/>
      <w:pPr>
        <w:ind w:left="1440" w:hanging="360"/>
      </w:pPr>
    </w:lvl>
    <w:lvl w:ilvl="8" w:tplc="A052FA78">
      <w:start w:val="1"/>
      <w:numFmt w:val="decimal"/>
      <w:lvlText w:val="%9."/>
      <w:lvlJc w:val="left"/>
      <w:pPr>
        <w:ind w:left="1440" w:hanging="360"/>
      </w:pPr>
    </w:lvl>
  </w:abstractNum>
  <w:abstractNum w:abstractNumId="11" w15:restartNumberingAfterBreak="0">
    <w:nsid w:val="217B301F"/>
    <w:multiLevelType w:val="hybridMultilevel"/>
    <w:tmpl w:val="C8DC3D68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61E8A"/>
    <w:multiLevelType w:val="multilevel"/>
    <w:tmpl w:val="B42A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071FAF"/>
    <w:multiLevelType w:val="hybridMultilevel"/>
    <w:tmpl w:val="4FB8D6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F35A7"/>
    <w:multiLevelType w:val="hybridMultilevel"/>
    <w:tmpl w:val="302C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D57D2"/>
    <w:multiLevelType w:val="hybridMultilevel"/>
    <w:tmpl w:val="AFFCD3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C1156"/>
    <w:multiLevelType w:val="hybridMultilevel"/>
    <w:tmpl w:val="8CB4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8325B"/>
    <w:multiLevelType w:val="hybridMultilevel"/>
    <w:tmpl w:val="FA98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417D3"/>
    <w:multiLevelType w:val="hybridMultilevel"/>
    <w:tmpl w:val="D1A2A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D2E61"/>
    <w:multiLevelType w:val="hybridMultilevel"/>
    <w:tmpl w:val="38C65744"/>
    <w:lvl w:ilvl="0" w:tplc="8236E7FC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C1C7B"/>
    <w:multiLevelType w:val="hybridMultilevel"/>
    <w:tmpl w:val="5E704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B501A"/>
    <w:multiLevelType w:val="hybridMultilevel"/>
    <w:tmpl w:val="5D9A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23A3F"/>
    <w:multiLevelType w:val="hybridMultilevel"/>
    <w:tmpl w:val="93B8746A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976F1"/>
    <w:multiLevelType w:val="hybridMultilevel"/>
    <w:tmpl w:val="94DE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D6111"/>
    <w:multiLevelType w:val="hybridMultilevel"/>
    <w:tmpl w:val="1F4A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81BAF"/>
    <w:multiLevelType w:val="hybridMultilevel"/>
    <w:tmpl w:val="83E42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C656A"/>
    <w:multiLevelType w:val="hybridMultilevel"/>
    <w:tmpl w:val="D3AAB948"/>
    <w:lvl w:ilvl="0" w:tplc="79FA09B6">
      <w:start w:val="1"/>
      <w:numFmt w:val="decimal"/>
      <w:lvlText w:val="%1."/>
      <w:lvlJc w:val="left"/>
      <w:pPr>
        <w:ind w:left="1440" w:hanging="360"/>
      </w:pPr>
    </w:lvl>
    <w:lvl w:ilvl="1" w:tplc="080C013A">
      <w:start w:val="1"/>
      <w:numFmt w:val="decimal"/>
      <w:lvlText w:val="%2."/>
      <w:lvlJc w:val="left"/>
      <w:pPr>
        <w:ind w:left="1440" w:hanging="360"/>
      </w:pPr>
    </w:lvl>
    <w:lvl w:ilvl="2" w:tplc="68C6FF7E">
      <w:start w:val="1"/>
      <w:numFmt w:val="decimal"/>
      <w:lvlText w:val="%3."/>
      <w:lvlJc w:val="left"/>
      <w:pPr>
        <w:ind w:left="1440" w:hanging="360"/>
      </w:pPr>
    </w:lvl>
    <w:lvl w:ilvl="3" w:tplc="26747594">
      <w:start w:val="1"/>
      <w:numFmt w:val="decimal"/>
      <w:lvlText w:val="%4."/>
      <w:lvlJc w:val="left"/>
      <w:pPr>
        <w:ind w:left="1440" w:hanging="360"/>
      </w:pPr>
    </w:lvl>
    <w:lvl w:ilvl="4" w:tplc="4E5EE446">
      <w:start w:val="1"/>
      <w:numFmt w:val="decimal"/>
      <w:lvlText w:val="%5."/>
      <w:lvlJc w:val="left"/>
      <w:pPr>
        <w:ind w:left="1440" w:hanging="360"/>
      </w:pPr>
    </w:lvl>
    <w:lvl w:ilvl="5" w:tplc="07049C6A">
      <w:start w:val="1"/>
      <w:numFmt w:val="decimal"/>
      <w:lvlText w:val="%6."/>
      <w:lvlJc w:val="left"/>
      <w:pPr>
        <w:ind w:left="1440" w:hanging="360"/>
      </w:pPr>
    </w:lvl>
    <w:lvl w:ilvl="6" w:tplc="350458F2">
      <w:start w:val="1"/>
      <w:numFmt w:val="decimal"/>
      <w:lvlText w:val="%7."/>
      <w:lvlJc w:val="left"/>
      <w:pPr>
        <w:ind w:left="1440" w:hanging="360"/>
      </w:pPr>
    </w:lvl>
    <w:lvl w:ilvl="7" w:tplc="BDDC508A">
      <w:start w:val="1"/>
      <w:numFmt w:val="decimal"/>
      <w:lvlText w:val="%8."/>
      <w:lvlJc w:val="left"/>
      <w:pPr>
        <w:ind w:left="1440" w:hanging="360"/>
      </w:pPr>
    </w:lvl>
    <w:lvl w:ilvl="8" w:tplc="5754A158">
      <w:start w:val="1"/>
      <w:numFmt w:val="decimal"/>
      <w:lvlText w:val="%9."/>
      <w:lvlJc w:val="left"/>
      <w:pPr>
        <w:ind w:left="1440" w:hanging="360"/>
      </w:pPr>
    </w:lvl>
  </w:abstractNum>
  <w:abstractNum w:abstractNumId="27" w15:restartNumberingAfterBreak="0">
    <w:nsid w:val="65221C2C"/>
    <w:multiLevelType w:val="hybridMultilevel"/>
    <w:tmpl w:val="060E8D2C"/>
    <w:lvl w:ilvl="0" w:tplc="8236E7FC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A763E"/>
    <w:multiLevelType w:val="hybridMultilevel"/>
    <w:tmpl w:val="1776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21BA6"/>
    <w:multiLevelType w:val="hybridMultilevel"/>
    <w:tmpl w:val="C674C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4098B"/>
    <w:multiLevelType w:val="hybridMultilevel"/>
    <w:tmpl w:val="4558B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FC2793"/>
    <w:multiLevelType w:val="hybridMultilevel"/>
    <w:tmpl w:val="D6867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76E9E"/>
    <w:multiLevelType w:val="hybridMultilevel"/>
    <w:tmpl w:val="8A6236A8"/>
    <w:lvl w:ilvl="0" w:tplc="040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3" w15:restartNumberingAfterBreak="0">
    <w:nsid w:val="795875A9"/>
    <w:multiLevelType w:val="hybridMultilevel"/>
    <w:tmpl w:val="35E62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E1BDA"/>
    <w:multiLevelType w:val="hybridMultilevel"/>
    <w:tmpl w:val="54B4D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693979">
    <w:abstractNumId w:val="32"/>
  </w:num>
  <w:num w:numId="2" w16cid:durableId="1213271322">
    <w:abstractNumId w:val="13"/>
  </w:num>
  <w:num w:numId="3" w16cid:durableId="846797036">
    <w:abstractNumId w:val="11"/>
  </w:num>
  <w:num w:numId="4" w16cid:durableId="771709653">
    <w:abstractNumId w:val="7"/>
  </w:num>
  <w:num w:numId="5" w16cid:durableId="414328855">
    <w:abstractNumId w:val="22"/>
  </w:num>
  <w:num w:numId="6" w16cid:durableId="2145849421">
    <w:abstractNumId w:val="15"/>
  </w:num>
  <w:num w:numId="7" w16cid:durableId="741096998">
    <w:abstractNumId w:val="3"/>
  </w:num>
  <w:num w:numId="8" w16cid:durableId="945888191">
    <w:abstractNumId w:val="19"/>
  </w:num>
  <w:num w:numId="9" w16cid:durableId="586840898">
    <w:abstractNumId w:val="27"/>
  </w:num>
  <w:num w:numId="10" w16cid:durableId="887645477">
    <w:abstractNumId w:val="28"/>
  </w:num>
  <w:num w:numId="11" w16cid:durableId="391348007">
    <w:abstractNumId w:val="23"/>
  </w:num>
  <w:num w:numId="12" w16cid:durableId="1177697487">
    <w:abstractNumId w:val="9"/>
  </w:num>
  <w:num w:numId="13" w16cid:durableId="8068790">
    <w:abstractNumId w:val="16"/>
  </w:num>
  <w:num w:numId="14" w16cid:durableId="1750157983">
    <w:abstractNumId w:val="14"/>
  </w:num>
  <w:num w:numId="15" w16cid:durableId="1787314876">
    <w:abstractNumId w:val="8"/>
  </w:num>
  <w:num w:numId="16" w16cid:durableId="1555041238">
    <w:abstractNumId w:val="2"/>
  </w:num>
  <w:num w:numId="17" w16cid:durableId="1113598243">
    <w:abstractNumId w:val="17"/>
  </w:num>
  <w:num w:numId="18" w16cid:durableId="1725372819">
    <w:abstractNumId w:val="21"/>
  </w:num>
  <w:num w:numId="19" w16cid:durableId="1228684056">
    <w:abstractNumId w:val="24"/>
  </w:num>
  <w:num w:numId="20" w16cid:durableId="1028218984">
    <w:abstractNumId w:val="5"/>
  </w:num>
  <w:num w:numId="21" w16cid:durableId="1152209317">
    <w:abstractNumId w:val="25"/>
  </w:num>
  <w:num w:numId="22" w16cid:durableId="1351564557">
    <w:abstractNumId w:val="29"/>
  </w:num>
  <w:num w:numId="23" w16cid:durableId="1954286394">
    <w:abstractNumId w:val="30"/>
  </w:num>
  <w:num w:numId="24" w16cid:durableId="1113675330">
    <w:abstractNumId w:val="6"/>
  </w:num>
  <w:num w:numId="25" w16cid:durableId="559247515">
    <w:abstractNumId w:val="20"/>
  </w:num>
  <w:num w:numId="26" w16cid:durableId="1402288758">
    <w:abstractNumId w:val="4"/>
  </w:num>
  <w:num w:numId="27" w16cid:durableId="1173566360">
    <w:abstractNumId w:val="0"/>
  </w:num>
  <w:num w:numId="28" w16cid:durableId="930160008">
    <w:abstractNumId w:val="10"/>
  </w:num>
  <w:num w:numId="29" w16cid:durableId="564030964">
    <w:abstractNumId w:val="33"/>
  </w:num>
  <w:num w:numId="30" w16cid:durableId="1137408514">
    <w:abstractNumId w:val="31"/>
  </w:num>
  <w:num w:numId="31" w16cid:durableId="1103495931">
    <w:abstractNumId w:val="34"/>
  </w:num>
  <w:num w:numId="32" w16cid:durableId="1135754031">
    <w:abstractNumId w:val="18"/>
  </w:num>
  <w:num w:numId="33" w16cid:durableId="345911082">
    <w:abstractNumId w:val="26"/>
  </w:num>
  <w:num w:numId="34" w16cid:durableId="419566937">
    <w:abstractNumId w:val="1"/>
  </w:num>
  <w:num w:numId="35" w16cid:durableId="8948951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DA"/>
    <w:rsid w:val="000012B6"/>
    <w:rsid w:val="00001454"/>
    <w:rsid w:val="00002B0E"/>
    <w:rsid w:val="00002D2E"/>
    <w:rsid w:val="000035B8"/>
    <w:rsid w:val="00010BE2"/>
    <w:rsid w:val="00013E4E"/>
    <w:rsid w:val="00015E3A"/>
    <w:rsid w:val="000305D5"/>
    <w:rsid w:val="00036F78"/>
    <w:rsid w:val="00037B2F"/>
    <w:rsid w:val="000475A0"/>
    <w:rsid w:val="000533E4"/>
    <w:rsid w:val="000606EA"/>
    <w:rsid w:val="00063D12"/>
    <w:rsid w:val="00071FC2"/>
    <w:rsid w:val="00072DB9"/>
    <w:rsid w:val="00080C1B"/>
    <w:rsid w:val="00081579"/>
    <w:rsid w:val="0009033B"/>
    <w:rsid w:val="00093FF6"/>
    <w:rsid w:val="00094067"/>
    <w:rsid w:val="000954B8"/>
    <w:rsid w:val="00095889"/>
    <w:rsid w:val="0009751D"/>
    <w:rsid w:val="000A357F"/>
    <w:rsid w:val="000A514D"/>
    <w:rsid w:val="000A59CF"/>
    <w:rsid w:val="000B3257"/>
    <w:rsid w:val="000B43D0"/>
    <w:rsid w:val="000C142D"/>
    <w:rsid w:val="000C2DDA"/>
    <w:rsid w:val="000D3F9C"/>
    <w:rsid w:val="000D4A63"/>
    <w:rsid w:val="000E048D"/>
    <w:rsid w:val="000E33C2"/>
    <w:rsid w:val="000E4B2F"/>
    <w:rsid w:val="000E5952"/>
    <w:rsid w:val="000F0D74"/>
    <w:rsid w:val="001016AF"/>
    <w:rsid w:val="00104F69"/>
    <w:rsid w:val="0010793B"/>
    <w:rsid w:val="00122318"/>
    <w:rsid w:val="00124E37"/>
    <w:rsid w:val="00127372"/>
    <w:rsid w:val="0013258A"/>
    <w:rsid w:val="00132892"/>
    <w:rsid w:val="00134CCD"/>
    <w:rsid w:val="0014216D"/>
    <w:rsid w:val="001425DE"/>
    <w:rsid w:val="00142F6F"/>
    <w:rsid w:val="0014622F"/>
    <w:rsid w:val="00147A8B"/>
    <w:rsid w:val="00164C60"/>
    <w:rsid w:val="00167C05"/>
    <w:rsid w:val="00175A37"/>
    <w:rsid w:val="00176839"/>
    <w:rsid w:val="00180002"/>
    <w:rsid w:val="00191FF2"/>
    <w:rsid w:val="0019582E"/>
    <w:rsid w:val="001A1DF6"/>
    <w:rsid w:val="001A4748"/>
    <w:rsid w:val="001B1279"/>
    <w:rsid w:val="001B7223"/>
    <w:rsid w:val="001B7840"/>
    <w:rsid w:val="001C24EB"/>
    <w:rsid w:val="001C3C2C"/>
    <w:rsid w:val="001C4E39"/>
    <w:rsid w:val="001C620D"/>
    <w:rsid w:val="001D0EFD"/>
    <w:rsid w:val="001D0FFD"/>
    <w:rsid w:val="001D1123"/>
    <w:rsid w:val="001D552B"/>
    <w:rsid w:val="001D7ADF"/>
    <w:rsid w:val="001E3924"/>
    <w:rsid w:val="001E5A84"/>
    <w:rsid w:val="001F3E81"/>
    <w:rsid w:val="002000C5"/>
    <w:rsid w:val="00203791"/>
    <w:rsid w:val="0020527D"/>
    <w:rsid w:val="00210ADD"/>
    <w:rsid w:val="0021455B"/>
    <w:rsid w:val="00224445"/>
    <w:rsid w:val="00227B37"/>
    <w:rsid w:val="00235C6D"/>
    <w:rsid w:val="00245546"/>
    <w:rsid w:val="002463D6"/>
    <w:rsid w:val="002618E4"/>
    <w:rsid w:val="002628B9"/>
    <w:rsid w:val="00265C4C"/>
    <w:rsid w:val="002701E7"/>
    <w:rsid w:val="00273BEB"/>
    <w:rsid w:val="0027626E"/>
    <w:rsid w:val="00276876"/>
    <w:rsid w:val="00276FC7"/>
    <w:rsid w:val="00280D85"/>
    <w:rsid w:val="00281C77"/>
    <w:rsid w:val="002830CD"/>
    <w:rsid w:val="0029431A"/>
    <w:rsid w:val="002952FF"/>
    <w:rsid w:val="00295CE9"/>
    <w:rsid w:val="0029656B"/>
    <w:rsid w:val="002A3B48"/>
    <w:rsid w:val="002A5E0E"/>
    <w:rsid w:val="002A607B"/>
    <w:rsid w:val="002A64AE"/>
    <w:rsid w:val="002B13F8"/>
    <w:rsid w:val="002B63C1"/>
    <w:rsid w:val="002B70F8"/>
    <w:rsid w:val="002B7939"/>
    <w:rsid w:val="002C08BA"/>
    <w:rsid w:val="002C0CE4"/>
    <w:rsid w:val="002C193B"/>
    <w:rsid w:val="002C2BF3"/>
    <w:rsid w:val="002C4232"/>
    <w:rsid w:val="002C59CA"/>
    <w:rsid w:val="002C7FB5"/>
    <w:rsid w:val="002D311E"/>
    <w:rsid w:val="002D3CE5"/>
    <w:rsid w:val="002E0607"/>
    <w:rsid w:val="002E0C35"/>
    <w:rsid w:val="002E7CE4"/>
    <w:rsid w:val="002F1175"/>
    <w:rsid w:val="002F19BE"/>
    <w:rsid w:val="002F236A"/>
    <w:rsid w:val="002F3C72"/>
    <w:rsid w:val="002F4694"/>
    <w:rsid w:val="002F70B3"/>
    <w:rsid w:val="00301752"/>
    <w:rsid w:val="0030308E"/>
    <w:rsid w:val="00305E55"/>
    <w:rsid w:val="003064AB"/>
    <w:rsid w:val="00316178"/>
    <w:rsid w:val="00316A99"/>
    <w:rsid w:val="003205D5"/>
    <w:rsid w:val="00320BE2"/>
    <w:rsid w:val="00322231"/>
    <w:rsid w:val="00324963"/>
    <w:rsid w:val="00325A4E"/>
    <w:rsid w:val="00325C23"/>
    <w:rsid w:val="003302A4"/>
    <w:rsid w:val="003341DF"/>
    <w:rsid w:val="00334BD7"/>
    <w:rsid w:val="00337030"/>
    <w:rsid w:val="00341C08"/>
    <w:rsid w:val="00345C9A"/>
    <w:rsid w:val="0035237B"/>
    <w:rsid w:val="003537B4"/>
    <w:rsid w:val="00353926"/>
    <w:rsid w:val="003566D3"/>
    <w:rsid w:val="00356FEB"/>
    <w:rsid w:val="003576A6"/>
    <w:rsid w:val="00361EDD"/>
    <w:rsid w:val="0036213D"/>
    <w:rsid w:val="00370E82"/>
    <w:rsid w:val="00381775"/>
    <w:rsid w:val="003824AD"/>
    <w:rsid w:val="003824C2"/>
    <w:rsid w:val="003841C7"/>
    <w:rsid w:val="003849B6"/>
    <w:rsid w:val="003852A7"/>
    <w:rsid w:val="0038752F"/>
    <w:rsid w:val="003919F7"/>
    <w:rsid w:val="00391B9E"/>
    <w:rsid w:val="00393F99"/>
    <w:rsid w:val="003949B4"/>
    <w:rsid w:val="003A0291"/>
    <w:rsid w:val="003A1154"/>
    <w:rsid w:val="003B044C"/>
    <w:rsid w:val="003B189F"/>
    <w:rsid w:val="003B65CE"/>
    <w:rsid w:val="003C0165"/>
    <w:rsid w:val="003C0664"/>
    <w:rsid w:val="003C21D7"/>
    <w:rsid w:val="003C3EEB"/>
    <w:rsid w:val="003C5540"/>
    <w:rsid w:val="003C5FD4"/>
    <w:rsid w:val="003D06A5"/>
    <w:rsid w:val="003D2718"/>
    <w:rsid w:val="003D6D92"/>
    <w:rsid w:val="003E041D"/>
    <w:rsid w:val="003E13FF"/>
    <w:rsid w:val="003E2D19"/>
    <w:rsid w:val="003E42B4"/>
    <w:rsid w:val="003E5CF9"/>
    <w:rsid w:val="003F3F4F"/>
    <w:rsid w:val="003F4D43"/>
    <w:rsid w:val="003F56BA"/>
    <w:rsid w:val="003F74F9"/>
    <w:rsid w:val="004012B6"/>
    <w:rsid w:val="00403908"/>
    <w:rsid w:val="00405429"/>
    <w:rsid w:val="004112C5"/>
    <w:rsid w:val="0041222B"/>
    <w:rsid w:val="00412511"/>
    <w:rsid w:val="004148C2"/>
    <w:rsid w:val="00416C0C"/>
    <w:rsid w:val="004210FA"/>
    <w:rsid w:val="00421400"/>
    <w:rsid w:val="004237BA"/>
    <w:rsid w:val="00423A72"/>
    <w:rsid w:val="004245AF"/>
    <w:rsid w:val="00426B34"/>
    <w:rsid w:val="00431AF8"/>
    <w:rsid w:val="0043483A"/>
    <w:rsid w:val="0043553E"/>
    <w:rsid w:val="00441FEF"/>
    <w:rsid w:val="00446752"/>
    <w:rsid w:val="00446A92"/>
    <w:rsid w:val="00446C0B"/>
    <w:rsid w:val="004547D4"/>
    <w:rsid w:val="004548BA"/>
    <w:rsid w:val="00455B83"/>
    <w:rsid w:val="00461627"/>
    <w:rsid w:val="0046165C"/>
    <w:rsid w:val="00464626"/>
    <w:rsid w:val="00464CDB"/>
    <w:rsid w:val="00467E90"/>
    <w:rsid w:val="0047446C"/>
    <w:rsid w:val="00475AC2"/>
    <w:rsid w:val="00476D07"/>
    <w:rsid w:val="00477DB6"/>
    <w:rsid w:val="00477E1C"/>
    <w:rsid w:val="0049577B"/>
    <w:rsid w:val="0049597A"/>
    <w:rsid w:val="004A33F1"/>
    <w:rsid w:val="004A694A"/>
    <w:rsid w:val="004A789B"/>
    <w:rsid w:val="004B0878"/>
    <w:rsid w:val="004B676E"/>
    <w:rsid w:val="004B6993"/>
    <w:rsid w:val="004C4E60"/>
    <w:rsid w:val="004C759A"/>
    <w:rsid w:val="004D0FA3"/>
    <w:rsid w:val="004D46F2"/>
    <w:rsid w:val="004D4C64"/>
    <w:rsid w:val="004D5488"/>
    <w:rsid w:val="004E3B63"/>
    <w:rsid w:val="004E4EC0"/>
    <w:rsid w:val="004E536A"/>
    <w:rsid w:val="004E5D1D"/>
    <w:rsid w:val="004F2D6A"/>
    <w:rsid w:val="004F4BAC"/>
    <w:rsid w:val="00501229"/>
    <w:rsid w:val="005018F4"/>
    <w:rsid w:val="00503BD9"/>
    <w:rsid w:val="00506BD9"/>
    <w:rsid w:val="00507C1B"/>
    <w:rsid w:val="00512E2E"/>
    <w:rsid w:val="00513DCF"/>
    <w:rsid w:val="00520456"/>
    <w:rsid w:val="005238DB"/>
    <w:rsid w:val="005247B8"/>
    <w:rsid w:val="00535D98"/>
    <w:rsid w:val="005446DB"/>
    <w:rsid w:val="005449DD"/>
    <w:rsid w:val="005454DC"/>
    <w:rsid w:val="0054756E"/>
    <w:rsid w:val="005559FF"/>
    <w:rsid w:val="00557716"/>
    <w:rsid w:val="00557ACF"/>
    <w:rsid w:val="00563614"/>
    <w:rsid w:val="005759E0"/>
    <w:rsid w:val="00576B65"/>
    <w:rsid w:val="00583A62"/>
    <w:rsid w:val="00585BFD"/>
    <w:rsid w:val="005875AB"/>
    <w:rsid w:val="0059094C"/>
    <w:rsid w:val="00593650"/>
    <w:rsid w:val="00595B8C"/>
    <w:rsid w:val="005A2815"/>
    <w:rsid w:val="005A3EBD"/>
    <w:rsid w:val="005A5783"/>
    <w:rsid w:val="005A5EBF"/>
    <w:rsid w:val="005A7CD4"/>
    <w:rsid w:val="005B22B6"/>
    <w:rsid w:val="005B50FA"/>
    <w:rsid w:val="005B7136"/>
    <w:rsid w:val="005C08AE"/>
    <w:rsid w:val="005C40B0"/>
    <w:rsid w:val="005C6CC0"/>
    <w:rsid w:val="005D1984"/>
    <w:rsid w:val="005D1D53"/>
    <w:rsid w:val="005D2FD8"/>
    <w:rsid w:val="005D3CD8"/>
    <w:rsid w:val="005D41A5"/>
    <w:rsid w:val="005D647D"/>
    <w:rsid w:val="005E08C9"/>
    <w:rsid w:val="005E290D"/>
    <w:rsid w:val="005E2A0F"/>
    <w:rsid w:val="005E3665"/>
    <w:rsid w:val="005E3AE7"/>
    <w:rsid w:val="005E42A2"/>
    <w:rsid w:val="005E5E2F"/>
    <w:rsid w:val="005E6580"/>
    <w:rsid w:val="005E6E2B"/>
    <w:rsid w:val="005E6E9E"/>
    <w:rsid w:val="005F3A0D"/>
    <w:rsid w:val="00600232"/>
    <w:rsid w:val="00605355"/>
    <w:rsid w:val="0061167B"/>
    <w:rsid w:val="0061199D"/>
    <w:rsid w:val="00614BD4"/>
    <w:rsid w:val="00617633"/>
    <w:rsid w:val="0061782F"/>
    <w:rsid w:val="00617FDA"/>
    <w:rsid w:val="00620F45"/>
    <w:rsid w:val="0062222B"/>
    <w:rsid w:val="00623999"/>
    <w:rsid w:val="00624D4F"/>
    <w:rsid w:val="0062523D"/>
    <w:rsid w:val="006266F9"/>
    <w:rsid w:val="00631799"/>
    <w:rsid w:val="006320FB"/>
    <w:rsid w:val="00632B8B"/>
    <w:rsid w:val="00636C3A"/>
    <w:rsid w:val="00640EB2"/>
    <w:rsid w:val="006474F8"/>
    <w:rsid w:val="006476BF"/>
    <w:rsid w:val="00650599"/>
    <w:rsid w:val="00651C9C"/>
    <w:rsid w:val="006524F3"/>
    <w:rsid w:val="006524FE"/>
    <w:rsid w:val="00652E4D"/>
    <w:rsid w:val="00656B11"/>
    <w:rsid w:val="00656E57"/>
    <w:rsid w:val="006573DA"/>
    <w:rsid w:val="00657AE4"/>
    <w:rsid w:val="0066083C"/>
    <w:rsid w:val="0066541A"/>
    <w:rsid w:val="00671CFC"/>
    <w:rsid w:val="006807A4"/>
    <w:rsid w:val="00680C40"/>
    <w:rsid w:val="0068181E"/>
    <w:rsid w:val="006836F8"/>
    <w:rsid w:val="00684145"/>
    <w:rsid w:val="00684EC4"/>
    <w:rsid w:val="00687785"/>
    <w:rsid w:val="00690E2D"/>
    <w:rsid w:val="006935E1"/>
    <w:rsid w:val="0069387B"/>
    <w:rsid w:val="00693EED"/>
    <w:rsid w:val="00697ED7"/>
    <w:rsid w:val="006A5AF3"/>
    <w:rsid w:val="006B0E5A"/>
    <w:rsid w:val="006B1450"/>
    <w:rsid w:val="006B235D"/>
    <w:rsid w:val="006B6CBF"/>
    <w:rsid w:val="006B7DBC"/>
    <w:rsid w:val="006C3B55"/>
    <w:rsid w:val="006C73C7"/>
    <w:rsid w:val="006D78F0"/>
    <w:rsid w:val="006E001F"/>
    <w:rsid w:val="006E25B1"/>
    <w:rsid w:val="006E2B1F"/>
    <w:rsid w:val="006F1CF5"/>
    <w:rsid w:val="006F4778"/>
    <w:rsid w:val="006F59C8"/>
    <w:rsid w:val="00703864"/>
    <w:rsid w:val="00704B0D"/>
    <w:rsid w:val="00706390"/>
    <w:rsid w:val="00707A91"/>
    <w:rsid w:val="00711074"/>
    <w:rsid w:val="007118A7"/>
    <w:rsid w:val="00712567"/>
    <w:rsid w:val="00716991"/>
    <w:rsid w:val="00717E52"/>
    <w:rsid w:val="00722EA3"/>
    <w:rsid w:val="00723296"/>
    <w:rsid w:val="00723F9D"/>
    <w:rsid w:val="007242B0"/>
    <w:rsid w:val="00727C50"/>
    <w:rsid w:val="00747B79"/>
    <w:rsid w:val="00747D4E"/>
    <w:rsid w:val="0075405A"/>
    <w:rsid w:val="007606F8"/>
    <w:rsid w:val="0076151D"/>
    <w:rsid w:val="00762A0B"/>
    <w:rsid w:val="007645DA"/>
    <w:rsid w:val="0076747A"/>
    <w:rsid w:val="00770643"/>
    <w:rsid w:val="007727D8"/>
    <w:rsid w:val="007734AA"/>
    <w:rsid w:val="00774F0C"/>
    <w:rsid w:val="0078073B"/>
    <w:rsid w:val="007816AC"/>
    <w:rsid w:val="00783010"/>
    <w:rsid w:val="00783852"/>
    <w:rsid w:val="007912DF"/>
    <w:rsid w:val="00791563"/>
    <w:rsid w:val="007948E9"/>
    <w:rsid w:val="00797001"/>
    <w:rsid w:val="00797F97"/>
    <w:rsid w:val="007A113A"/>
    <w:rsid w:val="007A48AD"/>
    <w:rsid w:val="007A5552"/>
    <w:rsid w:val="007B00EB"/>
    <w:rsid w:val="007B41EB"/>
    <w:rsid w:val="007C051D"/>
    <w:rsid w:val="007C2EF5"/>
    <w:rsid w:val="007C5735"/>
    <w:rsid w:val="007D1559"/>
    <w:rsid w:val="007D43C3"/>
    <w:rsid w:val="007E19D0"/>
    <w:rsid w:val="007E4236"/>
    <w:rsid w:val="007F01E5"/>
    <w:rsid w:val="007F0946"/>
    <w:rsid w:val="007F1457"/>
    <w:rsid w:val="007F7D7A"/>
    <w:rsid w:val="00803B7E"/>
    <w:rsid w:val="00804084"/>
    <w:rsid w:val="008041AA"/>
    <w:rsid w:val="00815F51"/>
    <w:rsid w:val="00820DD1"/>
    <w:rsid w:val="00823686"/>
    <w:rsid w:val="00826093"/>
    <w:rsid w:val="008270F9"/>
    <w:rsid w:val="0083079B"/>
    <w:rsid w:val="00831CCA"/>
    <w:rsid w:val="00832BAB"/>
    <w:rsid w:val="00834619"/>
    <w:rsid w:val="008349D7"/>
    <w:rsid w:val="008444F0"/>
    <w:rsid w:val="008459A7"/>
    <w:rsid w:val="00845A48"/>
    <w:rsid w:val="00845B18"/>
    <w:rsid w:val="00847C2D"/>
    <w:rsid w:val="00852401"/>
    <w:rsid w:val="008544A5"/>
    <w:rsid w:val="008558BE"/>
    <w:rsid w:val="008602CA"/>
    <w:rsid w:val="008609F0"/>
    <w:rsid w:val="008612B1"/>
    <w:rsid w:val="008628FC"/>
    <w:rsid w:val="008654DA"/>
    <w:rsid w:val="00865EB8"/>
    <w:rsid w:val="0087157A"/>
    <w:rsid w:val="00872F39"/>
    <w:rsid w:val="00873095"/>
    <w:rsid w:val="00874CC3"/>
    <w:rsid w:val="0088178C"/>
    <w:rsid w:val="0089078E"/>
    <w:rsid w:val="00891812"/>
    <w:rsid w:val="00894B24"/>
    <w:rsid w:val="0089538D"/>
    <w:rsid w:val="008A12A0"/>
    <w:rsid w:val="008A1449"/>
    <w:rsid w:val="008A2CD8"/>
    <w:rsid w:val="008A2D11"/>
    <w:rsid w:val="008A2D5B"/>
    <w:rsid w:val="008A5A87"/>
    <w:rsid w:val="008A6C23"/>
    <w:rsid w:val="008B2281"/>
    <w:rsid w:val="008B2B39"/>
    <w:rsid w:val="008B5182"/>
    <w:rsid w:val="008B72BC"/>
    <w:rsid w:val="008B7B3C"/>
    <w:rsid w:val="008C0A1E"/>
    <w:rsid w:val="008C5638"/>
    <w:rsid w:val="008D342C"/>
    <w:rsid w:val="008D5A33"/>
    <w:rsid w:val="008D5EC8"/>
    <w:rsid w:val="008D7A57"/>
    <w:rsid w:val="008E0912"/>
    <w:rsid w:val="008E0A65"/>
    <w:rsid w:val="008F1884"/>
    <w:rsid w:val="008F76F5"/>
    <w:rsid w:val="00904176"/>
    <w:rsid w:val="00904A56"/>
    <w:rsid w:val="00906BAB"/>
    <w:rsid w:val="009071F6"/>
    <w:rsid w:val="00914785"/>
    <w:rsid w:val="0092058B"/>
    <w:rsid w:val="00921372"/>
    <w:rsid w:val="0092279B"/>
    <w:rsid w:val="00923441"/>
    <w:rsid w:val="00925F44"/>
    <w:rsid w:val="00926826"/>
    <w:rsid w:val="00930AC8"/>
    <w:rsid w:val="00933F43"/>
    <w:rsid w:val="009356A5"/>
    <w:rsid w:val="00936758"/>
    <w:rsid w:val="0093705D"/>
    <w:rsid w:val="0093709F"/>
    <w:rsid w:val="0093746C"/>
    <w:rsid w:val="00941FCE"/>
    <w:rsid w:val="009452D9"/>
    <w:rsid w:val="009469A4"/>
    <w:rsid w:val="009474FB"/>
    <w:rsid w:val="0095071B"/>
    <w:rsid w:val="0095689A"/>
    <w:rsid w:val="00964FD4"/>
    <w:rsid w:val="00971A07"/>
    <w:rsid w:val="00971F34"/>
    <w:rsid w:val="0097376B"/>
    <w:rsid w:val="009744E2"/>
    <w:rsid w:val="009747FA"/>
    <w:rsid w:val="00975CE8"/>
    <w:rsid w:val="00975CFF"/>
    <w:rsid w:val="00981D59"/>
    <w:rsid w:val="00986330"/>
    <w:rsid w:val="00986CAA"/>
    <w:rsid w:val="009A2AA7"/>
    <w:rsid w:val="009A3808"/>
    <w:rsid w:val="009A4020"/>
    <w:rsid w:val="009A49EF"/>
    <w:rsid w:val="009A5BA6"/>
    <w:rsid w:val="009A5D05"/>
    <w:rsid w:val="009A68B1"/>
    <w:rsid w:val="009A6DB1"/>
    <w:rsid w:val="009A71DB"/>
    <w:rsid w:val="009B13A8"/>
    <w:rsid w:val="009C064D"/>
    <w:rsid w:val="009C282A"/>
    <w:rsid w:val="009C6DB6"/>
    <w:rsid w:val="009D04D1"/>
    <w:rsid w:val="009D2D8A"/>
    <w:rsid w:val="009D3745"/>
    <w:rsid w:val="009D5EA9"/>
    <w:rsid w:val="009F124A"/>
    <w:rsid w:val="009F1E86"/>
    <w:rsid w:val="009F35C3"/>
    <w:rsid w:val="009F53F8"/>
    <w:rsid w:val="00A0069E"/>
    <w:rsid w:val="00A01ABD"/>
    <w:rsid w:val="00A0314E"/>
    <w:rsid w:val="00A03DBD"/>
    <w:rsid w:val="00A05451"/>
    <w:rsid w:val="00A056B4"/>
    <w:rsid w:val="00A05B3C"/>
    <w:rsid w:val="00A10977"/>
    <w:rsid w:val="00A120B4"/>
    <w:rsid w:val="00A12DD6"/>
    <w:rsid w:val="00A13299"/>
    <w:rsid w:val="00A146D6"/>
    <w:rsid w:val="00A14A3F"/>
    <w:rsid w:val="00A15213"/>
    <w:rsid w:val="00A15E57"/>
    <w:rsid w:val="00A16B61"/>
    <w:rsid w:val="00A173F4"/>
    <w:rsid w:val="00A1771B"/>
    <w:rsid w:val="00A20EE8"/>
    <w:rsid w:val="00A2271F"/>
    <w:rsid w:val="00A23443"/>
    <w:rsid w:val="00A24AB2"/>
    <w:rsid w:val="00A274B4"/>
    <w:rsid w:val="00A4029F"/>
    <w:rsid w:val="00A433D4"/>
    <w:rsid w:val="00A54C1B"/>
    <w:rsid w:val="00A57557"/>
    <w:rsid w:val="00A60FA5"/>
    <w:rsid w:val="00A62C17"/>
    <w:rsid w:val="00A70428"/>
    <w:rsid w:val="00A754EC"/>
    <w:rsid w:val="00A76D6B"/>
    <w:rsid w:val="00A8291E"/>
    <w:rsid w:val="00A83700"/>
    <w:rsid w:val="00A93DE9"/>
    <w:rsid w:val="00A966DC"/>
    <w:rsid w:val="00AA09EC"/>
    <w:rsid w:val="00AA1282"/>
    <w:rsid w:val="00AA26FD"/>
    <w:rsid w:val="00AB1A0D"/>
    <w:rsid w:val="00AB3D73"/>
    <w:rsid w:val="00AB419C"/>
    <w:rsid w:val="00AC1A0C"/>
    <w:rsid w:val="00AC34EB"/>
    <w:rsid w:val="00AD3B80"/>
    <w:rsid w:val="00AD6E32"/>
    <w:rsid w:val="00AE0796"/>
    <w:rsid w:val="00AE21CA"/>
    <w:rsid w:val="00AE41BF"/>
    <w:rsid w:val="00AF334C"/>
    <w:rsid w:val="00AF505B"/>
    <w:rsid w:val="00AF5377"/>
    <w:rsid w:val="00AF75A8"/>
    <w:rsid w:val="00AF7ABC"/>
    <w:rsid w:val="00B009AC"/>
    <w:rsid w:val="00B0217E"/>
    <w:rsid w:val="00B03F37"/>
    <w:rsid w:val="00B16CDA"/>
    <w:rsid w:val="00B2041B"/>
    <w:rsid w:val="00B22166"/>
    <w:rsid w:val="00B2319A"/>
    <w:rsid w:val="00B27126"/>
    <w:rsid w:val="00B30774"/>
    <w:rsid w:val="00B346CB"/>
    <w:rsid w:val="00B35933"/>
    <w:rsid w:val="00B3764E"/>
    <w:rsid w:val="00B406CA"/>
    <w:rsid w:val="00B40725"/>
    <w:rsid w:val="00B4526A"/>
    <w:rsid w:val="00B4710A"/>
    <w:rsid w:val="00B47EB9"/>
    <w:rsid w:val="00B50876"/>
    <w:rsid w:val="00B513AA"/>
    <w:rsid w:val="00B531C6"/>
    <w:rsid w:val="00B5345C"/>
    <w:rsid w:val="00B53F46"/>
    <w:rsid w:val="00B54DF0"/>
    <w:rsid w:val="00B5641D"/>
    <w:rsid w:val="00B65860"/>
    <w:rsid w:val="00B66BF7"/>
    <w:rsid w:val="00B6702F"/>
    <w:rsid w:val="00B70612"/>
    <w:rsid w:val="00B7109F"/>
    <w:rsid w:val="00B7230F"/>
    <w:rsid w:val="00B727F3"/>
    <w:rsid w:val="00B760D2"/>
    <w:rsid w:val="00B80B27"/>
    <w:rsid w:val="00B82B89"/>
    <w:rsid w:val="00B94CE4"/>
    <w:rsid w:val="00BA47B2"/>
    <w:rsid w:val="00BB17B8"/>
    <w:rsid w:val="00BB1EFA"/>
    <w:rsid w:val="00BB7948"/>
    <w:rsid w:val="00BC113F"/>
    <w:rsid w:val="00BC250A"/>
    <w:rsid w:val="00BD4ABA"/>
    <w:rsid w:val="00BE3A79"/>
    <w:rsid w:val="00BE3BDF"/>
    <w:rsid w:val="00BE51DE"/>
    <w:rsid w:val="00BE5CDB"/>
    <w:rsid w:val="00BE6150"/>
    <w:rsid w:val="00BE7493"/>
    <w:rsid w:val="00BE7981"/>
    <w:rsid w:val="00BF436B"/>
    <w:rsid w:val="00C03DAF"/>
    <w:rsid w:val="00C04108"/>
    <w:rsid w:val="00C04609"/>
    <w:rsid w:val="00C050D2"/>
    <w:rsid w:val="00C1230F"/>
    <w:rsid w:val="00C13078"/>
    <w:rsid w:val="00C1361C"/>
    <w:rsid w:val="00C16A12"/>
    <w:rsid w:val="00C21D46"/>
    <w:rsid w:val="00C2332E"/>
    <w:rsid w:val="00C234C6"/>
    <w:rsid w:val="00C23AE1"/>
    <w:rsid w:val="00C252BF"/>
    <w:rsid w:val="00C34B3A"/>
    <w:rsid w:val="00C44CC8"/>
    <w:rsid w:val="00C455A3"/>
    <w:rsid w:val="00C46529"/>
    <w:rsid w:val="00C478A6"/>
    <w:rsid w:val="00C52183"/>
    <w:rsid w:val="00C53E38"/>
    <w:rsid w:val="00C542E6"/>
    <w:rsid w:val="00C55970"/>
    <w:rsid w:val="00C55CDB"/>
    <w:rsid w:val="00C67A41"/>
    <w:rsid w:val="00C70D5A"/>
    <w:rsid w:val="00C72EF1"/>
    <w:rsid w:val="00C7353E"/>
    <w:rsid w:val="00C740EB"/>
    <w:rsid w:val="00C74F95"/>
    <w:rsid w:val="00C80799"/>
    <w:rsid w:val="00C82846"/>
    <w:rsid w:val="00C83BAD"/>
    <w:rsid w:val="00C851BC"/>
    <w:rsid w:val="00C862F5"/>
    <w:rsid w:val="00C8659C"/>
    <w:rsid w:val="00C958FC"/>
    <w:rsid w:val="00CA2655"/>
    <w:rsid w:val="00CA4B41"/>
    <w:rsid w:val="00CA5930"/>
    <w:rsid w:val="00CB489C"/>
    <w:rsid w:val="00CB4E5F"/>
    <w:rsid w:val="00CB7A48"/>
    <w:rsid w:val="00CC311F"/>
    <w:rsid w:val="00CC4E01"/>
    <w:rsid w:val="00CC7618"/>
    <w:rsid w:val="00CD069F"/>
    <w:rsid w:val="00CD1152"/>
    <w:rsid w:val="00CD2180"/>
    <w:rsid w:val="00CD290D"/>
    <w:rsid w:val="00CD3118"/>
    <w:rsid w:val="00CD3D3D"/>
    <w:rsid w:val="00CD49A9"/>
    <w:rsid w:val="00CD6A67"/>
    <w:rsid w:val="00CE573D"/>
    <w:rsid w:val="00CE649F"/>
    <w:rsid w:val="00CE6A79"/>
    <w:rsid w:val="00CF0A58"/>
    <w:rsid w:val="00CF0ACD"/>
    <w:rsid w:val="00CF0BF5"/>
    <w:rsid w:val="00CF0F68"/>
    <w:rsid w:val="00CF4EAB"/>
    <w:rsid w:val="00D05900"/>
    <w:rsid w:val="00D10111"/>
    <w:rsid w:val="00D1119D"/>
    <w:rsid w:val="00D22E9E"/>
    <w:rsid w:val="00D30D21"/>
    <w:rsid w:val="00D32A8D"/>
    <w:rsid w:val="00D338A1"/>
    <w:rsid w:val="00D37710"/>
    <w:rsid w:val="00D43FF2"/>
    <w:rsid w:val="00D463B8"/>
    <w:rsid w:val="00D46487"/>
    <w:rsid w:val="00D56CB9"/>
    <w:rsid w:val="00D60332"/>
    <w:rsid w:val="00D6255A"/>
    <w:rsid w:val="00D63AD4"/>
    <w:rsid w:val="00D64053"/>
    <w:rsid w:val="00D64AD9"/>
    <w:rsid w:val="00D661C5"/>
    <w:rsid w:val="00D703CB"/>
    <w:rsid w:val="00D706FE"/>
    <w:rsid w:val="00D70C4D"/>
    <w:rsid w:val="00D7282B"/>
    <w:rsid w:val="00D7585C"/>
    <w:rsid w:val="00D76EDE"/>
    <w:rsid w:val="00D861EE"/>
    <w:rsid w:val="00D86EA8"/>
    <w:rsid w:val="00D879C9"/>
    <w:rsid w:val="00D90FEA"/>
    <w:rsid w:val="00D910EA"/>
    <w:rsid w:val="00D9174F"/>
    <w:rsid w:val="00D91E6A"/>
    <w:rsid w:val="00D9381B"/>
    <w:rsid w:val="00D97BED"/>
    <w:rsid w:val="00DA1D78"/>
    <w:rsid w:val="00DA28E2"/>
    <w:rsid w:val="00DA318D"/>
    <w:rsid w:val="00DA3931"/>
    <w:rsid w:val="00DA55A8"/>
    <w:rsid w:val="00DA58DD"/>
    <w:rsid w:val="00DB0DD6"/>
    <w:rsid w:val="00DB5AC5"/>
    <w:rsid w:val="00DB6377"/>
    <w:rsid w:val="00DC330D"/>
    <w:rsid w:val="00DC4EE6"/>
    <w:rsid w:val="00DC60F1"/>
    <w:rsid w:val="00DD027E"/>
    <w:rsid w:val="00DD135E"/>
    <w:rsid w:val="00DD33DF"/>
    <w:rsid w:val="00DD69B1"/>
    <w:rsid w:val="00DE0B4A"/>
    <w:rsid w:val="00DE4755"/>
    <w:rsid w:val="00DE6964"/>
    <w:rsid w:val="00DF08A1"/>
    <w:rsid w:val="00DF39FB"/>
    <w:rsid w:val="00DF57B0"/>
    <w:rsid w:val="00DF640C"/>
    <w:rsid w:val="00E06366"/>
    <w:rsid w:val="00E11E63"/>
    <w:rsid w:val="00E13468"/>
    <w:rsid w:val="00E179D5"/>
    <w:rsid w:val="00E2182C"/>
    <w:rsid w:val="00E22C60"/>
    <w:rsid w:val="00E252EC"/>
    <w:rsid w:val="00E266B0"/>
    <w:rsid w:val="00E27A01"/>
    <w:rsid w:val="00E31315"/>
    <w:rsid w:val="00E43C4D"/>
    <w:rsid w:val="00E46F50"/>
    <w:rsid w:val="00E50438"/>
    <w:rsid w:val="00E5130E"/>
    <w:rsid w:val="00E52357"/>
    <w:rsid w:val="00E5245D"/>
    <w:rsid w:val="00E56A7A"/>
    <w:rsid w:val="00E5725A"/>
    <w:rsid w:val="00E61940"/>
    <w:rsid w:val="00E66502"/>
    <w:rsid w:val="00E71836"/>
    <w:rsid w:val="00E736F2"/>
    <w:rsid w:val="00E7579F"/>
    <w:rsid w:val="00E77459"/>
    <w:rsid w:val="00E83DF4"/>
    <w:rsid w:val="00E87006"/>
    <w:rsid w:val="00E96C73"/>
    <w:rsid w:val="00E97346"/>
    <w:rsid w:val="00EA078D"/>
    <w:rsid w:val="00EB0D30"/>
    <w:rsid w:val="00EB1207"/>
    <w:rsid w:val="00EB363E"/>
    <w:rsid w:val="00EB3AEC"/>
    <w:rsid w:val="00EB42C4"/>
    <w:rsid w:val="00EB561C"/>
    <w:rsid w:val="00EB7057"/>
    <w:rsid w:val="00EC2775"/>
    <w:rsid w:val="00EC3B78"/>
    <w:rsid w:val="00EC7A79"/>
    <w:rsid w:val="00ED1270"/>
    <w:rsid w:val="00ED505C"/>
    <w:rsid w:val="00ED59FF"/>
    <w:rsid w:val="00ED5DBF"/>
    <w:rsid w:val="00ED5FF8"/>
    <w:rsid w:val="00ED7F0A"/>
    <w:rsid w:val="00EE1093"/>
    <w:rsid w:val="00EE1277"/>
    <w:rsid w:val="00EF117C"/>
    <w:rsid w:val="00F0320C"/>
    <w:rsid w:val="00F11D4D"/>
    <w:rsid w:val="00F13F2F"/>
    <w:rsid w:val="00F15B64"/>
    <w:rsid w:val="00F223BE"/>
    <w:rsid w:val="00F2393C"/>
    <w:rsid w:val="00F23E6C"/>
    <w:rsid w:val="00F2424A"/>
    <w:rsid w:val="00F30FC9"/>
    <w:rsid w:val="00F315C6"/>
    <w:rsid w:val="00F326C1"/>
    <w:rsid w:val="00F35411"/>
    <w:rsid w:val="00F42D1D"/>
    <w:rsid w:val="00F43101"/>
    <w:rsid w:val="00F43946"/>
    <w:rsid w:val="00F462FA"/>
    <w:rsid w:val="00F4798E"/>
    <w:rsid w:val="00F573FA"/>
    <w:rsid w:val="00F57A7F"/>
    <w:rsid w:val="00F60748"/>
    <w:rsid w:val="00F6159F"/>
    <w:rsid w:val="00F656CE"/>
    <w:rsid w:val="00F66442"/>
    <w:rsid w:val="00F67A5B"/>
    <w:rsid w:val="00F718A5"/>
    <w:rsid w:val="00F727E3"/>
    <w:rsid w:val="00F73700"/>
    <w:rsid w:val="00F762A7"/>
    <w:rsid w:val="00F76936"/>
    <w:rsid w:val="00F80967"/>
    <w:rsid w:val="00F80FD0"/>
    <w:rsid w:val="00F81BE3"/>
    <w:rsid w:val="00F83CA3"/>
    <w:rsid w:val="00F85B3A"/>
    <w:rsid w:val="00F86255"/>
    <w:rsid w:val="00F972D9"/>
    <w:rsid w:val="00FA0698"/>
    <w:rsid w:val="00FA16FD"/>
    <w:rsid w:val="00FA38D2"/>
    <w:rsid w:val="00FA45BD"/>
    <w:rsid w:val="00FA49C2"/>
    <w:rsid w:val="00FA5FDE"/>
    <w:rsid w:val="00FB2B9A"/>
    <w:rsid w:val="00FB334D"/>
    <w:rsid w:val="00FB4F3C"/>
    <w:rsid w:val="00FB4FDF"/>
    <w:rsid w:val="00FC1C9C"/>
    <w:rsid w:val="00FC29CA"/>
    <w:rsid w:val="00FC7099"/>
    <w:rsid w:val="00FC71A0"/>
    <w:rsid w:val="00FD1240"/>
    <w:rsid w:val="00FD1941"/>
    <w:rsid w:val="00FD38F9"/>
    <w:rsid w:val="00FE0FD8"/>
    <w:rsid w:val="00FE1D60"/>
    <w:rsid w:val="00FE1E93"/>
    <w:rsid w:val="00FE2DAC"/>
    <w:rsid w:val="00FE44A8"/>
    <w:rsid w:val="00FE5DB3"/>
    <w:rsid w:val="00FF0157"/>
    <w:rsid w:val="00FF049C"/>
    <w:rsid w:val="00FF0FAC"/>
    <w:rsid w:val="00FF38F1"/>
    <w:rsid w:val="00FF48BD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A751E"/>
  <w15:chartTrackingRefBased/>
  <w15:docId w15:val="{75943865-1C80-4911-AF45-8FC79BCC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4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4DA"/>
  </w:style>
  <w:style w:type="paragraph" w:styleId="Footer">
    <w:name w:val="footer"/>
    <w:basedOn w:val="Normal"/>
    <w:link w:val="FooterChar"/>
    <w:uiPriority w:val="99"/>
    <w:unhideWhenUsed/>
    <w:rsid w:val="004A6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94A"/>
  </w:style>
  <w:style w:type="table" w:styleId="TableGrid">
    <w:name w:val="Table Grid"/>
    <w:basedOn w:val="TableNormal"/>
    <w:uiPriority w:val="39"/>
    <w:rsid w:val="00B406CA"/>
    <w:pPr>
      <w:spacing w:after="0" w:line="240" w:lineRule="auto"/>
    </w:pPr>
    <w:rPr>
      <w:lang w:val="en-GB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B406CA"/>
    <w:pPr>
      <w:spacing w:line="240" w:lineRule="auto"/>
    </w:pPr>
    <w:rPr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06CA"/>
    <w:rPr>
      <w:sz w:val="20"/>
      <w:szCs w:val="20"/>
      <w:lang w:val="en-GB"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B406C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EF1"/>
    <w:rPr>
      <w:b/>
      <w:bCs/>
      <w:lang w:val="da-DK"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EF1"/>
    <w:rPr>
      <w:b/>
      <w:bCs/>
      <w:sz w:val="20"/>
      <w:szCs w:val="20"/>
      <w:lang w:val="en-GB" w:bidi="he-IL"/>
    </w:rPr>
  </w:style>
  <w:style w:type="character" w:styleId="Hyperlink">
    <w:name w:val="Hyperlink"/>
    <w:basedOn w:val="DefaultParagraphFont"/>
    <w:uiPriority w:val="99"/>
    <w:unhideWhenUsed/>
    <w:rsid w:val="004237BA"/>
    <w:rPr>
      <w:color w:val="005AD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7BA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A57557"/>
    <w:rPr>
      <w:rFonts w:ascii="Segoe UI" w:hAnsi="Segoe UI" w:cs="Segoe UI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C620D"/>
    <w:rPr>
      <w:color w:val="3B97DE" w:themeColor="followedHyperlink"/>
      <w:u w:val="single"/>
    </w:rPr>
  </w:style>
  <w:style w:type="paragraph" w:customStyle="1" w:styleId="pf0">
    <w:name w:val="pf0"/>
    <w:basedOn w:val="Normal"/>
    <w:rsid w:val="007D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836692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pubmed.ncbi.nlm.nih.gov/1093804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9742976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ovo Nordisk 2020">
      <a:dk1>
        <a:sysClr val="windowText" lastClr="000000"/>
      </a:dk1>
      <a:lt1>
        <a:srgbClr val="FFFFFF"/>
      </a:lt1>
      <a:dk2>
        <a:srgbClr val="001965"/>
      </a:dk2>
      <a:lt2>
        <a:srgbClr val="CCC5BD"/>
      </a:lt2>
      <a:accent1>
        <a:srgbClr val="001965"/>
      </a:accent1>
      <a:accent2>
        <a:srgbClr val="005AD2"/>
      </a:accent2>
      <a:accent3>
        <a:srgbClr val="3B97DE"/>
      </a:accent3>
      <a:accent4>
        <a:srgbClr val="EEA7BF"/>
      </a:accent4>
      <a:accent5>
        <a:srgbClr val="2A918B"/>
      </a:accent5>
      <a:accent6>
        <a:srgbClr val="939AA7"/>
      </a:accent6>
      <a:hlink>
        <a:srgbClr val="005AD2"/>
      </a:hlink>
      <a:folHlink>
        <a:srgbClr val="3B97DE"/>
      </a:folHlink>
    </a:clrScheme>
    <a:fontScheme name="Novo Nordisk 2020">
      <a:majorFont>
        <a:latin typeface="Apis For Office"/>
        <a:ea typeface=""/>
        <a:cs typeface=""/>
      </a:majorFont>
      <a:minorFont>
        <a:latin typeface="Apis For 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Novo Nordisk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SRNW (Sharon Nalweyiso)</dc:creator>
  <cp:keywords/>
  <dc:description/>
  <cp:lastModifiedBy>Megan Widdows</cp:lastModifiedBy>
  <cp:revision>2</cp:revision>
  <dcterms:created xsi:type="dcterms:W3CDTF">2024-09-02T13:19:00Z</dcterms:created>
  <dcterms:modified xsi:type="dcterms:W3CDTF">2024-09-02T13:19:00Z</dcterms:modified>
</cp:coreProperties>
</file>