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CF" w:rsidRDefault="002560CF">
      <w:r>
        <w:t>Uppgift 10 del 1.</w:t>
      </w:r>
    </w:p>
    <w:p w:rsidR="002560CF" w:rsidRDefault="002560CF">
      <w:r>
        <w:t>Jag tror k har större påverkan än x. Tar man ett stort x och ett litet k så blir det få beräkningar. Tar man däremot ett litet x och ett stort y så blir det många flera beräkningar som bör innebära längre tid i uträkningen.</w:t>
      </w:r>
    </w:p>
    <w:p w:rsidR="00796CD9" w:rsidRDefault="00796CD9">
      <w:r>
        <w:t>Uppgift 10 del 2.</w:t>
      </w:r>
    </w:p>
    <w:p w:rsidR="00E164A6" w:rsidRDefault="00E164A6">
      <w:r>
        <w:t xml:space="preserve">Nedanför visas en graf av n_1(k). Funktionen </w:t>
      </w:r>
      <w:proofErr w:type="spellStart"/>
      <w:r>
        <w:t>rec_raise</w:t>
      </w:r>
      <w:proofErr w:type="spellEnd"/>
      <w:r>
        <w:t>();.</w:t>
      </w:r>
    </w:p>
    <w:p w:rsidR="00E164A6" w:rsidRDefault="00E164A6">
      <w:r>
        <w:t>Den är linjär för dom första 50 värdena.</w:t>
      </w:r>
    </w:p>
    <w:p w:rsidR="004F784D" w:rsidRDefault="00977156">
      <w:r>
        <w:rPr>
          <w:noProof/>
          <w:lang w:eastAsia="sv-SE"/>
        </w:rPr>
        <w:drawing>
          <wp:inline distT="0" distB="0" distL="0" distR="0" wp14:anchorId="73B43617" wp14:editId="638C11AF">
            <wp:extent cx="4810125" cy="27432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A1709" w:rsidRDefault="000A1709">
      <w:r>
        <w:t xml:space="preserve">Nedan visas grafen n_2(k) som är </w:t>
      </w:r>
      <w:proofErr w:type="spellStart"/>
      <w:r>
        <w:t>rec_raise_eff</w:t>
      </w:r>
      <w:proofErr w:type="spellEnd"/>
      <w:r>
        <w:t xml:space="preserve">();. Den ser ut att vara logaritmisk i </w:t>
      </w:r>
      <w:proofErr w:type="spellStart"/>
      <w:r>
        <w:t>karraktären</w:t>
      </w:r>
      <w:proofErr w:type="spellEnd"/>
      <w:r>
        <w:t>.</w:t>
      </w:r>
    </w:p>
    <w:p w:rsidR="000A1709" w:rsidRDefault="000A1709">
      <w:r>
        <w:rPr>
          <w:noProof/>
          <w:lang w:eastAsia="sv-SE"/>
        </w:rPr>
        <w:drawing>
          <wp:inline distT="0" distB="0" distL="0" distR="0" wp14:anchorId="3E5290B6" wp14:editId="6250B122">
            <wp:extent cx="4810125" cy="27432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A1709" w:rsidRDefault="000A1709"/>
    <w:p w:rsidR="002560CF" w:rsidRDefault="002560CF"/>
    <w:p w:rsidR="000A5428" w:rsidRDefault="000A5428"/>
    <w:p w:rsidR="000A5428" w:rsidRDefault="000A5428"/>
    <w:p w:rsidR="00092DD0" w:rsidRDefault="00932046">
      <w:r>
        <w:lastRenderedPageBreak/>
        <w:t>Uppgift 10 del 3.</w:t>
      </w:r>
    </w:p>
    <w:p w:rsidR="00EE36F1" w:rsidRDefault="00E164A6" w:rsidP="00E164A6">
      <w:r>
        <w:t>Hypotes: Jag tror att indatat kommer att vara linjärt mot utdatat. D.V.S. X = Y. Anledningen är att för varje rekursiv funktion så minskar man exponenten med 1. Det medför att antalet rekursiva anrop är lika många som antalet k.</w:t>
      </w:r>
    </w:p>
    <w:p w:rsidR="00EE36F1" w:rsidRDefault="00EE36F1" w:rsidP="00E164A6"/>
    <w:p w:rsidR="00E164A6" w:rsidRDefault="00EE36F1" w:rsidP="00E164A6">
      <w:r>
        <w:t>Detta är gr</w:t>
      </w:r>
      <w:r w:rsidR="00441B7A">
        <w:t>afen för dom första 50000 värde</w:t>
      </w:r>
      <w:r>
        <w:t>na i funktionen N_1(k).</w:t>
      </w:r>
    </w:p>
    <w:p w:rsidR="000A5428" w:rsidRDefault="000A5428" w:rsidP="00E164A6">
      <w:r>
        <w:rPr>
          <w:noProof/>
          <w:lang w:eastAsia="sv-SE"/>
        </w:rPr>
        <w:drawing>
          <wp:inline distT="0" distB="0" distL="0" distR="0" wp14:anchorId="601EE9E1" wp14:editId="07FFC4DF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5428" w:rsidRDefault="000A5428" w:rsidP="00E164A6"/>
    <w:p w:rsidR="000A5428" w:rsidRDefault="000A5428" w:rsidP="00E164A6">
      <w:r>
        <w:t>I grafen ser vi att x = y. Det innebär att alla k kommer att vara linjära mot antalet rekursiva anrop. Detta kommer att ta riktigt lång tid att beräkna för stora k värden.</w:t>
      </w:r>
    </w:p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/>
    <w:p w:rsidR="0033221D" w:rsidRDefault="0033221D" w:rsidP="00E164A6">
      <w:r>
        <w:lastRenderedPageBreak/>
        <w:t>Uppgift 10 del 4.</w:t>
      </w:r>
    </w:p>
    <w:p w:rsidR="0033221D" w:rsidRDefault="0033221D" w:rsidP="00E164A6">
      <w:r>
        <w:t>Hypotes: Av grafen i uppgift 2 så tror jag att funktionen kommer att vara logaritmisk. Det innebär att N_2(k) kommer att vara mera effektiv än N_1(k).</w:t>
      </w:r>
    </w:p>
    <w:p w:rsidR="0033221D" w:rsidRDefault="0033221D" w:rsidP="0033221D">
      <w:r>
        <w:t>Detta är grafen för dom första 50000 värdena i funktionen N_1(k).</w:t>
      </w:r>
    </w:p>
    <w:p w:rsidR="0033221D" w:rsidRDefault="0033221D" w:rsidP="00E164A6">
      <w:r>
        <w:rPr>
          <w:noProof/>
          <w:lang w:eastAsia="sv-SE"/>
        </w:rPr>
        <w:drawing>
          <wp:inline distT="0" distB="0" distL="0" distR="0" wp14:anchorId="46A4B00C" wp14:editId="7726CCC5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C462A" w:rsidRDefault="00AC462A"/>
    <w:p w:rsidR="00AC462A" w:rsidRDefault="00803EFE">
      <w:r>
        <w:t xml:space="preserve">Denna graf ger funktionen som en naturlig logaritm, inte basen 2. För att kunna få basen två så testar jag värden i </w:t>
      </w:r>
      <w:proofErr w:type="spellStart"/>
      <w:r>
        <w:t>Wolfram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och gör stickprov av värden som jag även kör i mitt program. </w:t>
      </w:r>
    </w:p>
    <w:p w:rsidR="00803EFE" w:rsidRDefault="00803EFE">
      <w:pPr>
        <w:rPr>
          <w:noProof/>
          <w:lang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6B4A7D70" wp14:editId="77D07E21">
            <wp:extent cx="5760720" cy="3576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EFE">
        <w:rPr>
          <w:noProof/>
          <w:lang w:eastAsia="sv-SE"/>
        </w:rPr>
        <w:t xml:space="preserve"> </w:t>
      </w:r>
      <w:r>
        <w:rPr>
          <w:noProof/>
          <w:lang w:eastAsia="sv-SE"/>
        </w:rPr>
        <w:drawing>
          <wp:inline distT="0" distB="0" distL="0" distR="0" wp14:anchorId="5186AD92" wp14:editId="1763C90B">
            <wp:extent cx="5760720" cy="2684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09" w:rsidRDefault="00803EFE">
      <w:pPr>
        <w:rPr>
          <w:noProof/>
          <w:lang w:eastAsia="sv-SE"/>
        </w:rPr>
      </w:pPr>
      <w:r>
        <w:rPr>
          <w:noProof/>
          <w:lang w:eastAsia="sv-SE"/>
        </w:rPr>
        <w:t>Vi ser att det finns en brytpunkt för alla tal som är 2</w:t>
      </w:r>
      <w:r>
        <w:rPr>
          <w:noProof/>
          <w:vertAlign w:val="superscript"/>
          <w:lang w:eastAsia="sv-SE"/>
        </w:rPr>
        <w:t>n</w:t>
      </w:r>
      <w:r>
        <w:rPr>
          <w:noProof/>
          <w:lang w:eastAsia="sv-SE"/>
        </w:rPr>
        <w:t xml:space="preserve"> där n är positiva heltal. </w:t>
      </w:r>
    </w:p>
    <w:p w:rsidR="00803EFE" w:rsidRPr="00803EFE" w:rsidRDefault="00361909">
      <w:pPr>
        <w:rPr>
          <w:noProof/>
          <w:lang w:eastAsia="sv-SE"/>
        </w:rPr>
      </w:pPr>
      <w:r>
        <w:rPr>
          <w:noProof/>
          <w:lang w:eastAsia="sv-SE"/>
        </w:rPr>
        <w:t>Som ledtråden i uppgiften föreslår, så testade jag formeln log2(k), vilket var en mindre än det värde mitt program anger. Sedan a</w:t>
      </w:r>
      <w:r w:rsidR="00EA19E8">
        <w:rPr>
          <w:noProof/>
          <w:lang w:eastAsia="sv-SE"/>
        </w:rPr>
        <w:t xml:space="preserve">vrundas värdet neråt så att det blir ett heltal. </w:t>
      </w:r>
      <w:r w:rsidR="00803EFE">
        <w:rPr>
          <w:noProof/>
          <w:lang w:eastAsia="sv-SE"/>
        </w:rPr>
        <w:t>Det ser ut som att formeln blir 1 + log2(</w:t>
      </w:r>
      <w:r w:rsidR="002312F2">
        <w:rPr>
          <w:noProof/>
          <w:lang w:eastAsia="sv-SE"/>
        </w:rPr>
        <w:t xml:space="preserve"> (Math.floor(</w:t>
      </w:r>
      <w:r w:rsidR="00803EFE">
        <w:rPr>
          <w:noProof/>
          <w:lang w:eastAsia="sv-SE"/>
        </w:rPr>
        <w:t>k</w:t>
      </w:r>
      <w:r w:rsidR="002312F2">
        <w:rPr>
          <w:noProof/>
          <w:lang w:eastAsia="sv-SE"/>
        </w:rPr>
        <w:t>)</w:t>
      </w:r>
      <w:r w:rsidR="00803EFE">
        <w:rPr>
          <w:noProof/>
          <w:lang w:eastAsia="sv-SE"/>
        </w:rPr>
        <w:t>)</w:t>
      </w:r>
      <w:r w:rsidR="002312F2">
        <w:rPr>
          <w:noProof/>
          <w:lang w:eastAsia="sv-SE"/>
        </w:rPr>
        <w:t xml:space="preserve">. </w:t>
      </w:r>
      <w:r w:rsidR="00EA19E8">
        <w:rPr>
          <w:noProof/>
          <w:lang w:eastAsia="sv-SE"/>
        </w:rPr>
        <w:t xml:space="preserve">Man behöver använda Math.floor() för att formeln inte ska ge decimaler samt att </w:t>
      </w:r>
      <w:r w:rsidR="0062365D">
        <w:rPr>
          <w:noProof/>
          <w:lang w:eastAsia="sv-SE"/>
        </w:rPr>
        <w:t xml:space="preserve">man adderar 1 till formeln. Annars så får jag off-by-one i slutet. </w:t>
      </w:r>
      <w:r w:rsidR="002312F2">
        <w:rPr>
          <w:noProof/>
          <w:lang w:eastAsia="sv-SE"/>
        </w:rPr>
        <w:t>Denna funktion fungerar för alla stickprov som jag tagit. Stickproven var ett 50-tal siffror.</w:t>
      </w:r>
      <w:bookmarkStart w:id="0" w:name="_GoBack"/>
      <w:bookmarkEnd w:id="0"/>
    </w:p>
    <w:p w:rsidR="00AC462A" w:rsidRDefault="00AC462A"/>
    <w:p w:rsidR="00AC462A" w:rsidRDefault="00AC462A"/>
    <w:sectPr w:rsidR="00AC4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46"/>
    <w:rsid w:val="00092DD0"/>
    <w:rsid w:val="000A1709"/>
    <w:rsid w:val="000A5428"/>
    <w:rsid w:val="002312F2"/>
    <w:rsid w:val="002560CF"/>
    <w:rsid w:val="002C6A54"/>
    <w:rsid w:val="0033221D"/>
    <w:rsid w:val="00361909"/>
    <w:rsid w:val="00441B7A"/>
    <w:rsid w:val="004F784D"/>
    <w:rsid w:val="0062365D"/>
    <w:rsid w:val="00796CD9"/>
    <w:rsid w:val="00803EFE"/>
    <w:rsid w:val="00932046"/>
    <w:rsid w:val="00977156"/>
    <w:rsid w:val="00AC462A"/>
    <w:rsid w:val="00E164A6"/>
    <w:rsid w:val="00EA19E8"/>
    <w:rsid w:val="00E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49B62-9583-47E4-9144-2A9910AB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3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E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fs\ltu.se\students\a\m\amuulo-4\Desktop\10,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fs\ltu.se\students\a\m\amuulo-4\Desktop\10,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fs\ltu.se\students\a\m\amuulo-4\Desktop\N_1(k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afs\ltu.se\students\a\m\amuulo-4\Desktop\N_1(k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N_1(k)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0417541557305338"/>
                  <c:y val="0.314585885097696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Sheet1!$B$74:$B$123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Sheet1!$C$74:$C$123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15792"/>
        <c:axId val="124186504"/>
      </c:scatterChart>
      <c:valAx>
        <c:axId val="12571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4186504"/>
        <c:crosses val="autoZero"/>
        <c:crossBetween val="midCat"/>
      </c:valAx>
      <c:valAx>
        <c:axId val="124186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5715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N_2(k)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-0.18168941382327208"/>
                  <c:y val="0.2775816564596091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</c:trendlineLbl>
          </c:trendline>
          <c:trendline>
            <c:name>2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Sheet1!$B$7:$B$56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Sheet1!$C$7:$C$56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87288"/>
        <c:axId val="124187680"/>
      </c:scatterChart>
      <c:valAx>
        <c:axId val="124187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4187680"/>
        <c:crosses val="autoZero"/>
        <c:crossBetween val="midCat"/>
      </c:valAx>
      <c:valAx>
        <c:axId val="12418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4187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0023097112860891"/>
                  <c:y val="5.995625546806648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</c:trendlineLbl>
          </c:trendline>
          <c:xVal>
            <c:numRef>
              <c:f>Sheet1!$B$611:$B$790</c:f>
              <c:numCache>
                <c:formatCode>General</c:formatCode>
                <c:ptCount val="18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500</c:v>
                </c:pt>
                <c:pt idx="81">
                  <c:v>1000</c:v>
                </c:pt>
                <c:pt idx="82">
                  <c:v>1500</c:v>
                </c:pt>
                <c:pt idx="83">
                  <c:v>2000</c:v>
                </c:pt>
                <c:pt idx="84">
                  <c:v>2500</c:v>
                </c:pt>
                <c:pt idx="85">
                  <c:v>3000</c:v>
                </c:pt>
                <c:pt idx="86">
                  <c:v>3500</c:v>
                </c:pt>
                <c:pt idx="87">
                  <c:v>4000</c:v>
                </c:pt>
                <c:pt idx="88">
                  <c:v>4500</c:v>
                </c:pt>
                <c:pt idx="89">
                  <c:v>5000</c:v>
                </c:pt>
                <c:pt idx="90">
                  <c:v>5500</c:v>
                </c:pt>
                <c:pt idx="91">
                  <c:v>6000</c:v>
                </c:pt>
                <c:pt idx="92">
                  <c:v>6500</c:v>
                </c:pt>
                <c:pt idx="93">
                  <c:v>7000</c:v>
                </c:pt>
                <c:pt idx="94">
                  <c:v>7500</c:v>
                </c:pt>
                <c:pt idx="95">
                  <c:v>8000</c:v>
                </c:pt>
                <c:pt idx="96">
                  <c:v>8500</c:v>
                </c:pt>
                <c:pt idx="97">
                  <c:v>9000</c:v>
                </c:pt>
                <c:pt idx="98">
                  <c:v>9500</c:v>
                </c:pt>
                <c:pt idx="99">
                  <c:v>10000</c:v>
                </c:pt>
                <c:pt idx="100">
                  <c:v>10500</c:v>
                </c:pt>
                <c:pt idx="101">
                  <c:v>11000</c:v>
                </c:pt>
                <c:pt idx="102">
                  <c:v>11500</c:v>
                </c:pt>
                <c:pt idx="103">
                  <c:v>12000</c:v>
                </c:pt>
                <c:pt idx="104">
                  <c:v>12500</c:v>
                </c:pt>
                <c:pt idx="105">
                  <c:v>13000</c:v>
                </c:pt>
                <c:pt idx="106">
                  <c:v>13500</c:v>
                </c:pt>
                <c:pt idx="107">
                  <c:v>14000</c:v>
                </c:pt>
                <c:pt idx="108">
                  <c:v>14500</c:v>
                </c:pt>
                <c:pt idx="109">
                  <c:v>15000</c:v>
                </c:pt>
                <c:pt idx="110">
                  <c:v>15500</c:v>
                </c:pt>
                <c:pt idx="111">
                  <c:v>16000</c:v>
                </c:pt>
                <c:pt idx="112">
                  <c:v>16500</c:v>
                </c:pt>
                <c:pt idx="113">
                  <c:v>17000</c:v>
                </c:pt>
                <c:pt idx="114">
                  <c:v>17500</c:v>
                </c:pt>
                <c:pt idx="115">
                  <c:v>18000</c:v>
                </c:pt>
                <c:pt idx="116">
                  <c:v>18500</c:v>
                </c:pt>
                <c:pt idx="117">
                  <c:v>19000</c:v>
                </c:pt>
                <c:pt idx="118">
                  <c:v>19500</c:v>
                </c:pt>
                <c:pt idx="119">
                  <c:v>20000</c:v>
                </c:pt>
                <c:pt idx="120">
                  <c:v>20500</c:v>
                </c:pt>
                <c:pt idx="121">
                  <c:v>21000</c:v>
                </c:pt>
                <c:pt idx="122">
                  <c:v>21500</c:v>
                </c:pt>
                <c:pt idx="123">
                  <c:v>22000</c:v>
                </c:pt>
                <c:pt idx="124">
                  <c:v>22500</c:v>
                </c:pt>
                <c:pt idx="125">
                  <c:v>23000</c:v>
                </c:pt>
                <c:pt idx="126">
                  <c:v>23500</c:v>
                </c:pt>
                <c:pt idx="127">
                  <c:v>24000</c:v>
                </c:pt>
                <c:pt idx="128">
                  <c:v>24500</c:v>
                </c:pt>
                <c:pt idx="129">
                  <c:v>25000</c:v>
                </c:pt>
                <c:pt idx="130">
                  <c:v>25500</c:v>
                </c:pt>
                <c:pt idx="131">
                  <c:v>26000</c:v>
                </c:pt>
                <c:pt idx="132">
                  <c:v>26500</c:v>
                </c:pt>
                <c:pt idx="133">
                  <c:v>27000</c:v>
                </c:pt>
                <c:pt idx="134">
                  <c:v>27500</c:v>
                </c:pt>
                <c:pt idx="135">
                  <c:v>28000</c:v>
                </c:pt>
                <c:pt idx="136">
                  <c:v>28500</c:v>
                </c:pt>
                <c:pt idx="137">
                  <c:v>29000</c:v>
                </c:pt>
                <c:pt idx="138">
                  <c:v>29500</c:v>
                </c:pt>
                <c:pt idx="139">
                  <c:v>30000</c:v>
                </c:pt>
                <c:pt idx="140">
                  <c:v>30500</c:v>
                </c:pt>
                <c:pt idx="141">
                  <c:v>31000</c:v>
                </c:pt>
                <c:pt idx="142">
                  <c:v>31500</c:v>
                </c:pt>
                <c:pt idx="143">
                  <c:v>32000</c:v>
                </c:pt>
                <c:pt idx="144">
                  <c:v>32500</c:v>
                </c:pt>
                <c:pt idx="145">
                  <c:v>33000</c:v>
                </c:pt>
                <c:pt idx="146">
                  <c:v>33500</c:v>
                </c:pt>
                <c:pt idx="147">
                  <c:v>34000</c:v>
                </c:pt>
                <c:pt idx="148">
                  <c:v>34500</c:v>
                </c:pt>
                <c:pt idx="149">
                  <c:v>35000</c:v>
                </c:pt>
                <c:pt idx="150">
                  <c:v>35500</c:v>
                </c:pt>
                <c:pt idx="151">
                  <c:v>36000</c:v>
                </c:pt>
                <c:pt idx="152">
                  <c:v>36500</c:v>
                </c:pt>
                <c:pt idx="153">
                  <c:v>37000</c:v>
                </c:pt>
                <c:pt idx="154">
                  <c:v>37500</c:v>
                </c:pt>
                <c:pt idx="155">
                  <c:v>38000</c:v>
                </c:pt>
                <c:pt idx="156">
                  <c:v>38500</c:v>
                </c:pt>
                <c:pt idx="157">
                  <c:v>39000</c:v>
                </c:pt>
                <c:pt idx="158">
                  <c:v>39500</c:v>
                </c:pt>
                <c:pt idx="159">
                  <c:v>40000</c:v>
                </c:pt>
                <c:pt idx="160">
                  <c:v>40500</c:v>
                </c:pt>
                <c:pt idx="161">
                  <c:v>41000</c:v>
                </c:pt>
                <c:pt idx="162">
                  <c:v>41500</c:v>
                </c:pt>
                <c:pt idx="163">
                  <c:v>42000</c:v>
                </c:pt>
                <c:pt idx="164">
                  <c:v>42500</c:v>
                </c:pt>
                <c:pt idx="165">
                  <c:v>43000</c:v>
                </c:pt>
                <c:pt idx="166">
                  <c:v>43500</c:v>
                </c:pt>
                <c:pt idx="167">
                  <c:v>44000</c:v>
                </c:pt>
                <c:pt idx="168">
                  <c:v>44500</c:v>
                </c:pt>
                <c:pt idx="169">
                  <c:v>45000</c:v>
                </c:pt>
                <c:pt idx="170">
                  <c:v>45500</c:v>
                </c:pt>
                <c:pt idx="171">
                  <c:v>46000</c:v>
                </c:pt>
                <c:pt idx="172">
                  <c:v>46500</c:v>
                </c:pt>
                <c:pt idx="173">
                  <c:v>47000</c:v>
                </c:pt>
                <c:pt idx="174">
                  <c:v>47500</c:v>
                </c:pt>
                <c:pt idx="175">
                  <c:v>48000</c:v>
                </c:pt>
                <c:pt idx="176">
                  <c:v>48500</c:v>
                </c:pt>
                <c:pt idx="177">
                  <c:v>49000</c:v>
                </c:pt>
                <c:pt idx="178">
                  <c:v>49500</c:v>
                </c:pt>
                <c:pt idx="179">
                  <c:v>50000</c:v>
                </c:pt>
              </c:numCache>
            </c:numRef>
          </c:xVal>
          <c:yVal>
            <c:numRef>
              <c:f>Sheet1!$C$611:$C$790</c:f>
              <c:numCache>
                <c:formatCode>General</c:formatCode>
                <c:ptCount val="18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500</c:v>
                </c:pt>
                <c:pt idx="81">
                  <c:v>1000</c:v>
                </c:pt>
                <c:pt idx="82">
                  <c:v>1500</c:v>
                </c:pt>
                <c:pt idx="83">
                  <c:v>2000</c:v>
                </c:pt>
                <c:pt idx="84">
                  <c:v>2500</c:v>
                </c:pt>
                <c:pt idx="85">
                  <c:v>3000</c:v>
                </c:pt>
                <c:pt idx="86">
                  <c:v>3500</c:v>
                </c:pt>
                <c:pt idx="87">
                  <c:v>4000</c:v>
                </c:pt>
                <c:pt idx="88">
                  <c:v>4500</c:v>
                </c:pt>
                <c:pt idx="89">
                  <c:v>5000</c:v>
                </c:pt>
                <c:pt idx="90">
                  <c:v>5500</c:v>
                </c:pt>
                <c:pt idx="91">
                  <c:v>6000</c:v>
                </c:pt>
                <c:pt idx="92">
                  <c:v>6500</c:v>
                </c:pt>
                <c:pt idx="93">
                  <c:v>7000</c:v>
                </c:pt>
                <c:pt idx="94">
                  <c:v>7500</c:v>
                </c:pt>
                <c:pt idx="95">
                  <c:v>8000</c:v>
                </c:pt>
                <c:pt idx="96">
                  <c:v>8500</c:v>
                </c:pt>
                <c:pt idx="97">
                  <c:v>9000</c:v>
                </c:pt>
                <c:pt idx="98">
                  <c:v>9500</c:v>
                </c:pt>
                <c:pt idx="99">
                  <c:v>10000</c:v>
                </c:pt>
                <c:pt idx="100">
                  <c:v>10500</c:v>
                </c:pt>
                <c:pt idx="101">
                  <c:v>11000</c:v>
                </c:pt>
                <c:pt idx="102">
                  <c:v>11500</c:v>
                </c:pt>
                <c:pt idx="103">
                  <c:v>12000</c:v>
                </c:pt>
                <c:pt idx="104">
                  <c:v>12500</c:v>
                </c:pt>
                <c:pt idx="105">
                  <c:v>13000</c:v>
                </c:pt>
                <c:pt idx="106">
                  <c:v>13500</c:v>
                </c:pt>
                <c:pt idx="107">
                  <c:v>14000</c:v>
                </c:pt>
                <c:pt idx="108">
                  <c:v>14500</c:v>
                </c:pt>
                <c:pt idx="109">
                  <c:v>15000</c:v>
                </c:pt>
                <c:pt idx="110">
                  <c:v>15500</c:v>
                </c:pt>
                <c:pt idx="111">
                  <c:v>16000</c:v>
                </c:pt>
                <c:pt idx="112">
                  <c:v>16500</c:v>
                </c:pt>
                <c:pt idx="113">
                  <c:v>17000</c:v>
                </c:pt>
                <c:pt idx="114">
                  <c:v>17500</c:v>
                </c:pt>
                <c:pt idx="115">
                  <c:v>18000</c:v>
                </c:pt>
                <c:pt idx="116">
                  <c:v>18500</c:v>
                </c:pt>
                <c:pt idx="117">
                  <c:v>19000</c:v>
                </c:pt>
                <c:pt idx="118">
                  <c:v>19500</c:v>
                </c:pt>
                <c:pt idx="119">
                  <c:v>20000</c:v>
                </c:pt>
                <c:pt idx="120">
                  <c:v>20500</c:v>
                </c:pt>
                <c:pt idx="121">
                  <c:v>21000</c:v>
                </c:pt>
                <c:pt idx="122">
                  <c:v>21500</c:v>
                </c:pt>
                <c:pt idx="123">
                  <c:v>22000</c:v>
                </c:pt>
                <c:pt idx="124">
                  <c:v>22500</c:v>
                </c:pt>
                <c:pt idx="125">
                  <c:v>23000</c:v>
                </c:pt>
                <c:pt idx="126">
                  <c:v>23500</c:v>
                </c:pt>
                <c:pt idx="127">
                  <c:v>24000</c:v>
                </c:pt>
                <c:pt idx="128">
                  <c:v>24500</c:v>
                </c:pt>
                <c:pt idx="129">
                  <c:v>25000</c:v>
                </c:pt>
                <c:pt idx="130">
                  <c:v>25500</c:v>
                </c:pt>
                <c:pt idx="131">
                  <c:v>26000</c:v>
                </c:pt>
                <c:pt idx="132">
                  <c:v>26500</c:v>
                </c:pt>
                <c:pt idx="133">
                  <c:v>27000</c:v>
                </c:pt>
                <c:pt idx="134">
                  <c:v>27500</c:v>
                </c:pt>
                <c:pt idx="135">
                  <c:v>28000</c:v>
                </c:pt>
                <c:pt idx="136">
                  <c:v>28500</c:v>
                </c:pt>
                <c:pt idx="137">
                  <c:v>29000</c:v>
                </c:pt>
                <c:pt idx="138">
                  <c:v>29500</c:v>
                </c:pt>
                <c:pt idx="139">
                  <c:v>30000</c:v>
                </c:pt>
                <c:pt idx="140">
                  <c:v>30500</c:v>
                </c:pt>
                <c:pt idx="141">
                  <c:v>31000</c:v>
                </c:pt>
                <c:pt idx="142">
                  <c:v>31500</c:v>
                </c:pt>
                <c:pt idx="143">
                  <c:v>32000</c:v>
                </c:pt>
                <c:pt idx="144">
                  <c:v>32500</c:v>
                </c:pt>
                <c:pt idx="145">
                  <c:v>33000</c:v>
                </c:pt>
                <c:pt idx="146">
                  <c:v>33500</c:v>
                </c:pt>
                <c:pt idx="147">
                  <c:v>34000</c:v>
                </c:pt>
                <c:pt idx="148">
                  <c:v>34500</c:v>
                </c:pt>
                <c:pt idx="149">
                  <c:v>35000</c:v>
                </c:pt>
                <c:pt idx="150">
                  <c:v>35500</c:v>
                </c:pt>
                <c:pt idx="151">
                  <c:v>36000</c:v>
                </c:pt>
                <c:pt idx="152">
                  <c:v>36500</c:v>
                </c:pt>
                <c:pt idx="153">
                  <c:v>37000</c:v>
                </c:pt>
                <c:pt idx="154">
                  <c:v>37500</c:v>
                </c:pt>
                <c:pt idx="155">
                  <c:v>38000</c:v>
                </c:pt>
                <c:pt idx="156">
                  <c:v>38500</c:v>
                </c:pt>
                <c:pt idx="157">
                  <c:v>39000</c:v>
                </c:pt>
                <c:pt idx="158">
                  <c:v>39500</c:v>
                </c:pt>
                <c:pt idx="159">
                  <c:v>40000</c:v>
                </c:pt>
                <c:pt idx="160">
                  <c:v>40500</c:v>
                </c:pt>
                <c:pt idx="161">
                  <c:v>41000</c:v>
                </c:pt>
                <c:pt idx="162">
                  <c:v>41500</c:v>
                </c:pt>
                <c:pt idx="163">
                  <c:v>42000</c:v>
                </c:pt>
                <c:pt idx="164">
                  <c:v>42500</c:v>
                </c:pt>
                <c:pt idx="165">
                  <c:v>43000</c:v>
                </c:pt>
                <c:pt idx="166">
                  <c:v>43500</c:v>
                </c:pt>
                <c:pt idx="167">
                  <c:v>44000</c:v>
                </c:pt>
                <c:pt idx="168">
                  <c:v>44500</c:v>
                </c:pt>
                <c:pt idx="169">
                  <c:v>45000</c:v>
                </c:pt>
                <c:pt idx="170">
                  <c:v>45500</c:v>
                </c:pt>
                <c:pt idx="171">
                  <c:v>46000</c:v>
                </c:pt>
                <c:pt idx="172">
                  <c:v>46500</c:v>
                </c:pt>
                <c:pt idx="173">
                  <c:v>47000</c:v>
                </c:pt>
                <c:pt idx="174">
                  <c:v>47500</c:v>
                </c:pt>
                <c:pt idx="175">
                  <c:v>48000</c:v>
                </c:pt>
                <c:pt idx="176">
                  <c:v>48500</c:v>
                </c:pt>
                <c:pt idx="177">
                  <c:v>49000</c:v>
                </c:pt>
                <c:pt idx="178">
                  <c:v>49500</c:v>
                </c:pt>
                <c:pt idx="179">
                  <c:v>50000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88464"/>
        <c:axId val="124188856"/>
      </c:scatterChart>
      <c:valAx>
        <c:axId val="12418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4188856"/>
        <c:crosses val="autoZero"/>
        <c:crossBetween val="midCat"/>
      </c:valAx>
      <c:valAx>
        <c:axId val="124188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418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1 to 50000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-0.14141163604549431"/>
                  <c:y val="0.19298993875765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</c:trendlineLbl>
          </c:trendline>
          <c:xVal>
            <c:numRef>
              <c:f>Sheet1!$B$2:$B$600</c:f>
              <c:numCache>
                <c:formatCode>General</c:formatCode>
                <c:ptCount val="5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1000</c:v>
                </c:pt>
                <c:pt idx="501">
                  <c:v>1500</c:v>
                </c:pt>
                <c:pt idx="502">
                  <c:v>2000</c:v>
                </c:pt>
                <c:pt idx="503">
                  <c:v>2500</c:v>
                </c:pt>
                <c:pt idx="504">
                  <c:v>3000</c:v>
                </c:pt>
                <c:pt idx="505">
                  <c:v>3500</c:v>
                </c:pt>
                <c:pt idx="506">
                  <c:v>4000</c:v>
                </c:pt>
                <c:pt idx="507">
                  <c:v>4500</c:v>
                </c:pt>
                <c:pt idx="508">
                  <c:v>5000</c:v>
                </c:pt>
                <c:pt idx="509">
                  <c:v>5500</c:v>
                </c:pt>
                <c:pt idx="510">
                  <c:v>6000</c:v>
                </c:pt>
                <c:pt idx="511">
                  <c:v>6500</c:v>
                </c:pt>
                <c:pt idx="512">
                  <c:v>7000</c:v>
                </c:pt>
                <c:pt idx="513">
                  <c:v>7500</c:v>
                </c:pt>
                <c:pt idx="514">
                  <c:v>8000</c:v>
                </c:pt>
                <c:pt idx="515">
                  <c:v>8500</c:v>
                </c:pt>
                <c:pt idx="516">
                  <c:v>9000</c:v>
                </c:pt>
                <c:pt idx="517">
                  <c:v>9500</c:v>
                </c:pt>
                <c:pt idx="518">
                  <c:v>10000</c:v>
                </c:pt>
                <c:pt idx="519">
                  <c:v>10500</c:v>
                </c:pt>
                <c:pt idx="520">
                  <c:v>11000</c:v>
                </c:pt>
                <c:pt idx="521">
                  <c:v>11500</c:v>
                </c:pt>
                <c:pt idx="522">
                  <c:v>12000</c:v>
                </c:pt>
                <c:pt idx="523">
                  <c:v>12500</c:v>
                </c:pt>
                <c:pt idx="524">
                  <c:v>13000</c:v>
                </c:pt>
                <c:pt idx="525">
                  <c:v>13500</c:v>
                </c:pt>
                <c:pt idx="526">
                  <c:v>14000</c:v>
                </c:pt>
                <c:pt idx="527">
                  <c:v>14500</c:v>
                </c:pt>
                <c:pt idx="528">
                  <c:v>15000</c:v>
                </c:pt>
                <c:pt idx="529">
                  <c:v>15500</c:v>
                </c:pt>
                <c:pt idx="530">
                  <c:v>16000</c:v>
                </c:pt>
                <c:pt idx="531">
                  <c:v>16500</c:v>
                </c:pt>
                <c:pt idx="532">
                  <c:v>17000</c:v>
                </c:pt>
                <c:pt idx="533">
                  <c:v>17500</c:v>
                </c:pt>
                <c:pt idx="534">
                  <c:v>18000</c:v>
                </c:pt>
                <c:pt idx="535">
                  <c:v>18500</c:v>
                </c:pt>
                <c:pt idx="536">
                  <c:v>19000</c:v>
                </c:pt>
                <c:pt idx="537">
                  <c:v>19500</c:v>
                </c:pt>
                <c:pt idx="538">
                  <c:v>20000</c:v>
                </c:pt>
                <c:pt idx="539">
                  <c:v>20500</c:v>
                </c:pt>
                <c:pt idx="540">
                  <c:v>21000</c:v>
                </c:pt>
                <c:pt idx="541">
                  <c:v>21500</c:v>
                </c:pt>
                <c:pt idx="542">
                  <c:v>22000</c:v>
                </c:pt>
                <c:pt idx="543">
                  <c:v>22500</c:v>
                </c:pt>
                <c:pt idx="544">
                  <c:v>23000</c:v>
                </c:pt>
                <c:pt idx="545">
                  <c:v>23500</c:v>
                </c:pt>
                <c:pt idx="546">
                  <c:v>24000</c:v>
                </c:pt>
                <c:pt idx="547">
                  <c:v>24500</c:v>
                </c:pt>
                <c:pt idx="548">
                  <c:v>25000</c:v>
                </c:pt>
                <c:pt idx="549">
                  <c:v>25500</c:v>
                </c:pt>
                <c:pt idx="550">
                  <c:v>26000</c:v>
                </c:pt>
                <c:pt idx="551">
                  <c:v>26500</c:v>
                </c:pt>
                <c:pt idx="552">
                  <c:v>27000</c:v>
                </c:pt>
                <c:pt idx="553">
                  <c:v>27500</c:v>
                </c:pt>
                <c:pt idx="554">
                  <c:v>28000</c:v>
                </c:pt>
                <c:pt idx="555">
                  <c:v>28500</c:v>
                </c:pt>
                <c:pt idx="556">
                  <c:v>29000</c:v>
                </c:pt>
                <c:pt idx="557">
                  <c:v>29500</c:v>
                </c:pt>
                <c:pt idx="558">
                  <c:v>30000</c:v>
                </c:pt>
                <c:pt idx="559">
                  <c:v>30500</c:v>
                </c:pt>
                <c:pt idx="560">
                  <c:v>31000</c:v>
                </c:pt>
                <c:pt idx="561">
                  <c:v>31500</c:v>
                </c:pt>
                <c:pt idx="562">
                  <c:v>32000</c:v>
                </c:pt>
                <c:pt idx="563">
                  <c:v>32500</c:v>
                </c:pt>
                <c:pt idx="564">
                  <c:v>33000</c:v>
                </c:pt>
                <c:pt idx="565">
                  <c:v>33500</c:v>
                </c:pt>
                <c:pt idx="566">
                  <c:v>34000</c:v>
                </c:pt>
                <c:pt idx="567">
                  <c:v>34500</c:v>
                </c:pt>
                <c:pt idx="568">
                  <c:v>35000</c:v>
                </c:pt>
                <c:pt idx="569">
                  <c:v>35500</c:v>
                </c:pt>
                <c:pt idx="570">
                  <c:v>36000</c:v>
                </c:pt>
                <c:pt idx="571">
                  <c:v>36500</c:v>
                </c:pt>
                <c:pt idx="572">
                  <c:v>37000</c:v>
                </c:pt>
                <c:pt idx="573">
                  <c:v>37500</c:v>
                </c:pt>
                <c:pt idx="574">
                  <c:v>38000</c:v>
                </c:pt>
                <c:pt idx="575">
                  <c:v>38500</c:v>
                </c:pt>
                <c:pt idx="576">
                  <c:v>39000</c:v>
                </c:pt>
                <c:pt idx="577">
                  <c:v>39500</c:v>
                </c:pt>
                <c:pt idx="578">
                  <c:v>40000</c:v>
                </c:pt>
                <c:pt idx="579">
                  <c:v>40500</c:v>
                </c:pt>
                <c:pt idx="580">
                  <c:v>41000</c:v>
                </c:pt>
                <c:pt idx="581">
                  <c:v>41500</c:v>
                </c:pt>
                <c:pt idx="582">
                  <c:v>42000</c:v>
                </c:pt>
                <c:pt idx="583">
                  <c:v>42500</c:v>
                </c:pt>
                <c:pt idx="584">
                  <c:v>43000</c:v>
                </c:pt>
                <c:pt idx="585">
                  <c:v>43500</c:v>
                </c:pt>
                <c:pt idx="586">
                  <c:v>44000</c:v>
                </c:pt>
                <c:pt idx="587">
                  <c:v>44500</c:v>
                </c:pt>
                <c:pt idx="588">
                  <c:v>45000</c:v>
                </c:pt>
                <c:pt idx="589">
                  <c:v>45500</c:v>
                </c:pt>
                <c:pt idx="590">
                  <c:v>46000</c:v>
                </c:pt>
                <c:pt idx="591">
                  <c:v>46500</c:v>
                </c:pt>
                <c:pt idx="592">
                  <c:v>47000</c:v>
                </c:pt>
                <c:pt idx="593">
                  <c:v>47500</c:v>
                </c:pt>
                <c:pt idx="594">
                  <c:v>48000</c:v>
                </c:pt>
                <c:pt idx="595">
                  <c:v>48500</c:v>
                </c:pt>
                <c:pt idx="596">
                  <c:v>49000</c:v>
                </c:pt>
                <c:pt idx="597">
                  <c:v>49500</c:v>
                </c:pt>
                <c:pt idx="598">
                  <c:v>50000</c:v>
                </c:pt>
              </c:numCache>
            </c:numRef>
          </c:xVal>
          <c:yVal>
            <c:numRef>
              <c:f>Sheet1!$C$2:$C$600</c:f>
              <c:numCache>
                <c:formatCode>General</c:formatCode>
                <c:ptCount val="599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  <c:pt idx="100">
                  <c:v>7</c:v>
                </c:pt>
                <c:pt idx="101">
                  <c:v>7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7</c:v>
                </c:pt>
                <c:pt idx="115">
                  <c:v>7</c:v>
                </c:pt>
                <c:pt idx="116">
                  <c:v>7</c:v>
                </c:pt>
                <c:pt idx="117">
                  <c:v>7</c:v>
                </c:pt>
                <c:pt idx="118">
                  <c:v>7</c:v>
                </c:pt>
                <c:pt idx="119">
                  <c:v>7</c:v>
                </c:pt>
                <c:pt idx="120">
                  <c:v>7</c:v>
                </c:pt>
                <c:pt idx="121">
                  <c:v>7</c:v>
                </c:pt>
                <c:pt idx="122">
                  <c:v>7</c:v>
                </c:pt>
                <c:pt idx="123">
                  <c:v>7</c:v>
                </c:pt>
                <c:pt idx="124">
                  <c:v>7</c:v>
                </c:pt>
                <c:pt idx="125">
                  <c:v>7</c:v>
                </c:pt>
                <c:pt idx="126">
                  <c:v>7</c:v>
                </c:pt>
                <c:pt idx="127">
                  <c:v>8</c:v>
                </c:pt>
                <c:pt idx="128">
                  <c:v>8</c:v>
                </c:pt>
                <c:pt idx="129">
                  <c:v>8</c:v>
                </c:pt>
                <c:pt idx="130">
                  <c:v>8</c:v>
                </c:pt>
                <c:pt idx="131">
                  <c:v>8</c:v>
                </c:pt>
                <c:pt idx="132">
                  <c:v>8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8</c:v>
                </c:pt>
                <c:pt idx="138">
                  <c:v>8</c:v>
                </c:pt>
                <c:pt idx="139">
                  <c:v>8</c:v>
                </c:pt>
                <c:pt idx="140">
                  <c:v>8</c:v>
                </c:pt>
                <c:pt idx="141">
                  <c:v>8</c:v>
                </c:pt>
                <c:pt idx="142">
                  <c:v>8</c:v>
                </c:pt>
                <c:pt idx="143">
                  <c:v>8</c:v>
                </c:pt>
                <c:pt idx="144">
                  <c:v>8</c:v>
                </c:pt>
                <c:pt idx="145">
                  <c:v>8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8</c:v>
                </c:pt>
                <c:pt idx="151">
                  <c:v>8</c:v>
                </c:pt>
                <c:pt idx="152">
                  <c:v>8</c:v>
                </c:pt>
                <c:pt idx="153">
                  <c:v>8</c:v>
                </c:pt>
                <c:pt idx="154">
                  <c:v>8</c:v>
                </c:pt>
                <c:pt idx="155">
                  <c:v>8</c:v>
                </c:pt>
                <c:pt idx="156">
                  <c:v>8</c:v>
                </c:pt>
                <c:pt idx="157">
                  <c:v>8</c:v>
                </c:pt>
                <c:pt idx="158">
                  <c:v>8</c:v>
                </c:pt>
                <c:pt idx="159">
                  <c:v>8</c:v>
                </c:pt>
                <c:pt idx="160">
                  <c:v>8</c:v>
                </c:pt>
                <c:pt idx="161">
                  <c:v>8</c:v>
                </c:pt>
                <c:pt idx="162">
                  <c:v>8</c:v>
                </c:pt>
                <c:pt idx="163">
                  <c:v>8</c:v>
                </c:pt>
                <c:pt idx="164">
                  <c:v>8</c:v>
                </c:pt>
                <c:pt idx="165">
                  <c:v>8</c:v>
                </c:pt>
                <c:pt idx="166">
                  <c:v>8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8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8</c:v>
                </c:pt>
                <c:pt idx="201">
                  <c:v>8</c:v>
                </c:pt>
                <c:pt idx="202">
                  <c:v>8</c:v>
                </c:pt>
                <c:pt idx="203">
                  <c:v>8</c:v>
                </c:pt>
                <c:pt idx="204">
                  <c:v>8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8</c:v>
                </c:pt>
                <c:pt idx="212">
                  <c:v>8</c:v>
                </c:pt>
                <c:pt idx="213">
                  <c:v>8</c:v>
                </c:pt>
                <c:pt idx="214">
                  <c:v>8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8</c:v>
                </c:pt>
                <c:pt idx="225">
                  <c:v>8</c:v>
                </c:pt>
                <c:pt idx="226">
                  <c:v>8</c:v>
                </c:pt>
                <c:pt idx="227">
                  <c:v>8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8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9</c:v>
                </c:pt>
                <c:pt idx="256">
                  <c:v>9</c:v>
                </c:pt>
                <c:pt idx="257">
                  <c:v>9</c:v>
                </c:pt>
                <c:pt idx="258">
                  <c:v>9</c:v>
                </c:pt>
                <c:pt idx="259">
                  <c:v>9</c:v>
                </c:pt>
                <c:pt idx="260">
                  <c:v>9</c:v>
                </c:pt>
                <c:pt idx="261">
                  <c:v>9</c:v>
                </c:pt>
                <c:pt idx="262">
                  <c:v>9</c:v>
                </c:pt>
                <c:pt idx="263">
                  <c:v>9</c:v>
                </c:pt>
                <c:pt idx="264">
                  <c:v>9</c:v>
                </c:pt>
                <c:pt idx="265">
                  <c:v>9</c:v>
                </c:pt>
                <c:pt idx="266">
                  <c:v>9</c:v>
                </c:pt>
                <c:pt idx="267">
                  <c:v>9</c:v>
                </c:pt>
                <c:pt idx="268">
                  <c:v>9</c:v>
                </c:pt>
                <c:pt idx="269">
                  <c:v>9</c:v>
                </c:pt>
                <c:pt idx="270">
                  <c:v>9</c:v>
                </c:pt>
                <c:pt idx="271">
                  <c:v>9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9</c:v>
                </c:pt>
                <c:pt idx="276">
                  <c:v>9</c:v>
                </c:pt>
                <c:pt idx="277">
                  <c:v>9</c:v>
                </c:pt>
                <c:pt idx="278">
                  <c:v>9</c:v>
                </c:pt>
                <c:pt idx="279">
                  <c:v>9</c:v>
                </c:pt>
                <c:pt idx="280">
                  <c:v>9</c:v>
                </c:pt>
                <c:pt idx="281">
                  <c:v>9</c:v>
                </c:pt>
                <c:pt idx="282">
                  <c:v>9</c:v>
                </c:pt>
                <c:pt idx="283">
                  <c:v>9</c:v>
                </c:pt>
                <c:pt idx="284">
                  <c:v>9</c:v>
                </c:pt>
                <c:pt idx="285">
                  <c:v>9</c:v>
                </c:pt>
                <c:pt idx="286">
                  <c:v>9</c:v>
                </c:pt>
                <c:pt idx="287">
                  <c:v>9</c:v>
                </c:pt>
                <c:pt idx="288">
                  <c:v>9</c:v>
                </c:pt>
                <c:pt idx="289">
                  <c:v>9</c:v>
                </c:pt>
                <c:pt idx="290">
                  <c:v>9</c:v>
                </c:pt>
                <c:pt idx="291">
                  <c:v>9</c:v>
                </c:pt>
                <c:pt idx="292">
                  <c:v>9</c:v>
                </c:pt>
                <c:pt idx="293">
                  <c:v>9</c:v>
                </c:pt>
                <c:pt idx="294">
                  <c:v>9</c:v>
                </c:pt>
                <c:pt idx="295">
                  <c:v>9</c:v>
                </c:pt>
                <c:pt idx="296">
                  <c:v>9</c:v>
                </c:pt>
                <c:pt idx="297">
                  <c:v>9</c:v>
                </c:pt>
                <c:pt idx="298">
                  <c:v>9</c:v>
                </c:pt>
                <c:pt idx="299">
                  <c:v>9</c:v>
                </c:pt>
                <c:pt idx="300">
                  <c:v>9</c:v>
                </c:pt>
                <c:pt idx="301">
                  <c:v>9</c:v>
                </c:pt>
                <c:pt idx="302">
                  <c:v>9</c:v>
                </c:pt>
                <c:pt idx="303">
                  <c:v>9</c:v>
                </c:pt>
                <c:pt idx="304">
                  <c:v>9</c:v>
                </c:pt>
                <c:pt idx="305">
                  <c:v>9</c:v>
                </c:pt>
                <c:pt idx="306">
                  <c:v>9</c:v>
                </c:pt>
                <c:pt idx="307">
                  <c:v>9</c:v>
                </c:pt>
                <c:pt idx="308">
                  <c:v>9</c:v>
                </c:pt>
                <c:pt idx="309">
                  <c:v>9</c:v>
                </c:pt>
                <c:pt idx="310">
                  <c:v>9</c:v>
                </c:pt>
                <c:pt idx="311">
                  <c:v>9</c:v>
                </c:pt>
                <c:pt idx="312">
                  <c:v>9</c:v>
                </c:pt>
                <c:pt idx="313">
                  <c:v>9</c:v>
                </c:pt>
                <c:pt idx="314">
                  <c:v>9</c:v>
                </c:pt>
                <c:pt idx="315">
                  <c:v>9</c:v>
                </c:pt>
                <c:pt idx="316">
                  <c:v>9</c:v>
                </c:pt>
                <c:pt idx="317">
                  <c:v>9</c:v>
                </c:pt>
                <c:pt idx="318">
                  <c:v>9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9</c:v>
                </c:pt>
                <c:pt idx="342">
                  <c:v>9</c:v>
                </c:pt>
                <c:pt idx="343">
                  <c:v>9</c:v>
                </c:pt>
                <c:pt idx="344">
                  <c:v>9</c:v>
                </c:pt>
                <c:pt idx="345">
                  <c:v>9</c:v>
                </c:pt>
                <c:pt idx="346">
                  <c:v>9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9</c:v>
                </c:pt>
                <c:pt idx="351">
                  <c:v>9</c:v>
                </c:pt>
                <c:pt idx="352">
                  <c:v>9</c:v>
                </c:pt>
                <c:pt idx="353">
                  <c:v>9</c:v>
                </c:pt>
                <c:pt idx="354">
                  <c:v>9</c:v>
                </c:pt>
                <c:pt idx="355">
                  <c:v>9</c:v>
                </c:pt>
                <c:pt idx="356">
                  <c:v>9</c:v>
                </c:pt>
                <c:pt idx="357">
                  <c:v>9</c:v>
                </c:pt>
                <c:pt idx="358">
                  <c:v>9</c:v>
                </c:pt>
                <c:pt idx="359">
                  <c:v>9</c:v>
                </c:pt>
                <c:pt idx="360">
                  <c:v>9</c:v>
                </c:pt>
                <c:pt idx="361">
                  <c:v>9</c:v>
                </c:pt>
                <c:pt idx="362">
                  <c:v>9</c:v>
                </c:pt>
                <c:pt idx="363">
                  <c:v>9</c:v>
                </c:pt>
                <c:pt idx="364">
                  <c:v>9</c:v>
                </c:pt>
                <c:pt idx="365">
                  <c:v>9</c:v>
                </c:pt>
                <c:pt idx="366">
                  <c:v>9</c:v>
                </c:pt>
                <c:pt idx="367">
                  <c:v>9</c:v>
                </c:pt>
                <c:pt idx="368">
                  <c:v>9</c:v>
                </c:pt>
                <c:pt idx="369">
                  <c:v>9</c:v>
                </c:pt>
                <c:pt idx="370">
                  <c:v>9</c:v>
                </c:pt>
                <c:pt idx="371">
                  <c:v>9</c:v>
                </c:pt>
                <c:pt idx="372">
                  <c:v>9</c:v>
                </c:pt>
                <c:pt idx="373">
                  <c:v>9</c:v>
                </c:pt>
                <c:pt idx="374">
                  <c:v>9</c:v>
                </c:pt>
                <c:pt idx="375">
                  <c:v>9</c:v>
                </c:pt>
                <c:pt idx="376">
                  <c:v>9</c:v>
                </c:pt>
                <c:pt idx="377">
                  <c:v>9</c:v>
                </c:pt>
                <c:pt idx="378">
                  <c:v>9</c:v>
                </c:pt>
                <c:pt idx="379">
                  <c:v>9</c:v>
                </c:pt>
                <c:pt idx="380">
                  <c:v>9</c:v>
                </c:pt>
                <c:pt idx="381">
                  <c:v>9</c:v>
                </c:pt>
                <c:pt idx="382">
                  <c:v>9</c:v>
                </c:pt>
                <c:pt idx="383">
                  <c:v>9</c:v>
                </c:pt>
                <c:pt idx="384">
                  <c:v>9</c:v>
                </c:pt>
                <c:pt idx="385">
                  <c:v>9</c:v>
                </c:pt>
                <c:pt idx="386">
                  <c:v>9</c:v>
                </c:pt>
                <c:pt idx="387">
                  <c:v>9</c:v>
                </c:pt>
                <c:pt idx="388">
                  <c:v>9</c:v>
                </c:pt>
                <c:pt idx="389">
                  <c:v>9</c:v>
                </c:pt>
                <c:pt idx="390">
                  <c:v>9</c:v>
                </c:pt>
                <c:pt idx="391">
                  <c:v>9</c:v>
                </c:pt>
                <c:pt idx="392">
                  <c:v>9</c:v>
                </c:pt>
                <c:pt idx="393">
                  <c:v>9</c:v>
                </c:pt>
                <c:pt idx="394">
                  <c:v>9</c:v>
                </c:pt>
                <c:pt idx="395">
                  <c:v>9</c:v>
                </c:pt>
                <c:pt idx="396">
                  <c:v>9</c:v>
                </c:pt>
                <c:pt idx="397">
                  <c:v>9</c:v>
                </c:pt>
                <c:pt idx="398">
                  <c:v>9</c:v>
                </c:pt>
                <c:pt idx="399">
                  <c:v>9</c:v>
                </c:pt>
                <c:pt idx="400">
                  <c:v>9</c:v>
                </c:pt>
                <c:pt idx="401">
                  <c:v>9</c:v>
                </c:pt>
                <c:pt idx="402">
                  <c:v>9</c:v>
                </c:pt>
                <c:pt idx="403">
                  <c:v>9</c:v>
                </c:pt>
                <c:pt idx="404">
                  <c:v>9</c:v>
                </c:pt>
                <c:pt idx="405">
                  <c:v>9</c:v>
                </c:pt>
                <c:pt idx="406">
                  <c:v>9</c:v>
                </c:pt>
                <c:pt idx="407">
                  <c:v>9</c:v>
                </c:pt>
                <c:pt idx="408">
                  <c:v>9</c:v>
                </c:pt>
                <c:pt idx="409">
                  <c:v>9</c:v>
                </c:pt>
                <c:pt idx="410">
                  <c:v>9</c:v>
                </c:pt>
                <c:pt idx="411">
                  <c:v>9</c:v>
                </c:pt>
                <c:pt idx="412">
                  <c:v>9</c:v>
                </c:pt>
                <c:pt idx="413">
                  <c:v>9</c:v>
                </c:pt>
                <c:pt idx="414">
                  <c:v>9</c:v>
                </c:pt>
                <c:pt idx="415">
                  <c:v>9</c:v>
                </c:pt>
                <c:pt idx="416">
                  <c:v>9</c:v>
                </c:pt>
                <c:pt idx="417">
                  <c:v>9</c:v>
                </c:pt>
                <c:pt idx="418">
                  <c:v>9</c:v>
                </c:pt>
                <c:pt idx="419">
                  <c:v>9</c:v>
                </c:pt>
                <c:pt idx="420">
                  <c:v>9</c:v>
                </c:pt>
                <c:pt idx="421">
                  <c:v>9</c:v>
                </c:pt>
                <c:pt idx="422">
                  <c:v>9</c:v>
                </c:pt>
                <c:pt idx="423">
                  <c:v>9</c:v>
                </c:pt>
                <c:pt idx="424">
                  <c:v>9</c:v>
                </c:pt>
                <c:pt idx="425">
                  <c:v>9</c:v>
                </c:pt>
                <c:pt idx="426">
                  <c:v>9</c:v>
                </c:pt>
                <c:pt idx="427">
                  <c:v>9</c:v>
                </c:pt>
                <c:pt idx="428">
                  <c:v>9</c:v>
                </c:pt>
                <c:pt idx="429">
                  <c:v>9</c:v>
                </c:pt>
                <c:pt idx="430">
                  <c:v>9</c:v>
                </c:pt>
                <c:pt idx="431">
                  <c:v>9</c:v>
                </c:pt>
                <c:pt idx="432">
                  <c:v>9</c:v>
                </c:pt>
                <c:pt idx="433">
                  <c:v>9</c:v>
                </c:pt>
                <c:pt idx="434">
                  <c:v>9</c:v>
                </c:pt>
                <c:pt idx="435">
                  <c:v>9</c:v>
                </c:pt>
                <c:pt idx="436">
                  <c:v>9</c:v>
                </c:pt>
                <c:pt idx="437">
                  <c:v>9</c:v>
                </c:pt>
                <c:pt idx="438">
                  <c:v>9</c:v>
                </c:pt>
                <c:pt idx="439">
                  <c:v>9</c:v>
                </c:pt>
                <c:pt idx="440">
                  <c:v>9</c:v>
                </c:pt>
                <c:pt idx="441">
                  <c:v>9</c:v>
                </c:pt>
                <c:pt idx="442">
                  <c:v>9</c:v>
                </c:pt>
                <c:pt idx="443">
                  <c:v>9</c:v>
                </c:pt>
                <c:pt idx="444">
                  <c:v>9</c:v>
                </c:pt>
                <c:pt idx="445">
                  <c:v>9</c:v>
                </c:pt>
                <c:pt idx="446">
                  <c:v>9</c:v>
                </c:pt>
                <c:pt idx="447">
                  <c:v>9</c:v>
                </c:pt>
                <c:pt idx="448">
                  <c:v>9</c:v>
                </c:pt>
                <c:pt idx="449">
                  <c:v>9</c:v>
                </c:pt>
                <c:pt idx="450">
                  <c:v>9</c:v>
                </c:pt>
                <c:pt idx="451">
                  <c:v>9</c:v>
                </c:pt>
                <c:pt idx="452">
                  <c:v>9</c:v>
                </c:pt>
                <c:pt idx="453">
                  <c:v>9</c:v>
                </c:pt>
                <c:pt idx="454">
                  <c:v>9</c:v>
                </c:pt>
                <c:pt idx="455">
                  <c:v>9</c:v>
                </c:pt>
                <c:pt idx="456">
                  <c:v>9</c:v>
                </c:pt>
                <c:pt idx="457">
                  <c:v>9</c:v>
                </c:pt>
                <c:pt idx="458">
                  <c:v>9</c:v>
                </c:pt>
                <c:pt idx="459">
                  <c:v>9</c:v>
                </c:pt>
                <c:pt idx="460">
                  <c:v>9</c:v>
                </c:pt>
                <c:pt idx="461">
                  <c:v>9</c:v>
                </c:pt>
                <c:pt idx="462">
                  <c:v>9</c:v>
                </c:pt>
                <c:pt idx="463">
                  <c:v>9</c:v>
                </c:pt>
                <c:pt idx="464">
                  <c:v>9</c:v>
                </c:pt>
                <c:pt idx="465">
                  <c:v>9</c:v>
                </c:pt>
                <c:pt idx="466">
                  <c:v>9</c:v>
                </c:pt>
                <c:pt idx="467">
                  <c:v>9</c:v>
                </c:pt>
                <c:pt idx="468">
                  <c:v>9</c:v>
                </c:pt>
                <c:pt idx="469">
                  <c:v>9</c:v>
                </c:pt>
                <c:pt idx="470">
                  <c:v>9</c:v>
                </c:pt>
                <c:pt idx="471">
                  <c:v>9</c:v>
                </c:pt>
                <c:pt idx="472">
                  <c:v>9</c:v>
                </c:pt>
                <c:pt idx="473">
                  <c:v>9</c:v>
                </c:pt>
                <c:pt idx="474">
                  <c:v>9</c:v>
                </c:pt>
                <c:pt idx="475">
                  <c:v>9</c:v>
                </c:pt>
                <c:pt idx="476">
                  <c:v>9</c:v>
                </c:pt>
                <c:pt idx="477">
                  <c:v>9</c:v>
                </c:pt>
                <c:pt idx="478">
                  <c:v>9</c:v>
                </c:pt>
                <c:pt idx="479">
                  <c:v>9</c:v>
                </c:pt>
                <c:pt idx="480">
                  <c:v>9</c:v>
                </c:pt>
                <c:pt idx="481">
                  <c:v>9</c:v>
                </c:pt>
                <c:pt idx="482">
                  <c:v>9</c:v>
                </c:pt>
                <c:pt idx="483">
                  <c:v>9</c:v>
                </c:pt>
                <c:pt idx="484">
                  <c:v>9</c:v>
                </c:pt>
                <c:pt idx="485">
                  <c:v>9</c:v>
                </c:pt>
                <c:pt idx="486">
                  <c:v>9</c:v>
                </c:pt>
                <c:pt idx="487">
                  <c:v>9</c:v>
                </c:pt>
                <c:pt idx="488">
                  <c:v>9</c:v>
                </c:pt>
                <c:pt idx="489">
                  <c:v>9</c:v>
                </c:pt>
                <c:pt idx="490">
                  <c:v>9</c:v>
                </c:pt>
                <c:pt idx="491">
                  <c:v>9</c:v>
                </c:pt>
                <c:pt idx="492">
                  <c:v>9</c:v>
                </c:pt>
                <c:pt idx="493">
                  <c:v>9</c:v>
                </c:pt>
                <c:pt idx="494">
                  <c:v>9</c:v>
                </c:pt>
                <c:pt idx="495">
                  <c:v>9</c:v>
                </c:pt>
                <c:pt idx="496">
                  <c:v>9</c:v>
                </c:pt>
                <c:pt idx="497">
                  <c:v>9</c:v>
                </c:pt>
                <c:pt idx="498">
                  <c:v>9</c:v>
                </c:pt>
                <c:pt idx="499">
                  <c:v>9</c:v>
                </c:pt>
                <c:pt idx="500">
                  <c:v>9</c:v>
                </c:pt>
                <c:pt idx="501">
                  <c:v>10</c:v>
                </c:pt>
                <c:pt idx="502">
                  <c:v>11</c:v>
                </c:pt>
                <c:pt idx="503">
                  <c:v>11</c:v>
                </c:pt>
                <c:pt idx="504">
                  <c:v>12</c:v>
                </c:pt>
                <c:pt idx="505">
                  <c:v>12</c:v>
                </c:pt>
                <c:pt idx="506">
                  <c:v>12</c:v>
                </c:pt>
                <c:pt idx="507">
                  <c:v>12</c:v>
                </c:pt>
                <c:pt idx="508">
                  <c:v>13</c:v>
                </c:pt>
                <c:pt idx="509">
                  <c:v>13</c:v>
                </c:pt>
                <c:pt idx="510">
                  <c:v>13</c:v>
                </c:pt>
                <c:pt idx="511">
                  <c:v>13</c:v>
                </c:pt>
                <c:pt idx="512">
                  <c:v>13</c:v>
                </c:pt>
                <c:pt idx="513">
                  <c:v>13</c:v>
                </c:pt>
                <c:pt idx="514">
                  <c:v>13</c:v>
                </c:pt>
                <c:pt idx="515">
                  <c:v>13</c:v>
                </c:pt>
                <c:pt idx="516">
                  <c:v>14</c:v>
                </c:pt>
                <c:pt idx="517">
                  <c:v>14</c:v>
                </c:pt>
                <c:pt idx="518">
                  <c:v>14</c:v>
                </c:pt>
                <c:pt idx="519">
                  <c:v>14</c:v>
                </c:pt>
                <c:pt idx="520">
                  <c:v>14</c:v>
                </c:pt>
                <c:pt idx="521">
                  <c:v>14</c:v>
                </c:pt>
                <c:pt idx="522">
                  <c:v>14</c:v>
                </c:pt>
                <c:pt idx="523">
                  <c:v>14</c:v>
                </c:pt>
                <c:pt idx="524">
                  <c:v>14</c:v>
                </c:pt>
                <c:pt idx="525">
                  <c:v>14</c:v>
                </c:pt>
                <c:pt idx="526">
                  <c:v>14</c:v>
                </c:pt>
                <c:pt idx="527">
                  <c:v>14</c:v>
                </c:pt>
                <c:pt idx="528">
                  <c:v>14</c:v>
                </c:pt>
                <c:pt idx="529">
                  <c:v>14</c:v>
                </c:pt>
                <c:pt idx="530">
                  <c:v>14</c:v>
                </c:pt>
                <c:pt idx="531">
                  <c:v>14</c:v>
                </c:pt>
                <c:pt idx="532">
                  <c:v>15</c:v>
                </c:pt>
                <c:pt idx="533">
                  <c:v>15</c:v>
                </c:pt>
                <c:pt idx="534">
                  <c:v>15</c:v>
                </c:pt>
                <c:pt idx="535">
                  <c:v>15</c:v>
                </c:pt>
                <c:pt idx="536">
                  <c:v>15</c:v>
                </c:pt>
                <c:pt idx="537">
                  <c:v>15</c:v>
                </c:pt>
                <c:pt idx="538">
                  <c:v>15</c:v>
                </c:pt>
                <c:pt idx="539">
                  <c:v>15</c:v>
                </c:pt>
                <c:pt idx="540">
                  <c:v>15</c:v>
                </c:pt>
                <c:pt idx="541">
                  <c:v>15</c:v>
                </c:pt>
                <c:pt idx="542">
                  <c:v>15</c:v>
                </c:pt>
                <c:pt idx="543">
                  <c:v>15</c:v>
                </c:pt>
                <c:pt idx="544">
                  <c:v>15</c:v>
                </c:pt>
                <c:pt idx="545">
                  <c:v>15</c:v>
                </c:pt>
                <c:pt idx="546">
                  <c:v>15</c:v>
                </c:pt>
                <c:pt idx="547">
                  <c:v>15</c:v>
                </c:pt>
                <c:pt idx="548">
                  <c:v>15</c:v>
                </c:pt>
                <c:pt idx="549">
                  <c:v>15</c:v>
                </c:pt>
                <c:pt idx="550">
                  <c:v>15</c:v>
                </c:pt>
                <c:pt idx="551">
                  <c:v>15</c:v>
                </c:pt>
                <c:pt idx="552">
                  <c:v>15</c:v>
                </c:pt>
                <c:pt idx="553">
                  <c:v>15</c:v>
                </c:pt>
                <c:pt idx="554">
                  <c:v>15</c:v>
                </c:pt>
                <c:pt idx="555">
                  <c:v>15</c:v>
                </c:pt>
                <c:pt idx="556">
                  <c:v>15</c:v>
                </c:pt>
                <c:pt idx="557">
                  <c:v>15</c:v>
                </c:pt>
                <c:pt idx="558">
                  <c:v>15</c:v>
                </c:pt>
                <c:pt idx="559">
                  <c:v>15</c:v>
                </c:pt>
                <c:pt idx="560">
                  <c:v>15</c:v>
                </c:pt>
                <c:pt idx="561">
                  <c:v>15</c:v>
                </c:pt>
                <c:pt idx="562">
                  <c:v>15</c:v>
                </c:pt>
                <c:pt idx="563">
                  <c:v>15</c:v>
                </c:pt>
                <c:pt idx="564">
                  <c:v>15</c:v>
                </c:pt>
                <c:pt idx="565">
                  <c:v>16</c:v>
                </c:pt>
                <c:pt idx="566">
                  <c:v>16</c:v>
                </c:pt>
                <c:pt idx="567">
                  <c:v>16</c:v>
                </c:pt>
                <c:pt idx="568">
                  <c:v>16</c:v>
                </c:pt>
                <c:pt idx="569">
                  <c:v>16</c:v>
                </c:pt>
                <c:pt idx="570">
                  <c:v>16</c:v>
                </c:pt>
                <c:pt idx="571">
                  <c:v>16</c:v>
                </c:pt>
                <c:pt idx="572">
                  <c:v>16</c:v>
                </c:pt>
                <c:pt idx="573">
                  <c:v>16</c:v>
                </c:pt>
                <c:pt idx="574">
                  <c:v>16</c:v>
                </c:pt>
                <c:pt idx="575">
                  <c:v>16</c:v>
                </c:pt>
                <c:pt idx="576">
                  <c:v>16</c:v>
                </c:pt>
                <c:pt idx="577">
                  <c:v>16</c:v>
                </c:pt>
                <c:pt idx="578">
                  <c:v>16</c:v>
                </c:pt>
                <c:pt idx="579">
                  <c:v>16</c:v>
                </c:pt>
                <c:pt idx="580">
                  <c:v>16</c:v>
                </c:pt>
                <c:pt idx="581">
                  <c:v>16</c:v>
                </c:pt>
                <c:pt idx="582">
                  <c:v>16</c:v>
                </c:pt>
                <c:pt idx="583">
                  <c:v>16</c:v>
                </c:pt>
                <c:pt idx="584">
                  <c:v>16</c:v>
                </c:pt>
                <c:pt idx="585">
                  <c:v>16</c:v>
                </c:pt>
                <c:pt idx="586">
                  <c:v>16</c:v>
                </c:pt>
                <c:pt idx="587">
                  <c:v>16</c:v>
                </c:pt>
                <c:pt idx="588">
                  <c:v>16</c:v>
                </c:pt>
                <c:pt idx="589">
                  <c:v>16</c:v>
                </c:pt>
                <c:pt idx="590">
                  <c:v>16</c:v>
                </c:pt>
                <c:pt idx="591">
                  <c:v>16</c:v>
                </c:pt>
                <c:pt idx="592">
                  <c:v>16</c:v>
                </c:pt>
                <c:pt idx="593">
                  <c:v>16</c:v>
                </c:pt>
                <c:pt idx="594">
                  <c:v>16</c:v>
                </c:pt>
                <c:pt idx="595">
                  <c:v>16</c:v>
                </c:pt>
                <c:pt idx="596">
                  <c:v>16</c:v>
                </c:pt>
                <c:pt idx="597">
                  <c:v>16</c:v>
                </c:pt>
                <c:pt idx="598">
                  <c:v>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89640"/>
        <c:axId val="124190032"/>
      </c:scatterChart>
      <c:valAx>
        <c:axId val="124189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4190032"/>
        <c:crosses val="autoZero"/>
        <c:crossBetween val="midCat"/>
      </c:valAx>
      <c:valAx>
        <c:axId val="12419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4189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312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Lund</dc:creator>
  <cp:keywords/>
  <dc:description/>
  <cp:lastModifiedBy>Marcus Lund</cp:lastModifiedBy>
  <cp:revision>68</cp:revision>
  <dcterms:created xsi:type="dcterms:W3CDTF">2015-01-25T22:19:00Z</dcterms:created>
  <dcterms:modified xsi:type="dcterms:W3CDTF">2015-01-26T07:18:00Z</dcterms:modified>
</cp:coreProperties>
</file>