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66C77B" w14:textId="77777777" w:rsidR="005A14AA" w:rsidRDefault="00000000">
      <w:pPr>
        <w:pStyle w:val="Title"/>
      </w:pPr>
      <w:r>
        <w:t>WP-6 Sprint 4 → Sprint 5 Engineering Handoff</w:t>
      </w:r>
    </w:p>
    <w:p w14:paraId="4EFF7EEB" w14:textId="77777777" w:rsidR="005A14AA" w:rsidRDefault="00000000">
      <w:r>
        <w:t>SyncBridge Core Version 0.1 | Secured Application Services → Razor Pages Manufacturing Workflow</w:t>
      </w:r>
    </w:p>
    <w:p w14:paraId="3AB4D0EB" w14:textId="77777777" w:rsidR="005A14AA" w:rsidRDefault="00000000">
      <w:r>
        <w:t>Status: SPRINT 4 TEAM ACCEPTED, MERGED AND PUBLISHED. Sprint 5 feature branch created, published and ready; no Sprint 5 implementation has begun.</w:t>
      </w:r>
    </w:p>
    <w:p w14:paraId="45BF8F27" w14:textId="77777777" w:rsidR="005A14AA" w:rsidRDefault="00000000">
      <w:pPr>
        <w:pStyle w:val="Heading1"/>
      </w:pPr>
      <w:r>
        <w:t>1. Authority and handoff purpose</w:t>
      </w:r>
    </w:p>
    <w:p w14:paraId="60E3A574" w14:textId="77777777" w:rsidR="005A14AA" w:rsidRDefault="00000000">
      <w:r>
        <w:t>This document transfers verified Sprint 4 implementation, approved decisions, and execution controls to Sprint 5. The corrected SRS governs required behavior; corrected SDD governs architecture; amended DBDS governs persistence; the realigned WP-6 plan defines sprint scope. Sprint completion reports and Git evidence record what was actually implemented and verified, not new requirements. Golden documents remain unchanged pending separate controlled revisions.</w:t>
      </w:r>
    </w:p>
    <w:p w14:paraId="184F4EA0" w14:textId="77777777" w:rsidR="005A14AA" w:rsidRDefault="00000000">
      <w:pPr>
        <w:pStyle w:val="Heading1"/>
      </w:pPr>
      <w:r>
        <w:t>2. Accepted Sprint 4 delivery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4997"/>
        <w:gridCol w:w="4997"/>
      </w:tblGrid>
      <w:tr w:rsidR="005A14AA" w14:paraId="4A96DF8B" w14:textId="77777777" w:rsidTr="005A14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97" w:type="dxa"/>
          </w:tcPr>
          <w:p w14:paraId="358810CA" w14:textId="77777777" w:rsidR="005A14AA" w:rsidRDefault="00000000">
            <w:r>
              <w:t>Area</w:t>
            </w:r>
          </w:p>
        </w:tc>
        <w:tc>
          <w:tcPr>
            <w:tcW w:w="4997" w:type="dxa"/>
          </w:tcPr>
          <w:p w14:paraId="3FF8E5DB" w14:textId="77777777" w:rsidR="005A14A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Accepted evidence / result</w:t>
            </w:r>
          </w:p>
        </w:tc>
      </w:tr>
      <w:tr w:rsidR="005A14AA" w14:paraId="21E6621C" w14:textId="77777777" w:rsidTr="005A14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97" w:type="dxa"/>
          </w:tcPr>
          <w:p w14:paraId="190AC14C" w14:textId="77777777" w:rsidR="005A14AA" w:rsidRDefault="00000000">
            <w:r>
              <w:t>Security</w:t>
            </w:r>
          </w:p>
        </w:tc>
        <w:tc>
          <w:tcPr>
            <w:tcW w:w="4997" w:type="dxa"/>
          </w:tcPr>
          <w:p w14:paraId="4CA6465E" w14:textId="77777777" w:rsidR="005A14A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Trusted active AppUser actor context; configured four roles; cookie sign-in boundary; server-enforced authorization; no caller actor/role substitution.</w:t>
            </w:r>
          </w:p>
        </w:tc>
      </w:tr>
      <w:tr w:rsidR="005A14AA" w14:paraId="0206F4B3" w14:textId="77777777" w:rsidTr="005A14A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97" w:type="dxa"/>
          </w:tcPr>
          <w:p w14:paraId="1E4E9D79" w14:textId="77777777" w:rsidR="005A14AA" w:rsidRDefault="00000000">
            <w:r>
              <w:t>Application services</w:t>
            </w:r>
          </w:p>
        </w:tc>
        <w:tc>
          <w:tcPr>
            <w:tcW w:w="4997" w:type="dxa"/>
          </w:tcPr>
          <w:p w14:paraId="48FBE181" w14:textId="77777777" w:rsidR="005A14A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ProductionOrderService and BatchService: orders, batch transitions, recipe prerequisites, step execution, signatures, deviations, audits and Review by Exception (FR-001–FR-010).</w:t>
            </w:r>
          </w:p>
        </w:tc>
      </w:tr>
      <w:tr w:rsidR="005A14AA" w14:paraId="09962574" w14:textId="77777777" w:rsidTr="005A14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97" w:type="dxa"/>
          </w:tcPr>
          <w:p w14:paraId="5FE61A8B" w14:textId="77777777" w:rsidR="005A14AA" w:rsidRDefault="00000000">
            <w:r>
              <w:t>Persistence</w:t>
            </w:r>
          </w:p>
        </w:tc>
        <w:tc>
          <w:tcPr>
            <w:tcW w:w="4997" w:type="dxa"/>
          </w:tcPr>
          <w:p w14:paraId="19952416" w14:textId="77777777" w:rsidR="005A14A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 approved dbo tables, original EF migration and two DBDS amendments unchanged; scoped DbContext/UoW; one atomic command commit; immutable audit/signature evidence.</w:t>
            </w:r>
          </w:p>
        </w:tc>
      </w:tr>
      <w:tr w:rsidR="005A14AA" w14:paraId="08C48D9D" w14:textId="77777777" w:rsidTr="005A14A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97" w:type="dxa"/>
          </w:tcPr>
          <w:p w14:paraId="6027953A" w14:textId="77777777" w:rsidR="005A14AA" w:rsidRDefault="00000000">
            <w:r>
              <w:t>Verification</w:t>
            </w:r>
          </w:p>
        </w:tc>
        <w:tc>
          <w:tcPr>
            <w:tcW w:w="4997" w:type="dxa"/>
          </w:tcPr>
          <w:p w14:paraId="6994B3D9" w14:textId="77777777" w:rsidR="005A14A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Post-merge 252/252 tests passed (235 non-SQL; 17 live SQL); build 0 errors/0 warnings; dependency checks passed.</w:t>
            </w:r>
          </w:p>
        </w:tc>
      </w:tr>
      <w:tr w:rsidR="005A14AA" w14:paraId="2C18942F" w14:textId="77777777" w:rsidTr="005A14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97" w:type="dxa"/>
          </w:tcPr>
          <w:p w14:paraId="77796439" w14:textId="77777777" w:rsidR="005A14AA" w:rsidRDefault="00000000">
            <w:r>
              <w:t>Live SQL</w:t>
            </w:r>
          </w:p>
        </w:tc>
        <w:tc>
          <w:tcPr>
            <w:tcW w:w="4997" w:type="dxa"/>
          </w:tcPr>
          <w:p w14:paraId="0706D4A6" w14:textId="77777777" w:rsidR="005A14A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Fresh-scope end-to-end execution, rollback, constraint handling, concurrency rejection, rehydration, optional-field preservation; 11-row seed baseline restored, zero manufacturing-history residues.</w:t>
            </w:r>
          </w:p>
        </w:tc>
      </w:tr>
      <w:tr w:rsidR="005A14AA" w14:paraId="44C568C6" w14:textId="77777777" w:rsidTr="005A14A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97" w:type="dxa"/>
          </w:tcPr>
          <w:p w14:paraId="45F9AB89" w14:textId="77777777" w:rsidR="005A14AA" w:rsidRDefault="00000000">
            <w:r>
              <w:t>Size / scope</w:t>
            </w:r>
          </w:p>
        </w:tc>
        <w:tc>
          <w:tcPr>
            <w:tcW w:w="4997" w:type="dxa"/>
          </w:tcPr>
          <w:p w14:paraId="16368628" w14:textId="77777777" w:rsidR="005A14A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 added and 16 modified production files, approximately +902 physical production lines; no new manufacturing table, migration, enterprise integration or speculative framework.</w:t>
            </w:r>
          </w:p>
        </w:tc>
      </w:tr>
    </w:tbl>
    <w:p w14:paraId="64514F44" w14:textId="77777777" w:rsidR="005A14AA" w:rsidRDefault="00000000">
      <w:pPr>
        <w:pStyle w:val="Heading1"/>
      </w:pPr>
      <w:r>
        <w:t>3. Git baseline and Sprint 5 entry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4997"/>
        <w:gridCol w:w="4997"/>
      </w:tblGrid>
      <w:tr w:rsidR="005A14AA" w14:paraId="67DAEC80" w14:textId="77777777" w:rsidTr="005A14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97" w:type="dxa"/>
          </w:tcPr>
          <w:p w14:paraId="1E5ACDA7" w14:textId="77777777" w:rsidR="005A14AA" w:rsidRDefault="00000000">
            <w:r>
              <w:t>Item</w:t>
            </w:r>
          </w:p>
        </w:tc>
        <w:tc>
          <w:tcPr>
            <w:tcW w:w="4997" w:type="dxa"/>
          </w:tcPr>
          <w:p w14:paraId="1C90535E" w14:textId="77777777" w:rsidR="005A14A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Exact accepted reference</w:t>
            </w:r>
          </w:p>
        </w:tc>
      </w:tr>
      <w:tr w:rsidR="005A14AA" w14:paraId="07EBB394" w14:textId="77777777" w:rsidTr="005A14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97" w:type="dxa"/>
          </w:tcPr>
          <w:p w14:paraId="54AFE2E9" w14:textId="77777777" w:rsidR="005A14AA" w:rsidRDefault="00000000">
            <w:r>
              <w:t>Sprint 4 implementation</w:t>
            </w:r>
          </w:p>
        </w:tc>
        <w:tc>
          <w:tcPr>
            <w:tcW w:w="4997" w:type="dxa"/>
          </w:tcPr>
          <w:p w14:paraId="7AA0DA82" w14:textId="77777777" w:rsidR="005A14A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9f9c152b937d66ef04536104cf987ec2c2aba777</w:t>
            </w:r>
          </w:p>
        </w:tc>
      </w:tr>
      <w:tr w:rsidR="005A14AA" w14:paraId="33A7A944" w14:textId="77777777" w:rsidTr="005A14A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97" w:type="dxa"/>
          </w:tcPr>
          <w:p w14:paraId="7854DC1A" w14:textId="77777777" w:rsidR="005A14AA" w:rsidRDefault="00000000">
            <w:r>
              <w:t>Sprint 4 documentation</w:t>
            </w:r>
          </w:p>
        </w:tc>
        <w:tc>
          <w:tcPr>
            <w:tcW w:w="4997" w:type="dxa"/>
          </w:tcPr>
          <w:p w14:paraId="6A8CB925" w14:textId="77777777" w:rsidR="005A14A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799fe893c64f3b86e8c67cb0a42d34caebf0bfbe</w:t>
            </w:r>
          </w:p>
        </w:tc>
      </w:tr>
      <w:tr w:rsidR="005A14AA" w14:paraId="65F2278F" w14:textId="77777777" w:rsidTr="005A14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97" w:type="dxa"/>
          </w:tcPr>
          <w:p w14:paraId="421573F7" w14:textId="77777777" w:rsidR="005A14AA" w:rsidRDefault="00000000">
            <w:r>
              <w:t>Accepted main merge / Sprint 5 starting SHA</w:t>
            </w:r>
          </w:p>
        </w:tc>
        <w:tc>
          <w:tcPr>
            <w:tcW w:w="4997" w:type="dxa"/>
          </w:tcPr>
          <w:p w14:paraId="4C0E918A" w14:textId="77777777" w:rsidR="005A14A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65d324bd2e0f0a82515dd20eca89efe5984baf96</w:t>
            </w:r>
          </w:p>
        </w:tc>
      </w:tr>
      <w:tr w:rsidR="005A14AA" w14:paraId="1429B82C" w14:textId="77777777" w:rsidTr="005A14A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97" w:type="dxa"/>
          </w:tcPr>
          <w:p w14:paraId="15E47D48" w14:textId="77777777" w:rsidR="005A14AA" w:rsidRDefault="00000000">
            <w:r>
              <w:t>Active / published Sprint 5 branch</w:t>
            </w:r>
          </w:p>
        </w:tc>
        <w:tc>
          <w:tcPr>
            <w:tcW w:w="4997" w:type="dxa"/>
          </w:tcPr>
          <w:p w14:paraId="79A6EEF2" w14:textId="77777777" w:rsidR="005A14A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feature/wp6-sprint5-razor-pages</w:t>
            </w:r>
          </w:p>
        </w:tc>
      </w:tr>
      <w:tr w:rsidR="005A14AA" w14:paraId="3BA592CE" w14:textId="77777777" w:rsidTr="005A14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97" w:type="dxa"/>
          </w:tcPr>
          <w:p w14:paraId="1F8B2603" w14:textId="77777777" w:rsidR="005A14AA" w:rsidRDefault="00000000">
            <w:r>
              <w:t>Branch relationship</w:t>
            </w:r>
          </w:p>
        </w:tc>
        <w:tc>
          <w:tcPr>
            <w:tcW w:w="4997" w:type="dxa"/>
          </w:tcPr>
          <w:p w14:paraId="383DF325" w14:textId="77777777" w:rsidR="005A14A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At handoff: local main, origin/main, Sprint 5 and origin/Sprint 5 equal; zero ahead / behind.</w:t>
            </w:r>
          </w:p>
        </w:tc>
      </w:tr>
    </w:tbl>
    <w:p w14:paraId="59FDC3CC" w14:textId="77777777" w:rsidR="005A14AA" w:rsidRDefault="00000000">
      <w:r>
        <w:t>Two intentionally untracked local files remain: docs/sprint-4/Sprint4_Git_Integration_Completion_Report.md (this final-SHA record) and artifacts/test-evidence/sprint-4/batch-b/Sql_Preflight_Output.txt (preserved original padded transcript; sanitized copy already committed). Do not discard or accidentally stage the raw transcript. Supplemental post-merge logs are in ignored bin output and should be preserved before any cleanup.</w:t>
      </w:r>
    </w:p>
    <w:p w14:paraId="774D5694" w14:textId="77777777" w:rsidR="005A14AA" w:rsidRDefault="00000000">
      <w:pPr>
        <w:pStyle w:val="Heading1"/>
      </w:pPr>
      <w:r>
        <w:lastRenderedPageBreak/>
        <w:t>4. Approved implementation decisions inherited by Sprint 5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4997"/>
        <w:gridCol w:w="4997"/>
      </w:tblGrid>
      <w:tr w:rsidR="005A14AA" w14:paraId="7960778B" w14:textId="77777777" w:rsidTr="005A14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97" w:type="dxa"/>
          </w:tcPr>
          <w:p w14:paraId="6CFF5410" w14:textId="77777777" w:rsidR="005A14AA" w:rsidRDefault="00000000">
            <w:r>
              <w:t>Decision</w:t>
            </w:r>
          </w:p>
        </w:tc>
        <w:tc>
          <w:tcPr>
            <w:tcW w:w="4997" w:type="dxa"/>
          </w:tcPr>
          <w:p w14:paraId="1A48E406" w14:textId="77777777" w:rsidR="005A14A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Preserve</w:t>
            </w:r>
          </w:p>
        </w:tc>
      </w:tr>
      <w:tr w:rsidR="005A14AA" w14:paraId="7F91BA62" w14:textId="77777777" w:rsidTr="005A14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97" w:type="dxa"/>
          </w:tcPr>
          <w:p w14:paraId="04D706A3" w14:textId="77777777" w:rsidR="005A14AA" w:rsidRDefault="00000000">
            <w:r>
              <w:t>D1</w:t>
            </w:r>
          </w:p>
        </w:tc>
        <w:tc>
          <w:tcPr>
            <w:tcW w:w="4997" w:type="dxa"/>
          </w:tcPr>
          <w:p w14:paraId="4826477F" w14:textId="77777777" w:rsidR="005A14A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Production Supervisor exclusively manages approved ProductionOrder status transitions.</w:t>
            </w:r>
          </w:p>
        </w:tc>
      </w:tr>
      <w:tr w:rsidR="005A14AA" w14:paraId="3B95E0A6" w14:textId="77777777" w:rsidTr="005A14A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97" w:type="dxa"/>
          </w:tcPr>
          <w:p w14:paraId="14A84D59" w14:textId="77777777" w:rsidR="005A14AA" w:rsidRDefault="00000000">
            <w:r>
              <w:t>D2</w:t>
            </w:r>
          </w:p>
        </w:tc>
        <w:tc>
          <w:tcPr>
            <w:tcW w:w="4997" w:type="dxa"/>
          </w:tcPr>
          <w:p w14:paraId="17ABF9AB" w14:textId="77777777" w:rsidR="005A14A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Quality Engineer reviews, approves/rejects and resolves deviations; no newly invented self-approval restriction.</w:t>
            </w:r>
          </w:p>
        </w:tc>
      </w:tr>
      <w:tr w:rsidR="005A14AA" w14:paraId="299D3FD4" w14:textId="77777777" w:rsidTr="005A14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97" w:type="dxa"/>
          </w:tcPr>
          <w:p w14:paraId="7FD81DBD" w14:textId="77777777" w:rsidR="005A14AA" w:rsidRDefault="00000000">
            <w:r>
              <w:t>D3</w:t>
            </w:r>
          </w:p>
        </w:tc>
        <w:tc>
          <w:tcPr>
            <w:tcW w:w="4997" w:type="dxa"/>
          </w:tcPr>
          <w:p w14:paraId="20F9C8E8" w14:textId="77777777" w:rsidR="005A14A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Production Operator resumes execution after Domain-confirmed closure of blocking deviations.</w:t>
            </w:r>
          </w:p>
        </w:tc>
      </w:tr>
      <w:tr w:rsidR="005A14AA" w14:paraId="2F8A812D" w14:textId="77777777" w:rsidTr="005A14A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97" w:type="dxa"/>
          </w:tcPr>
          <w:p w14:paraId="10A66FCD" w14:textId="77777777" w:rsidR="005A14AA" w:rsidRDefault="00000000">
            <w:r>
              <w:t>D4</w:t>
            </w:r>
          </w:p>
        </w:tc>
        <w:tc>
          <w:tcPr>
            <w:tcW w:w="4997" w:type="dxa"/>
          </w:tcPr>
          <w:p w14:paraId="5C1BBF66" w14:textId="77777777" w:rsidR="005A14A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Operator/Supervisor/Quality share appropriate manufacturing-context reads; only Supervisor/Quality review audits/exceptions; Administrator alone has no manufacturing permissions; roles additive.</w:t>
            </w:r>
          </w:p>
        </w:tc>
      </w:tr>
      <w:tr w:rsidR="005A14AA" w14:paraId="44740473" w14:textId="77777777" w:rsidTr="005A14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97" w:type="dxa"/>
          </w:tcPr>
          <w:p w14:paraId="6F8A5C02" w14:textId="77777777" w:rsidR="005A14AA" w:rsidRDefault="00000000">
            <w:r>
              <w:t>D5</w:t>
            </w:r>
          </w:p>
        </w:tc>
        <w:tc>
          <w:tcPr>
            <w:tcW w:w="4997" w:type="dxa"/>
          </w:tcPr>
          <w:p w14:paraId="29F8AF91" w14:textId="77777777" w:rsidR="005A14A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Exception may persist with all deviations closed while awaiting separately authorized Operator Resume; no steps or completion before resume.</w:t>
            </w:r>
          </w:p>
        </w:tc>
      </w:tr>
      <w:tr w:rsidR="005A14AA" w14:paraId="259A8249" w14:textId="77777777" w:rsidTr="005A14A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97" w:type="dxa"/>
          </w:tcPr>
          <w:p w14:paraId="31DB8127" w14:textId="77777777" w:rsidR="005A14AA" w:rsidRDefault="00000000">
            <w:r>
              <w:t>D6–D11</w:t>
            </w:r>
          </w:p>
        </w:tc>
        <w:tc>
          <w:tcPr>
            <w:tcW w:w="4997" w:type="dxa"/>
          </w:tcPr>
          <w:p w14:paraId="4CF672AF" w14:textId="77777777" w:rsidR="005A14A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Retain configured cookie identity, trusted AppUser mapping, serializable one-command transactions, optional-data retention, approved composition, standalone order audit, and technical classification of corrupted persistent records.</w:t>
            </w:r>
          </w:p>
        </w:tc>
      </w:tr>
    </w:tbl>
    <w:p w14:paraId="3384F4C6" w14:textId="77777777" w:rsidR="005A14AA" w:rsidRDefault="00000000">
      <w:r>
        <w:t>Previously accepted OQ-1/2/3/3A/4 remain binding: order quantity authoritative; separate DeviationId/DeviationCode; canonical technical IDs; only BatchStepExecution is a signature target; audit identifier nvarchar(256); restricted rehydration without event replay.</w:t>
      </w:r>
    </w:p>
    <w:p w14:paraId="0EAF29FF" w14:textId="77777777" w:rsidR="005A14AA" w:rsidRDefault="00000000">
      <w:pPr>
        <w:pStyle w:val="Heading1"/>
      </w:pPr>
      <w:r>
        <w:t>5. Sprint 5 scope, prerequisites and acceptance direction</w:t>
      </w:r>
    </w:p>
    <w:p w14:paraId="70EADBD9" w14:textId="77777777" w:rsidR="005A14AA" w:rsidRDefault="00000000">
      <w:r>
        <w:t>Sprint 5 objective: implement approved ASP.NET Core Razor Pages manufacturing workflows over existing secured Application services. Use SRS §5.1 and §§6.1–6.3 wireframes/use cases; SDD §§4.2, 7.1–7.4 prototypes; WP-6 realigned §4.5. Do not duplicate business rules, bypass services, access SQL directly from pages, or claim EBR reporting before Sprint 7.</w:t>
      </w:r>
    </w:p>
    <w:p w14:paraId="7D010738" w14:textId="77777777" w:rsidR="005A14AA" w:rsidRDefault="00000000">
      <w:pPr>
        <w:pStyle w:val="ListBullet"/>
      </w:pPr>
      <w:r>
        <w:t>Login/role-appropriate navigation, production dashboard, production order view/create/manage, batch selection/initiation, guided execution, verification, deviations, review, signatures, audits and read-only completed-batch review.</w:t>
      </w:r>
    </w:p>
    <w:p w14:paraId="2B7EE50F" w14:textId="77777777" w:rsidR="005A14AA" w:rsidRDefault="00000000">
      <w:pPr>
        <w:pStyle w:val="ListBullet"/>
      </w:pPr>
      <w:r>
        <w:t>Use existing ProductionOrderService/BatchService DTOs and result types; translate success/invalid/unauthorized outcomes into clear workflow feedback. Both hidden UI actions and direct requests must remain protected by Application services.</w:t>
      </w:r>
    </w:p>
    <w:p w14:paraId="3E2631B6" w14:textId="77777777" w:rsidR="005A14AA" w:rsidRDefault="00000000">
      <w:pPr>
        <w:pStyle w:val="ListBullet"/>
      </w:pPr>
      <w:r>
        <w:t>Before demo runs, supply approved identity account hashes/roles through user secrets or environment; account IDs must map to active AppUser. Use approved HTTPS/Data Protection configuration; never commit credentials.</w:t>
      </w:r>
    </w:p>
    <w:p w14:paraId="5A4DF4F9" w14:textId="77777777" w:rsidR="005A14AA" w:rsidRDefault="00000000">
      <w:pPr>
        <w:pStyle w:val="ListBullet"/>
      </w:pPr>
      <w:r>
        <w:t>Acceptance: browser UC-001–UC-004 scenarios and negative role/state cases; pages thin and database-free; regression suite retained. FR-011 EBR, FR-012 manufacturing REST and BR-007 reconciliation remain later sprints.</w:t>
      </w:r>
    </w:p>
    <w:p w14:paraId="7BBBD6D6" w14:textId="3AD80AA5" w:rsidR="005A14AA" w:rsidRDefault="00000000">
      <w:pPr>
        <w:pStyle w:val="Heading1"/>
      </w:pPr>
      <w:r>
        <w:t xml:space="preserve">6. Standing </w:t>
      </w:r>
      <w:r w:rsidR="00BC2AFA">
        <w:t>ChatGPT</w:t>
      </w:r>
      <w:r>
        <w:t>–Codex–Team engineering operating standard</w:t>
      </w:r>
    </w:p>
    <w:p w14:paraId="702DBC89" w14:textId="77777777" w:rsidR="005A14AA" w:rsidRDefault="00000000">
      <w:r>
        <w:t>CROSS-PROJECT POLICY — Carry this section forward verbatim or by explicit reference in every later sprint handoff and reuse for other projects unless the Team explicitly revises it.</w:t>
      </w:r>
    </w:p>
    <w:p w14:paraId="25A6CA15" w14:textId="77777777" w:rsidR="005A14AA" w:rsidRDefault="00000000">
      <w:pPr>
        <w:pStyle w:val="Heading2"/>
      </w:pPr>
      <w:r>
        <w:t>Authority first</w:t>
      </w:r>
    </w:p>
    <w:p w14:paraId="0AA35A47" w14:textId="77777777" w:rsidR="005A14AA" w:rsidRDefault="00000000">
      <w:r>
        <w:t>Use approved golden requirements/design/data documents to the maximum. Derive existing decisions; do not invent a fresh design task simply to rediscover them. Actual code and tests establish implementation state, not requirements authority.</w:t>
      </w:r>
    </w:p>
    <w:p w14:paraId="37CB16AF" w14:textId="77777777" w:rsidR="005A14AA" w:rsidRDefault="00000000">
      <w:pPr>
        <w:pStyle w:val="Heading2"/>
      </w:pPr>
      <w:r>
        <w:t>Minimum Necessary Code</w:t>
      </w:r>
    </w:p>
    <w:p w14:paraId="0531F698" w14:textId="77777777" w:rsidR="005A14AA" w:rsidRDefault="00000000">
      <w:r>
        <w:t>Reuse existing behavior, contracts, services and native platform facilities before creating code. Favor the fewest cohesive classes/methods/LOC/dependencies necessary. No decorative frameworks, generic pipelines, duplicate rules or speculative future features. Keep security, correctness, clarity and adequate tests.</w:t>
      </w:r>
    </w:p>
    <w:p w14:paraId="68CDCF7A" w14:textId="77777777" w:rsidR="005A14AA" w:rsidRDefault="00000000">
      <w:pPr>
        <w:pStyle w:val="Heading2"/>
      </w:pPr>
      <w:r>
        <w:lastRenderedPageBreak/>
        <w:t>Consolidated batch execution</w:t>
      </w:r>
    </w:p>
    <w:p w14:paraId="3A9D663E" w14:textId="77777777" w:rsidR="005A14AA" w:rsidRDefault="00000000">
      <w:r>
        <w:t>Plan the fewest substantive execution batches (not a quota); combine internal checkpoints, tests and routine corrections into a single Codex run for each batch. No serial approval requests for ordinary implementation details. Escalate only blockers, conflicts, real scope/design changes, destructive actions or explicit approval gates.</w:t>
      </w:r>
    </w:p>
    <w:p w14:paraId="43683A15" w14:textId="77777777" w:rsidR="005A14AA" w:rsidRDefault="00000000">
      <w:pPr>
        <w:pStyle w:val="Heading2"/>
      </w:pPr>
      <w:r>
        <w:t>Design changes by exception</w:t>
      </w:r>
    </w:p>
    <w:p w14:paraId="1088FE24" w14:textId="77777777" w:rsidR="005A14AA" w:rsidRDefault="00000000">
      <w:r>
        <w:t>Record bounded implementation choices in a decision register. If approved behavior/schema/architecture must actually change, stop affected work for Team approval; document and update the relevant golden document through controlled change management. At sprint closure list candidates for later golden-doc clarification.</w:t>
      </w:r>
    </w:p>
    <w:p w14:paraId="728A5BA1" w14:textId="77777777" w:rsidR="005A14AA" w:rsidRDefault="00000000">
      <w:pPr>
        <w:pStyle w:val="Heading2"/>
      </w:pPr>
      <w:r>
        <w:t>All-inclusive Git closure</w:t>
      </w:r>
    </w:p>
    <w:p w14:paraId="40EA244D" w14:textId="77777777" w:rsidR="005A14AA" w:rsidRDefault="00000000">
      <w:r>
        <w:t>After explicit Team acceptance AND Git integration authorization, perform inventory/security checks, consolidated commit, merge, post-merge verification, push, remote confirmation and next-sprint branch publication in ONE operation. Preserve history; never force or discard work. Pause only for genuine divergence, failure, security issue or unauthorized material change.</w:t>
      </w:r>
    </w:p>
    <w:p w14:paraId="717F7EB4" w14:textId="77777777" w:rsidR="005A14AA" w:rsidRDefault="00000000">
      <w:pPr>
        <w:pStyle w:val="Heading2"/>
      </w:pPr>
      <w:r>
        <w:t>Roles and evidence</w:t>
      </w:r>
    </w:p>
    <w:p w14:paraId="432CAC56" w14:textId="1F046228" w:rsidR="005A14AA" w:rsidRDefault="00000000">
      <w:r>
        <w:t>(AI-Agent): interpret baseline, review consistency, risks, traceability and Codex evidence. Codex: implement bounded tasks, execute tests, correct routine defects and report real evidence. Team: decides baseline, approves material changes, accepts sprint and authorizes integration. Neither AI independently changes project scope.</w:t>
      </w:r>
    </w:p>
    <w:p w14:paraId="23DC3D47" w14:textId="77777777" w:rsidR="005A14AA" w:rsidRDefault="00000000">
      <w:pPr>
        <w:pStyle w:val="Heading2"/>
      </w:pPr>
      <w:r>
        <w:t>Reporting discipline</w:t>
      </w:r>
    </w:p>
    <w:p w14:paraId="5327A50F" w14:textId="77777777" w:rsidR="005A14AA" w:rsidRDefault="00000000">
      <w:r>
        <w:t>Provide complete self-contained Codex prompts and full replacement artifacts, not fragments to stitch together. Produce focused closure reports and indexed raw evidence; distinguish executed passing checks from historical results, unrun work and open defects.</w:t>
      </w:r>
    </w:p>
    <w:p w14:paraId="32F4093E" w14:textId="77777777" w:rsidR="005A14AA" w:rsidRDefault="00000000">
      <w:pPr>
        <w:pStyle w:val="Heading1"/>
      </w:pPr>
      <w:r>
        <w:t>7. Proposed Sprint 5 execution approach</w:t>
      </w:r>
    </w:p>
    <w:p w14:paraId="57134C5D" w14:textId="77777777" w:rsidR="005A14AA" w:rsidRDefault="00000000">
      <w:r>
        <w:t>Prefer TWO consolidated batches unless actual implementation complexity makes a third necessary: (A) Thin Razor Pages Manufacturing Workflow implementation plus focused browser tests; (B) Integrated browser/security regression, evidence, sprint acceptance and full Git closure after Team approval. Avoid a separate design-only batch unless the golden documents and accepted code reveal a material unresolved decision.</w:t>
      </w:r>
    </w:p>
    <w:p w14:paraId="1A657882" w14:textId="77777777" w:rsidR="005A14AA" w:rsidRDefault="00000000">
      <w:pPr>
        <w:pStyle w:val="Heading1"/>
      </w:pPr>
      <w:r>
        <w:t>8. Golden-document maintenance register (deferred)</w:t>
      </w:r>
    </w:p>
    <w:p w14:paraId="41CCDC35" w14:textId="77777777" w:rsidR="005A14AA" w:rsidRDefault="00000000">
      <w:pPr>
        <w:pStyle w:val="ListBullet"/>
      </w:pPr>
      <w:r>
        <w:t>SRS §2.2 / role use cases: consider clarifying D1–D4 role-to-operation matrix.</w:t>
      </w:r>
    </w:p>
    <w:p w14:paraId="6B28B3F2" w14:textId="77777777" w:rsidR="005A14AA" w:rsidRDefault="00000000">
      <w:pPr>
        <w:pStyle w:val="ListBullet"/>
      </w:pPr>
      <w:r>
        <w:t>SDD §5.3: document D5 resolved-deviation Exception awaiting Operator resumption.</w:t>
      </w:r>
    </w:p>
    <w:p w14:paraId="138C2AD3" w14:textId="77777777" w:rsidR="005A14AA" w:rsidRDefault="00000000">
      <w:pPr>
        <w:pStyle w:val="ListBullet"/>
      </w:pPr>
      <w:r>
        <w:t>SDD §5.4: consider documenting D7 transaction isolation and D11 persisted-data technical-failure classification, without redefining requirements.</w:t>
      </w:r>
    </w:p>
    <w:p w14:paraId="0353A750" w14:textId="77777777" w:rsidR="005A14AA" w:rsidRDefault="00000000">
      <w:r>
        <w:t>These are controlled documentation candidates, not authorization to edit golden documents now.</w:t>
      </w:r>
    </w:p>
    <w:p w14:paraId="3B46668E" w14:textId="77777777" w:rsidR="005A14AA" w:rsidRDefault="00000000">
      <w:pPr>
        <w:pStyle w:val="Heading1"/>
      </w:pPr>
      <w:r>
        <w:t>9. Source and evidence register</w:t>
      </w:r>
    </w:p>
    <w:p w14:paraId="16D91BCD" w14:textId="77777777" w:rsidR="005A14AA" w:rsidRDefault="00000000">
      <w:pPr>
        <w:pStyle w:val="ListBullet"/>
      </w:pPr>
      <w:r>
        <w:t>Sprint4_Final_Closure_Report.md</w:t>
      </w:r>
    </w:p>
    <w:p w14:paraId="220C3328" w14:textId="77777777" w:rsidR="005A14AA" w:rsidRDefault="00000000">
      <w:pPr>
        <w:pStyle w:val="ListBullet"/>
      </w:pPr>
      <w:r>
        <w:t>Sprint4_Final_Engineering_Verification_Report.md</w:t>
      </w:r>
    </w:p>
    <w:p w14:paraId="49135B66" w14:textId="77777777" w:rsidR="005A14AA" w:rsidRDefault="00000000">
      <w:pPr>
        <w:pStyle w:val="ListBullet"/>
      </w:pPr>
      <w:r>
        <w:t>Sprint4_Requirements_and_Evidence_Matrix.md</w:t>
      </w:r>
    </w:p>
    <w:p w14:paraId="06A6380B" w14:textId="77777777" w:rsidR="005A14AA" w:rsidRDefault="00000000">
      <w:pPr>
        <w:pStyle w:val="ListBullet"/>
      </w:pPr>
      <w:r>
        <w:t>Sprint4_Implementation_Decision_Register.md</w:t>
      </w:r>
    </w:p>
    <w:p w14:paraId="31C0A542" w14:textId="77777777" w:rsidR="005A14AA" w:rsidRDefault="00000000">
      <w:pPr>
        <w:pStyle w:val="ListBullet"/>
      </w:pPr>
      <w:r>
        <w:t>Sprint4_Final_Evidence_Index.md</w:t>
      </w:r>
    </w:p>
    <w:p w14:paraId="4690B5B5" w14:textId="77777777" w:rsidR="005A14AA" w:rsidRDefault="00000000">
      <w:pPr>
        <w:pStyle w:val="ListBullet"/>
      </w:pPr>
      <w:r>
        <w:t>Sprint4_Git_Readiness_Report.md</w:t>
      </w:r>
    </w:p>
    <w:p w14:paraId="3897CDB3" w14:textId="77777777" w:rsidR="005A14AA" w:rsidRDefault="00000000">
      <w:pPr>
        <w:pStyle w:val="ListBullet"/>
      </w:pPr>
      <w:r>
        <w:t>Sprint4_Git_Commit_Completion_Report.md</w:t>
      </w:r>
    </w:p>
    <w:p w14:paraId="32BB29EA" w14:textId="77777777" w:rsidR="005A14AA" w:rsidRDefault="00000000">
      <w:pPr>
        <w:pStyle w:val="ListBullet"/>
      </w:pPr>
      <w:r>
        <w:t>Sprint4_Git_Integration_Completion_Report.md</w:t>
      </w:r>
    </w:p>
    <w:p w14:paraId="5143C056" w14:textId="77777777" w:rsidR="005A14AA" w:rsidRDefault="00000000">
      <w:pPr>
        <w:pStyle w:val="ListBullet"/>
      </w:pPr>
      <w:r>
        <w:t>WP6_Sprint3_to_Sprint4_Engineering_Handoff.docx</w:t>
      </w:r>
    </w:p>
    <w:p w14:paraId="2F368447" w14:textId="77777777" w:rsidR="005A14AA" w:rsidRDefault="00000000">
      <w:r>
        <w:lastRenderedPageBreak/>
        <w:t>Handoff disposition: Sprint 4 is accepted and published. Sprint 5 is ready for planning and implementation on its published branch. This document records the accepted source reports; it does not claim a new live repository inspection or begin Sprint 5 development.</w:t>
      </w:r>
    </w:p>
    <w:sectPr w:rsidR="005A14AA" w:rsidSect="00034616">
      <w:footerReference w:type="default" r:id="rId8"/>
      <w:pgSz w:w="12240" w:h="15840"/>
      <w:pgMar w:top="1037" w:right="1123" w:bottom="936" w:left="1123" w:header="576" w:footer="64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895E6A" w14:textId="77777777" w:rsidR="00784418" w:rsidRDefault="00784418">
      <w:pPr>
        <w:spacing w:after="0" w:line="240" w:lineRule="auto"/>
      </w:pPr>
      <w:r>
        <w:separator/>
      </w:r>
    </w:p>
  </w:endnote>
  <w:endnote w:type="continuationSeparator" w:id="0">
    <w:p w14:paraId="71F5B60C" w14:textId="77777777" w:rsidR="00784418" w:rsidRDefault="007844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70E809" w14:textId="77777777" w:rsidR="005A14AA" w:rsidRDefault="00000000">
    <w:pPr>
      <w:pStyle w:val="Footer"/>
      <w:jc w:val="center"/>
    </w:pPr>
    <w:r>
      <w:t xml:space="preserve">SyncBridge Core | WP-6 | Engineering </w:t>
    </w:r>
    <w:proofErr w:type="gramStart"/>
    <w:r>
      <w:t>Handoff  •</w:t>
    </w:r>
    <w:proofErr w:type="gramEnd"/>
    <w:r>
      <w:t xml:space="preserve">  Team review edition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551ACA" w14:textId="77777777" w:rsidR="00784418" w:rsidRDefault="00784418">
      <w:pPr>
        <w:spacing w:after="0" w:line="240" w:lineRule="auto"/>
      </w:pPr>
      <w:r>
        <w:separator/>
      </w:r>
    </w:p>
  </w:footnote>
  <w:footnote w:type="continuationSeparator" w:id="0">
    <w:p w14:paraId="41A6423A" w14:textId="77777777" w:rsidR="00784418" w:rsidRDefault="0078441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29903447">
    <w:abstractNumId w:val="8"/>
  </w:num>
  <w:num w:numId="2" w16cid:durableId="843976149">
    <w:abstractNumId w:val="6"/>
  </w:num>
  <w:num w:numId="3" w16cid:durableId="1440368505">
    <w:abstractNumId w:val="5"/>
  </w:num>
  <w:num w:numId="4" w16cid:durableId="557788578">
    <w:abstractNumId w:val="4"/>
  </w:num>
  <w:num w:numId="5" w16cid:durableId="186063422">
    <w:abstractNumId w:val="7"/>
  </w:num>
  <w:num w:numId="6" w16cid:durableId="795176554">
    <w:abstractNumId w:val="3"/>
  </w:num>
  <w:num w:numId="7" w16cid:durableId="1377703960">
    <w:abstractNumId w:val="2"/>
  </w:num>
  <w:num w:numId="8" w16cid:durableId="1213543026">
    <w:abstractNumId w:val="1"/>
  </w:num>
  <w:num w:numId="9" w16cid:durableId="17369747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A14AA"/>
    <w:rsid w:val="00784418"/>
    <w:rsid w:val="00AA1D8D"/>
    <w:rsid w:val="00B47730"/>
    <w:rsid w:val="00BC2AFA"/>
    <w:rsid w:val="00CB0664"/>
    <w:rsid w:val="00CC1434"/>
    <w:rsid w:val="00DA6F0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A4E499"/>
  <w14:defaultImageDpi w14:val="300"/>
  <w15:docId w15:val="{434D6BE3-C0F4-46C6-94DC-DA72542518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F58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C3F58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C3F58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1420</Words>
  <Characters>8097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9499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Carlos Blanco</cp:lastModifiedBy>
  <cp:revision>3</cp:revision>
  <dcterms:created xsi:type="dcterms:W3CDTF">2013-12-23T23:15:00Z</dcterms:created>
  <dcterms:modified xsi:type="dcterms:W3CDTF">2026-10-14T03:44:00Z</dcterms:modified>
  <cp:category/>
</cp:coreProperties>
</file>