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80" w:after="160"/>
        <w:pBdr>
          <w:bottom w:val="single" w:sz="12" w:space="1" w:color="2563EB"/>
        </w:pBdr>
      </w:pPr>
      <w:r>
        <w:rPr>
          <w:b/>
          <w:color w:val="1E40AF"/>
          <w:sz w:val="44"/>
        </w:rPr>
        <w:t>FleetSpark × Kiira Motors — Pilot Proposal</w:t>
      </w:r>
    </w:p>
    <w:p>
      <w:pPr>
        <w:spacing w:after="80"/>
      </w:pPr>
      <w:r>
        <w:rPr>
          <w:sz w:val="22"/>
        </w:rPr>
        <w:t>Date: June 11, 2026</w:t>
      </w:r>
    </w:p>
    <w:p>
      <w:pPr>
        <w:spacing w:after="80"/>
      </w:pPr>
      <w:r>
        <w:rPr>
          <w:sz w:val="22"/>
        </w:rPr>
        <w:t>Prepared by: SyncSphere LLC</w:t>
      </w:r>
    </w:p>
    <w:p>
      <w:pPr>
        <w:spacing w:after="80"/>
      </w:pPr>
      <w:r>
        <w:rPr>
          <w:sz w:val="22"/>
        </w:rPr>
        <w:t>Status: Draft — For Cliff's review before outreach</w:t>
      </w:r>
    </w:p>
    <w:p>
      <w:pPr>
        <w:spacing w:before="240" w:after="240"/>
        <w:pBdr>
          <w:bottom w:val="single" w:sz="6" w:space="1" w:color="E5E7EB"/>
        </w:pBdr>
      </w:pPr>
    </w:p>
    <w:p>
      <w:pPr>
        <w:spacing w:before="360" w:after="120"/>
        <w:pBdr>
          <w:bottom w:val="single" w:sz="6" w:space="1" w:color="93C5FD"/>
        </w:pBdr>
      </w:pPr>
      <w:r>
        <w:rPr>
          <w:b/>
          <w:color w:val="1E40AF"/>
          <w:sz w:val="32"/>
        </w:rPr>
        <w:t>Executive Summary</w:t>
      </w:r>
    </w:p>
    <w:p>
      <w:pPr>
        <w:spacing w:after="80"/>
      </w:pPr>
      <w:r>
        <w:rPr>
          <w:sz w:val="22"/>
        </w:rPr>
        <w:t>SyncSphere LLC proposes a free 90-day pilot of FleetSpark — an EV Fleet Management Platform — with Kiira Motors Corporation. FleetSpark will give Kiira Motors real-time visibility into their fleet of 24 Kayoola EVS electric buses, including battery health monitoring, GPS tracking, trip history, and maintenance scheduling. The pilot aligns with Uganda's National E-Mobility Strategy and Kiira Motors' position as Africa's leading electric bus manufacturer.</w:t>
      </w:r>
    </w:p>
    <w:p>
      <w:pPr>
        <w:spacing w:after="80"/>
      </w:pPr>
      <w:r>
        <w:rPr>
          <w:sz w:val="22"/>
        </w:rPr>
        <w:t>Cost to Kiira Motors: $0 (free pilot)</w:t>
      </w:r>
    </w:p>
    <w:p>
      <w:pPr>
        <w:spacing w:after="80"/>
      </w:pPr>
      <w:r>
        <w:rPr>
          <w:sz w:val="22"/>
        </w:rPr>
        <w:t>Commitment: Feedback sessions at 30 and 60 days, case study permission at 90 days</w:t>
      </w:r>
    </w:p>
    <w:p>
      <w:pPr>
        <w:spacing w:before="240" w:after="240"/>
        <w:pBdr>
          <w:bottom w:val="single" w:sz="6" w:space="1" w:color="E5E7EB"/>
        </w:pBdr>
      </w:pPr>
    </w:p>
    <w:p>
      <w:pPr>
        <w:spacing w:before="360" w:after="120"/>
        <w:pBdr>
          <w:bottom w:val="single" w:sz="6" w:space="1" w:color="93C5FD"/>
        </w:pBdr>
      </w:pPr>
      <w:r>
        <w:rPr>
          <w:b/>
          <w:color w:val="1E40AF"/>
          <w:sz w:val="32"/>
        </w:rPr>
        <w:t>About SyncSphere LLC</w:t>
      </w:r>
    </w:p>
    <w:p>
      <w:pPr>
        <w:spacing w:after="80"/>
      </w:pPr>
      <w:r>
        <w:rPr>
          <w:sz w:val="22"/>
        </w:rPr>
        <w:t>SyncSphere LLC is a US-based digital services company specializing in:</w:t>
      </w:r>
    </w:p>
    <w:p>
      <w:pPr>
        <w:pStyle w:val="ListBullet"/>
      </w:pPr>
      <w:r>
        <w:rPr>
          <w:sz w:val="22"/>
        </w:rPr>
        <w:t>Open-source software deployment</w:t>
      </w:r>
    </w:p>
    <w:p>
      <w:pPr>
        <w:pStyle w:val="ListBullet"/>
      </w:pPr>
      <w:r>
        <w:rPr>
          <w:sz w:val="22"/>
        </w:rPr>
        <w:t>Custom web application development</w:t>
      </w:r>
    </w:p>
    <w:p>
      <w:pPr>
        <w:pStyle w:val="ListBullet"/>
      </w:pPr>
      <w:r>
        <w:rPr>
          <w:sz w:val="22"/>
        </w:rPr>
        <w:t>Fleet management solutions</w:t>
      </w:r>
    </w:p>
    <w:p>
      <w:pPr>
        <w:pStyle w:val="ListBullet"/>
      </w:pPr>
      <w:r>
        <w:rPr>
          <w:sz w:val="22"/>
        </w:rPr>
        <w:t>Digital infrastructure for East African markets</w:t>
      </w:r>
    </w:p>
    <w:p>
      <w:pPr>
        <w:spacing w:after="80"/>
      </w:pPr>
      <w:r>
        <w:rPr>
          <w:sz w:val="22"/>
        </w:rPr>
        <w:t>Contact:</w:t>
      </w:r>
    </w:p>
    <w:p>
      <w:pPr>
        <w:pStyle w:val="ListBullet"/>
      </w:pPr>
      <w:r>
        <w:rPr>
          <w:sz w:val="22"/>
        </w:rPr>
        <w:t>CEO: [Cliff, via Telegram]</w:t>
      </w:r>
    </w:p>
    <w:p>
      <w:pPr>
        <w:pStyle w:val="ListBullet"/>
      </w:pPr>
      <w:r>
        <w:rPr>
          <w:sz w:val="22"/>
        </w:rPr>
        <w:t>Email: admin@syncspherellc.com</w:t>
      </w:r>
    </w:p>
    <w:p>
      <w:pPr>
        <w:pStyle w:val="ListBullet"/>
      </w:pPr>
      <w:r>
        <w:rPr>
          <w:sz w:val="22"/>
        </w:rPr>
        <w:t>Phone: +1 (432) 692-0996</w:t>
      </w:r>
    </w:p>
    <w:p>
      <w:pPr>
        <w:pStyle w:val="ListBullet"/>
      </w:pPr>
      <w:r>
        <w:rPr>
          <w:sz w:val="22"/>
        </w:rPr>
        <w:t>Website: https://syncspherellc.com</w:t>
      </w:r>
    </w:p>
    <w:p>
      <w:pPr>
        <w:spacing w:before="240" w:after="240"/>
        <w:pBdr>
          <w:bottom w:val="single" w:sz="6" w:space="1" w:color="E5E7EB"/>
        </w:pBdr>
      </w:pPr>
    </w:p>
    <w:p>
      <w:pPr>
        <w:spacing w:before="360" w:after="120"/>
        <w:pBdr>
          <w:bottom w:val="single" w:sz="6" w:space="1" w:color="93C5FD"/>
        </w:pBdr>
      </w:pPr>
      <w:r>
        <w:rPr>
          <w:b/>
          <w:color w:val="1E40AF"/>
          <w:sz w:val="32"/>
        </w:rPr>
        <w:t>The Challenge We Solve</w:t>
      </w:r>
    </w:p>
    <w:p>
      <w:pPr>
        <w:spacing w:after="80"/>
      </w:pPr>
      <w:r>
        <w:rPr>
          <w:sz w:val="22"/>
        </w:rPr>
        <w:t>Kiira Motors has built Uganda's first electric buses — the Kayoola EVS. As you scale to:</w:t>
      </w:r>
    </w:p>
    <w:p>
      <w:pPr>
        <w:pStyle w:val="ListBullet"/>
      </w:pPr>
      <w:r>
        <w:rPr>
          <w:sz w:val="22"/>
        </w:rPr>
        <w:t>24 buses currently deployed in Greater Kampala Metropolitan Area</w:t>
      </w:r>
    </w:p>
    <w:p>
      <w:pPr>
        <w:pStyle w:val="ListBullet"/>
      </w:pPr>
      <w:r>
        <w:rPr>
          <w:sz w:val="22"/>
        </w:rPr>
        <w:t>450-bus export order from South Africa</w:t>
      </w:r>
    </w:p>
    <w:p>
      <w:pPr>
        <w:pStyle w:val="ListBullet"/>
      </w:pPr>
      <w:r>
        <w:rPr>
          <w:sz w:val="22"/>
        </w:rPr>
        <w:t>Target capacity of 500,000 vehicles/year by 2030</w:t>
      </w:r>
    </w:p>
    <w:p>
      <w:pPr>
        <w:spacing w:after="80"/>
      </w:pPr>
      <w:r>
        <w:rPr>
          <w:sz w:val="22"/>
        </w:rPr>
        <w:t>...you need a fleet management system that matches your ambition.</w:t>
      </w:r>
    </w:p>
    <w:p>
      <w:pPr>
        <w:spacing w:after="80"/>
      </w:pPr>
      <w:r>
        <w:rPr>
          <w:sz w:val="22"/>
        </w:rPr>
        <w:t>Current pain points (our assumptions — to be validated):</w:t>
      </w:r>
    </w:p>
    <w:p>
      <w:pPr>
        <w:pStyle w:val="ListBullet"/>
      </w:pPr>
      <w:r>
        <w:rPr>
          <w:sz w:val="22"/>
        </w:rPr>
        <w:t>No real-time fleet visibility — Where are your buses right now? Are they running on schedule?</w:t>
      </w:r>
    </w:p>
    <w:p>
      <w:pPr>
        <w:pStyle w:val="ListBullet"/>
      </w:pPr>
      <w:r>
        <w:rPr>
          <w:sz w:val="22"/>
        </w:rPr>
        <w:t>Battery uncertainty — Which buses need charging? Which batteries are degrading?</w:t>
      </w:r>
    </w:p>
    <w:p>
      <w:pPr>
        <w:pStyle w:val="ListBullet"/>
      </w:pPr>
      <w:r>
        <w:rPr>
          <w:sz w:val="22"/>
        </w:rPr>
        <w:t>Maintenance tracking — Are you doing preventive maintenance or reactive repairs?</w:t>
      </w:r>
    </w:p>
    <w:p>
      <w:pPr>
        <w:pStyle w:val="ListBullet"/>
      </w:pPr>
      <w:r>
        <w:rPr>
          <w:sz w:val="22"/>
        </w:rPr>
        <w:t>Operational data — How far are your buses traveling? What's the cost comparison vs diesel?</w:t>
      </w:r>
    </w:p>
    <w:p>
      <w:pPr>
        <w:pStyle w:val="ListBullet"/>
      </w:pPr>
      <w:r>
        <w:rPr>
          <w:sz w:val="22"/>
        </w:rPr>
        <w:t>Reporting to stakeholders — Government, investors, and export customers need data</w:t>
      </w:r>
    </w:p>
    <w:p>
      <w:pPr>
        <w:spacing w:after="80"/>
      </w:pPr>
      <w:r>
        <w:rPr>
          <w:sz w:val="22"/>
        </w:rPr>
        <w:t>FleetSpark solves all of these.</w:t>
      </w:r>
    </w:p>
    <w:p>
      <w:pPr>
        <w:spacing w:before="240" w:after="240"/>
        <w:pBdr>
          <w:bottom w:val="single" w:sz="6" w:space="1" w:color="E5E7EB"/>
        </w:pBdr>
      </w:pPr>
    </w:p>
    <w:p>
      <w:pPr>
        <w:spacing w:before="360" w:after="120"/>
        <w:pBdr>
          <w:bottom w:val="single" w:sz="6" w:space="1" w:color="93C5FD"/>
        </w:pBdr>
      </w:pPr>
      <w:r>
        <w:rPr>
          <w:b/>
          <w:color w:val="1E40AF"/>
          <w:sz w:val="32"/>
        </w:rPr>
        <w:t>What FleetSpark Does</w:t>
      </w:r>
    </w:p>
    <w:p>
      <w:pPr>
        <w:spacing w:before="280" w:after="80"/>
      </w:pPr>
      <w:r>
        <w:rPr>
          <w:b/>
          <w:color w:val="1E40AF"/>
          <w:sz w:val="26"/>
        </w:rPr>
        <w:t>During the Pilot (90 Days)</w:t>
      </w:r>
    </w:p>
    <w:p>
      <w:pPr>
        <w:spacing w:after="80"/>
      </w:pPr>
      <w:r>
        <w:rPr>
          <w:sz w:val="22"/>
        </w:rPr>
        <w:t>Module 1: Live Fleet Dashboard</w:t>
      </w:r>
    </w:p>
    <w:p>
      <w:pPr>
        <w:pStyle w:val="ListBullet"/>
      </w:pPr>
      <w:r>
        <w:rPr>
          <w:sz w:val="22"/>
        </w:rPr>
        <w:t>See all 24 buses on a real-time map</w:t>
      </w:r>
    </w:p>
    <w:p>
      <w:pPr>
        <w:pStyle w:val="ListBullet"/>
      </w:pPr>
      <w:r>
        <w:rPr>
          <w:sz w:val="22"/>
        </w:rPr>
        <w:t>Know which bus is in transit, charging, idle, or needs attention</w:t>
      </w:r>
    </w:p>
    <w:p>
      <w:pPr>
        <w:pStyle w:val="ListBullet"/>
      </w:pPr>
      <w:r>
        <w:rPr>
          <w:sz w:val="22"/>
        </w:rPr>
        <w:t>No manual check-ins required</w:t>
      </w:r>
    </w:p>
    <w:p>
      <w:pPr>
        <w:spacing w:after="80"/>
      </w:pPr>
      <w:r>
        <w:rPr>
          <w:sz w:val="22"/>
        </w:rPr>
        <w:t>Module 2: Battery Health Monitoring</w:t>
      </w:r>
    </w:p>
    <w:p>
      <w:pPr>
        <w:pStyle w:val="ListBullet"/>
      </w:pPr>
      <w:r>
        <w:rPr>
          <w:sz w:val="22"/>
        </w:rPr>
        <w:t>Track State of Health (SoH) for every bus battery</w:t>
      </w:r>
    </w:p>
    <w:p>
      <w:pPr>
        <w:pStyle w:val="ListBullet"/>
      </w:pPr>
      <w:r>
        <w:rPr>
          <w:sz w:val="22"/>
        </w:rPr>
        <w:t>Predict when batteries need replacement</w:t>
      </w:r>
    </w:p>
    <w:p>
      <w:pPr>
        <w:pStyle w:val="ListBullet"/>
      </w:pPr>
      <w:r>
        <w:rPr>
          <w:sz w:val="22"/>
        </w:rPr>
        <w:t>Monitor charging sessions and energy consumption</w:t>
      </w:r>
    </w:p>
    <w:p>
      <w:pPr>
        <w:pStyle w:val="ListBullet"/>
      </w:pPr>
      <w:r>
        <w:rPr>
          <w:sz w:val="22"/>
        </w:rPr>
        <w:t>Get alerts when battery drops below your threshold</w:t>
      </w:r>
    </w:p>
    <w:p>
      <w:pPr>
        <w:spacing w:after="80"/>
      </w:pPr>
      <w:r>
        <w:rPr>
          <w:sz w:val="22"/>
        </w:rPr>
        <w:t>Module 3: Trip &amp; Route Tracking</w:t>
      </w:r>
    </w:p>
    <w:p>
      <w:pPr>
        <w:pStyle w:val="ListBullet"/>
      </w:pPr>
      <w:r>
        <w:rPr>
          <w:sz w:val="22"/>
        </w:rPr>
        <w:t>Automatic trip detection (start/stop)</w:t>
      </w:r>
    </w:p>
    <w:p>
      <w:pPr>
        <w:pStyle w:val="ListBullet"/>
      </w:pPr>
      <w:r>
        <w:rPr>
          <w:sz w:val="22"/>
        </w:rPr>
        <w:t>Distance, duration, and speed per trip</w:t>
      </w:r>
    </w:p>
    <w:p>
      <w:pPr>
        <w:pStyle w:val="ListBullet"/>
      </w:pPr>
      <w:r>
        <w:rPr>
          <w:sz w:val="22"/>
        </w:rPr>
        <w:t>Route visualization on the map</w:t>
      </w:r>
    </w:p>
    <w:p>
      <w:pPr>
        <w:pStyle w:val="ListBullet"/>
      </w:pPr>
      <w:r>
        <w:rPr>
          <w:sz w:val="22"/>
        </w:rPr>
        <w:t>Historical trip data export</w:t>
      </w:r>
    </w:p>
    <w:p>
      <w:pPr>
        <w:spacing w:after="80"/>
      </w:pPr>
      <w:r>
        <w:rPr>
          <w:sz w:val="22"/>
        </w:rPr>
        <w:t>Module 4: Maintenance Scheduling</w:t>
      </w:r>
    </w:p>
    <w:p>
      <w:pPr>
        <w:pStyle w:val="ListBullet"/>
      </w:pPr>
      <w:r>
        <w:rPr>
          <w:sz w:val="22"/>
        </w:rPr>
        <w:t>Schedule preventive maintenance by date or odometer</w:t>
      </w:r>
    </w:p>
    <w:p>
      <w:pPr>
        <w:pStyle w:val="ListBullet"/>
      </w:pPr>
      <w:r>
        <w:rPr>
          <w:sz w:val="22"/>
        </w:rPr>
        <w:t>Maintenance history per bus</w:t>
      </w:r>
    </w:p>
    <w:p>
      <w:pPr>
        <w:pStyle w:val="ListBullet"/>
      </w:pPr>
      <w:r>
        <w:rPr>
          <w:sz w:val="22"/>
        </w:rPr>
        <w:t>Alerts when service is due</w:t>
      </w:r>
    </w:p>
    <w:p>
      <w:pPr>
        <w:spacing w:after="80"/>
      </w:pPr>
      <w:r>
        <w:rPr>
          <w:sz w:val="22"/>
        </w:rPr>
        <w:t>Module 5: Alerts &amp; Notifications</w:t>
      </w:r>
    </w:p>
    <w:p>
      <w:pPr>
        <w:pStyle w:val="ListBullet"/>
      </w:pPr>
      <w:r>
        <w:rPr>
          <w:sz w:val="22"/>
        </w:rPr>
        <w:t>Low battery alerts</w:t>
      </w:r>
    </w:p>
    <w:p>
      <w:pPr>
        <w:pStyle w:val="ListBullet"/>
      </w:pPr>
      <w:r>
        <w:rPr>
          <w:sz w:val="22"/>
        </w:rPr>
        <w:t>Vehicle offline alerts</w:t>
      </w:r>
    </w:p>
    <w:p>
      <w:pPr>
        <w:pStyle w:val="ListBullet"/>
      </w:pPr>
      <w:r>
        <w:rPr>
          <w:sz w:val="22"/>
        </w:rPr>
        <w:t>Maintenance due alerts</w:t>
      </w:r>
    </w:p>
    <w:p>
      <w:pPr>
        <w:pStyle w:val="ListBullet"/>
      </w:pPr>
      <w:r>
        <w:rPr>
          <w:sz w:val="22"/>
        </w:rPr>
        <w:t>Configurable notification channels (email, SMS, in-app)</w:t>
      </w:r>
    </w:p>
    <w:p>
      <w:pPr>
        <w:spacing w:after="80"/>
      </w:pPr>
      <w:r>
        <w:rPr>
          <w:sz w:val="22"/>
        </w:rPr>
        <w:t>Module 6: Reports &amp; Analytics</w:t>
      </w:r>
    </w:p>
    <w:p>
      <w:pPr>
        <w:pStyle w:val="ListBullet"/>
      </w:pPr>
      <w:r>
        <w:rPr>
          <w:sz w:val="22"/>
        </w:rPr>
        <w:t>Fleet utilization (% of time buses are active)</w:t>
      </w:r>
    </w:p>
    <w:p>
      <w:pPr>
        <w:pStyle w:val="ListBullet"/>
      </w:pPr>
      <w:r>
        <w:rPr>
          <w:sz w:val="22"/>
        </w:rPr>
        <w:t>Total distance covered</w:t>
      </w:r>
    </w:p>
    <w:p>
      <w:pPr>
        <w:pStyle w:val="ListBullet"/>
      </w:pPr>
      <w:r>
        <w:rPr>
          <w:sz w:val="22"/>
        </w:rPr>
        <w:t>Estimated fuel cost savings vs diesel buses</w:t>
      </w:r>
    </w:p>
    <w:p>
      <w:pPr>
        <w:pStyle w:val="ListBullet"/>
      </w:pPr>
      <w:r>
        <w:rPr>
          <w:sz w:val="22"/>
        </w:rPr>
        <w:t>CO₂ emissions reduced</w:t>
      </w:r>
    </w:p>
    <w:p>
      <w:pPr>
        <w:pStyle w:val="ListBullet"/>
      </w:pPr>
      <w:r>
        <w:rPr>
          <w:sz w:val="22"/>
        </w:rPr>
        <w:t>Export-ready PDF and CSV reports</w:t>
      </w:r>
    </w:p>
    <w:p>
      <w:pPr>
        <w:spacing w:before="280" w:after="80"/>
      </w:pPr>
      <w:r>
        <w:rPr>
          <w:b/>
          <w:color w:val="1E40AF"/>
          <w:sz w:val="26"/>
        </w:rPr>
        <w:t>What the Dashboard Looks Like</w:t>
      </w:r>
    </w:p>
    <w:p>
      <w:pPr>
        <w:spacing w:after="80"/>
      </w:pPr>
      <w:r>
        <w:rPr>
          <w:sz w:val="22"/>
        </w:rPr>
        <w:t>A clean, simple web application accessible from any device:</w:t>
      </w:r>
    </w:p>
    <w:p>
      <w:pPr>
        <w:pStyle w:val="ListBullet"/>
      </w:pPr>
      <w:r>
        <w:rPr>
          <w:sz w:val="22"/>
        </w:rPr>
        <w:t>Desktop (full dashboard with map + vehicle list)</w:t>
      </w:r>
    </w:p>
    <w:p>
      <w:pPr>
        <w:pStyle w:val="ListBullet"/>
      </w:pPr>
      <w:r>
        <w:rPr>
          <w:sz w:val="22"/>
        </w:rPr>
        <w:t>Tablet (optimized layout)</w:t>
      </w:r>
    </w:p>
    <w:p>
      <w:pPr>
        <w:pStyle w:val="ListBullet"/>
      </w:pPr>
      <w:r>
        <w:rPr>
          <w:sz w:val="22"/>
        </w:rPr>
        <w:t>Mobile phone (essential info at a glance)</w:t>
      </w:r>
    </w:p>
    <w:p>
      <w:pPr>
        <w:spacing w:after="80"/>
      </w:pPr>
      <w:r>
        <w:rPr>
          <w:sz w:val="22"/>
        </w:rPr>
        <w:t>No app installation required — runs in the browser.</w:t>
      </w:r>
    </w:p>
    <w:p>
      <w:pPr>
        <w:spacing w:before="240" w:after="240"/>
        <w:pBdr>
          <w:bottom w:val="single" w:sz="6" w:space="1" w:color="E5E7EB"/>
        </w:pBdr>
      </w:pPr>
    </w:p>
    <w:p>
      <w:pPr>
        <w:spacing w:before="360" w:after="120"/>
        <w:pBdr>
          <w:bottom w:val="single" w:sz="6" w:space="1" w:color="93C5FD"/>
        </w:pBdr>
      </w:pPr>
      <w:r>
        <w:rPr>
          <w:b/>
          <w:color w:val="1E40AF"/>
          <w:sz w:val="32"/>
        </w:rPr>
        <w:t>Pilot Scope</w:t>
      </w:r>
    </w:p>
    <w:p>
      <w:pPr>
        <w:spacing w:before="280" w:after="80"/>
      </w:pPr>
      <w:r>
        <w:rPr>
          <w:b/>
          <w:color w:val="1E40AF"/>
          <w:sz w:val="26"/>
        </w:rPr>
        <w:t>What's Included (Free)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E40AF" w:val="clear"/>
          </w:tcPr>
          <w:p>
            <w:r/>
            <w:r>
              <w:rPr>
                <w:b/>
                <w:color w:val="FFFFFF"/>
                <w:sz w:val="20"/>
              </w:rPr>
              <w:t>Item</w:t>
            </w:r>
          </w:p>
        </w:tc>
        <w:tc>
          <w:tcPr>
            <w:tcW w:type="dxa" w:w="4703"/>
            <w:shd w:fill="1E40AF" w:val="clear"/>
          </w:tcPr>
          <w:p>
            <w:r/>
            <w:r>
              <w:rPr>
                <w:b/>
                <w:color w:val="FFFFFF"/>
                <w:sz w:val="20"/>
              </w:rPr>
              <w:t>Details</w:t>
            </w:r>
          </w:p>
        </w:tc>
      </w:tr>
      <w:tr>
        <w:tc>
          <w:tcPr>
            <w:tcW w:type="dxa" w:w="4703"/>
          </w:tcPr>
          <w:p>
            <w:r/>
            <w:r>
              <w:rPr>
                <w:sz w:val="20"/>
              </w:rPr>
              <w:t>Item</w:t>
            </w:r>
          </w:p>
        </w:tc>
        <w:tc>
          <w:tcPr>
            <w:tcW w:type="dxa" w:w="4703"/>
          </w:tcPr>
          <w:p>
            <w:r/>
            <w:r>
              <w:rPr>
                <w:sz w:val="20"/>
              </w:rPr>
              <w:t>Details</w:t>
            </w:r>
          </w:p>
        </w:tc>
      </w:tr>
      <w:tr>
        <w:tc>
          <w:tcPr>
            <w:tcW w:type="dxa" w:w="4703"/>
            <w:shd w:fill="F0F7FF" w:val="clear"/>
          </w:tcPr>
          <w:p>
            <w:r/>
            <w:r>
              <w:rPr>
                <w:sz w:val="20"/>
              </w:rPr>
              <w:t>FleetSpark platform access</w:t>
            </w:r>
          </w:p>
        </w:tc>
        <w:tc>
          <w:tcPr>
            <w:tcW w:type="dxa" w:w="4703"/>
            <w:shd w:fill="F0F7FF" w:val="clear"/>
          </w:tcPr>
          <w:p>
            <w:r/>
            <w:r>
              <w:rPr>
                <w:sz w:val="20"/>
              </w:rPr>
              <w:t>Full dashboard for up to 30 vehicles</w:t>
            </w:r>
          </w:p>
        </w:tc>
      </w:tr>
      <w:tr>
        <w:tc>
          <w:tcPr>
            <w:tcW w:type="dxa" w:w="4703"/>
          </w:tcPr>
          <w:p>
            <w:r/>
            <w:r>
              <w:rPr>
                <w:sz w:val="20"/>
              </w:rPr>
              <w:t>User accounts</w:t>
            </w:r>
          </w:p>
        </w:tc>
        <w:tc>
          <w:tcPr>
            <w:tcW w:type="dxa" w:w="4703"/>
          </w:tcPr>
          <w:p>
            <w:r/>
            <w:r>
              <w:rPr>
                <w:sz w:val="20"/>
              </w:rPr>
              <w:t>Up to 10 users (fleet managers, mechanics, executives)</w:t>
            </w:r>
          </w:p>
        </w:tc>
      </w:tr>
      <w:tr>
        <w:tc>
          <w:tcPr>
            <w:tcW w:type="dxa" w:w="4703"/>
            <w:shd w:fill="F0F7FF" w:val="clear"/>
          </w:tcPr>
          <w:p>
            <w:r/>
            <w:r>
              <w:rPr>
                <w:sz w:val="20"/>
              </w:rPr>
              <w:t>GPS data integration</w:t>
            </w:r>
          </w:p>
        </w:tc>
        <w:tc>
          <w:tcPr>
            <w:tcW w:type="dxa" w:w="4703"/>
            <w:shd w:fill="F0F7FF" w:val="clear"/>
          </w:tcPr>
          <w:p>
            <w:r/>
            <w:r>
              <w:rPr>
                <w:sz w:val="20"/>
              </w:rPr>
              <w:t>Connection to existing telematics OR manual entry</w:t>
            </w:r>
          </w:p>
        </w:tc>
      </w:tr>
      <w:tr>
        <w:tc>
          <w:tcPr>
            <w:tcW w:type="dxa" w:w="4703"/>
          </w:tcPr>
          <w:p>
            <w:r/>
            <w:r>
              <w:rPr>
                <w:sz w:val="20"/>
              </w:rPr>
              <w:t>Battery monitoring</w:t>
            </w:r>
          </w:p>
        </w:tc>
        <w:tc>
          <w:tcPr>
            <w:tcW w:type="dxa" w:w="4703"/>
          </w:tcPr>
          <w:p>
            <w:r/>
            <w:r>
              <w:rPr>
                <w:sz w:val="20"/>
              </w:rPr>
              <w:t>Level, SoH, charging session tracking</w:t>
            </w:r>
          </w:p>
        </w:tc>
      </w:tr>
      <w:tr>
        <w:tc>
          <w:tcPr>
            <w:tcW w:type="dxa" w:w="4703"/>
            <w:shd w:fill="F0F7FF" w:val="clear"/>
          </w:tcPr>
          <w:p>
            <w:r/>
            <w:r>
              <w:rPr>
                <w:sz w:val="20"/>
              </w:rPr>
              <w:t>Email support</w:t>
            </w:r>
          </w:p>
        </w:tc>
        <w:tc>
          <w:tcPr>
            <w:tcW w:type="dxa" w:w="4703"/>
            <w:shd w:fill="F0F7FF" w:val="clear"/>
          </w:tcPr>
          <w:p>
            <w:r/>
            <w:r>
              <w:rPr>
                <w:sz w:val="20"/>
              </w:rPr>
              <w:t>Response within 24 hours on business days</w:t>
            </w:r>
          </w:p>
        </w:tc>
      </w:tr>
      <w:tr>
        <w:tc>
          <w:tcPr>
            <w:tcW w:type="dxa" w:w="4703"/>
          </w:tcPr>
          <w:p>
            <w:r/>
            <w:r>
              <w:rPr>
                <w:sz w:val="20"/>
              </w:rPr>
              <w:t>Two feedback sessions</w:t>
            </w:r>
          </w:p>
        </w:tc>
        <w:tc>
          <w:tcPr>
            <w:tcW w:type="dxa" w:w="4703"/>
          </w:tcPr>
          <w:p>
            <w:r/>
            <w:r>
              <w:rPr>
                <w:sz w:val="20"/>
              </w:rPr>
              <w:t>30-day and 60-day check-in calls</w:t>
            </w:r>
          </w:p>
        </w:tc>
      </w:tr>
      <w:tr>
        <w:tc>
          <w:tcPr>
            <w:tcW w:type="dxa" w:w="4703"/>
            <w:shd w:fill="F0F7FF" w:val="clear"/>
          </w:tcPr>
          <w:p>
            <w:r/>
            <w:r>
              <w:rPr>
                <w:sz w:val="20"/>
              </w:rPr>
              <w:t>Data export</w:t>
            </w:r>
          </w:p>
        </w:tc>
        <w:tc>
          <w:tcPr>
            <w:tcW w:type="dxa" w:w="4703"/>
            <w:shd w:fill="F0F7FF" w:val="clear"/>
          </w:tcPr>
          <w:p>
            <w:r/>
            <w:r>
              <w:rPr>
                <w:sz w:val="20"/>
              </w:rPr>
              <w:t>CSV export of all data at pilot end</w:t>
            </w:r>
          </w:p>
        </w:tc>
      </w:tr>
    </w:tbl>
    <w:p/>
    <w:p>
      <w:pPr>
        <w:spacing w:before="280" w:after="80"/>
      </w:pPr>
      <w:r>
        <w:rPr>
          <w:b/>
          <w:color w:val="1E40AF"/>
          <w:sz w:val="26"/>
        </w:rPr>
        <w:t>What's NOT Included (Post-Pilot)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E40AF" w:val="clear"/>
          </w:tcPr>
          <w:p>
            <w:r/>
            <w:r>
              <w:rPr>
                <w:b/>
                <w:color w:val="FFFFFF"/>
                <w:sz w:val="20"/>
              </w:rPr>
              <w:t>Item</w:t>
            </w:r>
          </w:p>
        </w:tc>
        <w:tc>
          <w:tcPr>
            <w:tcW w:type="dxa" w:w="4703"/>
            <w:shd w:fill="1E40AF" w:val="clear"/>
          </w:tcPr>
          <w:p>
            <w:r/>
            <w:r>
              <w:rPr>
                <w:b/>
                <w:color w:val="FFFFFF"/>
                <w:sz w:val="20"/>
              </w:rPr>
              <w:t>Post-Pilot Pricing</w:t>
            </w:r>
          </w:p>
        </w:tc>
      </w:tr>
      <w:tr>
        <w:tc>
          <w:tcPr>
            <w:tcW w:type="dxa" w:w="4703"/>
          </w:tcPr>
          <w:p>
            <w:r/>
            <w:r>
              <w:rPr>
                <w:sz w:val="20"/>
              </w:rPr>
              <w:t>Item</w:t>
            </w:r>
          </w:p>
        </w:tc>
        <w:tc>
          <w:tcPr>
            <w:tcW w:type="dxa" w:w="4703"/>
          </w:tcPr>
          <w:p>
            <w:r/>
            <w:r>
              <w:rPr>
                <w:sz w:val="20"/>
              </w:rPr>
              <w:t>Post-Pilot Pricing</w:t>
            </w:r>
          </w:p>
        </w:tc>
      </w:tr>
      <w:tr>
        <w:tc>
          <w:tcPr>
            <w:tcW w:type="dxa" w:w="4703"/>
            <w:shd w:fill="F0F7FF" w:val="clear"/>
          </w:tcPr>
          <w:p>
            <w:r/>
            <w:r>
              <w:rPr>
                <w:sz w:val="20"/>
              </w:rPr>
              <w:t>Continued platform access</w:t>
            </w:r>
          </w:p>
        </w:tc>
        <w:tc>
          <w:tcPr>
            <w:tcW w:type="dxa" w:w="4703"/>
            <w:shd w:fill="F0F7FF" w:val="clear"/>
          </w:tcPr>
          <w:p>
            <w:r/>
            <w:r>
              <w:rPr>
                <w:sz w:val="20"/>
              </w:rPr>
              <w:t>$500–2,000/mo (based on fleet size)</w:t>
            </w:r>
          </w:p>
        </w:tc>
      </w:tr>
      <w:tr>
        <w:tc>
          <w:tcPr>
            <w:tcW w:type="dxa" w:w="4703"/>
          </w:tcPr>
          <w:p>
            <w:r/>
            <w:r>
              <w:rPr>
                <w:sz w:val="20"/>
              </w:rPr>
              <w:t>SMS notifications</w:t>
            </w:r>
          </w:p>
        </w:tc>
        <w:tc>
          <w:tcPr>
            <w:tcW w:type="dxa" w:w="4703"/>
          </w:tcPr>
          <w:p>
            <w:r/>
            <w:r>
              <w:rPr>
                <w:sz w:val="20"/>
              </w:rPr>
              <w:t>Pay per SMS (~$0.05/SMS)</w:t>
            </w:r>
          </w:p>
        </w:tc>
      </w:tr>
      <w:tr>
        <w:tc>
          <w:tcPr>
            <w:tcW w:type="dxa" w:w="4703"/>
            <w:shd w:fill="F0F7FF" w:val="clear"/>
          </w:tcPr>
          <w:p>
            <w:r/>
            <w:r>
              <w:rPr>
                <w:sz w:val="20"/>
              </w:rPr>
              <w:t>Custom integrations</w:t>
            </w:r>
          </w:p>
        </w:tc>
        <w:tc>
          <w:tcPr>
            <w:tcW w:type="dxa" w:w="4703"/>
            <w:shd w:fill="F0F7FF" w:val="clear"/>
          </w:tcPr>
          <w:p>
            <w:r/>
            <w:r>
              <w:rPr>
                <w:sz w:val="20"/>
              </w:rPr>
              <w:t>Project-based</w:t>
            </w:r>
          </w:p>
        </w:tc>
      </w:tr>
      <w:tr>
        <w:tc>
          <w:tcPr>
            <w:tcW w:type="dxa" w:w="4703"/>
          </w:tcPr>
          <w:p>
            <w:r/>
            <w:r>
              <w:rPr>
                <w:sz w:val="20"/>
              </w:rPr>
              <w:t>White-label / rebranding</w:t>
            </w:r>
          </w:p>
        </w:tc>
        <w:tc>
          <w:tcPr>
            <w:tcW w:type="dxa" w:w="4703"/>
          </w:tcPr>
          <w:p>
            <w:r/>
            <w:r>
              <w:rPr>
                <w:sz w:val="20"/>
              </w:rPr>
              <w:t>Enterprise plan</w:t>
            </w:r>
          </w:p>
        </w:tc>
      </w:tr>
      <w:tr>
        <w:tc>
          <w:tcPr>
            <w:tcW w:type="dxa" w:w="4703"/>
            <w:shd w:fill="F0F7FF" w:val="clear"/>
          </w:tcPr>
          <w:p>
            <w:r/>
            <w:r>
              <w:rPr>
                <w:sz w:val="20"/>
              </w:rPr>
              <w:t>API access for third-party integrations</w:t>
            </w:r>
          </w:p>
        </w:tc>
        <w:tc>
          <w:tcPr>
            <w:tcW w:type="dxa" w:w="4703"/>
            <w:shd w:fill="F0F7FF" w:val="clear"/>
          </w:tcPr>
          <w:p>
            <w:r/>
            <w:r>
              <w:rPr>
                <w:sz w:val="20"/>
              </w:rPr>
              <w:t>Growth plan</w:t>
            </w:r>
          </w:p>
        </w:tc>
      </w:tr>
    </w:tbl>
    <w:p/>
    <w:p>
      <w:pPr>
        <w:spacing w:before="280" w:after="80"/>
      </w:pPr>
      <w:r>
        <w:rPr>
          <w:b/>
          <w:color w:val="1E40AF"/>
          <w:sz w:val="26"/>
        </w:rPr>
        <w:t>What We Need from Kiira Motors</w:t>
      </w:r>
    </w:p>
    <w:p>
      <w:pPr>
        <w:pStyle w:val="ListBullet"/>
      </w:pPr>
      <w:r>
        <w:rPr>
          <w:sz w:val="22"/>
        </w:rPr>
        <w:t>Single point of contact — Fleet manager or operations lead</w:t>
      </w:r>
    </w:p>
    <w:p>
      <w:pPr>
        <w:pStyle w:val="ListBullet"/>
      </w:pPr>
      <w:r>
        <w:rPr>
          <w:sz w:val="22"/>
        </w:rPr>
        <w:t>Vehicle details — Name, plate number, battery capacity, max range for each bus</w:t>
      </w:r>
    </w:p>
    <w:p>
      <w:pPr>
        <w:pStyle w:val="ListBullet"/>
      </w:pPr>
      <w:r>
        <w:rPr>
          <w:sz w:val="22"/>
        </w:rPr>
        <w:t>GPS telematics info — What devices (if any) are installed on the buses? Brand/model?</w:t>
      </w:r>
    </w:p>
    <w:p>
      <w:pPr>
        <w:pStyle w:val="ListBullet"/>
      </w:pPr>
      <w:r>
        <w:rPr>
          <w:sz w:val="22"/>
        </w:rPr>
        <w:t>Feedback — Honest assessment at 30 and 60 days</w:t>
      </w:r>
    </w:p>
    <w:p>
      <w:pPr>
        <w:pStyle w:val="ListBullet"/>
      </w:pPr>
      <w:r>
        <w:rPr>
          <w:sz w:val="22"/>
        </w:rPr>
        <w:t>Case study permission — At 90 days, permission to use results in our marketing (with approval)</w:t>
      </w:r>
    </w:p>
    <w:p>
      <w:pPr>
        <w:spacing w:before="240" w:after="240"/>
        <w:pBdr>
          <w:bottom w:val="single" w:sz="6" w:space="1" w:color="E5E7EB"/>
        </w:pBdr>
      </w:pPr>
    </w:p>
    <w:p>
      <w:pPr>
        <w:spacing w:before="360" w:after="120"/>
        <w:pBdr>
          <w:bottom w:val="single" w:sz="6" w:space="1" w:color="93C5FD"/>
        </w:pBdr>
      </w:pPr>
      <w:r>
        <w:rPr>
          <w:b/>
          <w:color w:val="1E40AF"/>
          <w:sz w:val="32"/>
        </w:rPr>
        <w:t>Pilot Timeline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E40AF" w:val="clear"/>
          </w:tcPr>
          <w:p>
            <w:r/>
            <w:r>
              <w:rPr>
                <w:b/>
                <w:color w:val="FFFFFF"/>
                <w:sz w:val="20"/>
              </w:rPr>
              <w:t>Week</w:t>
            </w:r>
          </w:p>
        </w:tc>
        <w:tc>
          <w:tcPr>
            <w:tcW w:type="dxa" w:w="4703"/>
            <w:shd w:fill="1E40AF" w:val="clear"/>
          </w:tcPr>
          <w:p>
            <w:r/>
            <w:r>
              <w:rPr>
                <w:b/>
                <w:color w:val="FFFFFF"/>
                <w:sz w:val="20"/>
              </w:rPr>
              <w:t>Activity</w:t>
            </w:r>
          </w:p>
        </w:tc>
      </w:tr>
      <w:tr>
        <w:tc>
          <w:tcPr>
            <w:tcW w:type="dxa" w:w="4703"/>
          </w:tcPr>
          <w:p>
            <w:r/>
            <w:r>
              <w:rPr>
                <w:sz w:val="20"/>
              </w:rPr>
              <w:t>Week</w:t>
            </w:r>
          </w:p>
        </w:tc>
        <w:tc>
          <w:tcPr>
            <w:tcW w:type="dxa" w:w="4703"/>
          </w:tcPr>
          <w:p>
            <w:r/>
            <w:r>
              <w:rPr>
                <w:sz w:val="20"/>
              </w:rPr>
              <w:t>Activity</w:t>
            </w:r>
          </w:p>
        </w:tc>
      </w:tr>
      <w:tr>
        <w:tc>
          <w:tcPr>
            <w:tcW w:type="dxa" w:w="4703"/>
            <w:shd w:fill="F0F7FF" w:val="clear"/>
          </w:tcPr>
          <w:p>
            <w:r/>
            <w:r>
              <w:rPr>
                <w:sz w:val="20"/>
              </w:rPr>
              <w:t>**Week 1**</w:t>
            </w:r>
          </w:p>
        </w:tc>
        <w:tc>
          <w:tcPr>
            <w:tcW w:type="dxa" w:w="4703"/>
            <w:shd w:fill="F0F7FF" w:val="clear"/>
          </w:tcPr>
          <w:p>
            <w:r/>
            <w:r>
              <w:rPr>
                <w:sz w:val="20"/>
              </w:rPr>
              <w:t>Kickoff call. Gather vehicle data. Set up FleetSpark account.</w:t>
            </w:r>
          </w:p>
        </w:tc>
      </w:tr>
      <w:tr>
        <w:tc>
          <w:tcPr>
            <w:tcW w:type="dxa" w:w="4703"/>
          </w:tcPr>
          <w:p>
            <w:r/>
            <w:r>
              <w:rPr>
                <w:sz w:val="20"/>
              </w:rPr>
              <w:t>**Week 2**</w:t>
            </w:r>
          </w:p>
        </w:tc>
        <w:tc>
          <w:tcPr>
            <w:tcW w:type="dxa" w:w="4703"/>
          </w:tcPr>
          <w:p>
            <w:r/>
            <w:r>
              <w:rPr>
                <w:sz w:val="20"/>
              </w:rPr>
              <w:t>Configure vehicles in the system. Set up GPS integration (or manual entry). Train Kiira team.</w:t>
            </w:r>
          </w:p>
        </w:tc>
      </w:tr>
      <w:tr>
        <w:tc>
          <w:tcPr>
            <w:tcW w:type="dxa" w:w="4703"/>
            <w:shd w:fill="F0F7FF" w:val="clear"/>
          </w:tcPr>
          <w:p>
            <w:r/>
            <w:r>
              <w:rPr>
                <w:sz w:val="20"/>
              </w:rPr>
              <w:t>**Week 3-4**</w:t>
            </w:r>
          </w:p>
        </w:tc>
        <w:tc>
          <w:tcPr>
            <w:tcW w:type="dxa" w:w="4703"/>
            <w:shd w:fill="F0F7FF" w:val="clear"/>
          </w:tcPr>
          <w:p>
            <w:r/>
            <w:r>
              <w:rPr>
                <w:sz w:val="20"/>
              </w:rPr>
              <w:t>Go live. All 24 buses visible on dashboard. Daily monitoring begins.</w:t>
            </w:r>
          </w:p>
        </w:tc>
      </w:tr>
      <w:tr>
        <w:tc>
          <w:tcPr>
            <w:tcW w:type="dxa" w:w="4703"/>
          </w:tcPr>
          <w:p>
            <w:r/>
            <w:r>
              <w:rPr>
                <w:sz w:val="20"/>
              </w:rPr>
              <w:t>**Week 4**</w:t>
            </w:r>
          </w:p>
        </w:tc>
        <w:tc>
          <w:tcPr>
            <w:tcW w:type="dxa" w:w="4703"/>
          </w:tcPr>
          <w:p>
            <w:r/>
            <w:r>
              <w:rPr>
                <w:sz w:val="20"/>
              </w:rPr>
              <w:t>**30-day feedback session.** What's working? What needs improvement?</w:t>
            </w:r>
          </w:p>
        </w:tc>
      </w:tr>
      <w:tr>
        <w:tc>
          <w:tcPr>
            <w:tcW w:type="dxa" w:w="4703"/>
            <w:shd w:fill="F0F7FF" w:val="clear"/>
          </w:tcPr>
          <w:p>
            <w:r/>
            <w:r>
              <w:rPr>
                <w:sz w:val="20"/>
              </w:rPr>
              <w:t>**Week 5-8**</w:t>
            </w:r>
          </w:p>
        </w:tc>
        <w:tc>
          <w:tcPr>
            <w:tcW w:type="dxa" w:w="4703"/>
            <w:shd w:fill="F0F7FF" w:val="clear"/>
          </w:tcPr>
          <w:p>
            <w:r/>
            <w:r>
              <w:rPr>
                <w:sz w:val="20"/>
              </w:rPr>
              <w:t>Continued operation. Bug fixes. Feature adjustments based on feedback.</w:t>
            </w:r>
          </w:p>
        </w:tc>
      </w:tr>
      <w:tr>
        <w:tc>
          <w:tcPr>
            <w:tcW w:type="dxa" w:w="4703"/>
          </w:tcPr>
          <w:p>
            <w:r/>
            <w:r>
              <w:rPr>
                <w:sz w:val="20"/>
              </w:rPr>
              <w:t>**Week 8**</w:t>
            </w:r>
          </w:p>
        </w:tc>
        <w:tc>
          <w:tcPr>
            <w:tcW w:type="dxa" w:w="4703"/>
          </w:tcPr>
          <w:p>
            <w:r/>
            <w:r>
              <w:rPr>
                <w:sz w:val="20"/>
              </w:rPr>
              <w:t>**60-day feedback session.** Review data collected. Discuss ROI.</w:t>
            </w:r>
          </w:p>
        </w:tc>
      </w:tr>
      <w:tr>
        <w:tc>
          <w:tcPr>
            <w:tcW w:type="dxa" w:w="4703"/>
            <w:shd w:fill="F0F7FF" w:val="clear"/>
          </w:tcPr>
          <w:p>
            <w:r/>
            <w:r>
              <w:rPr>
                <w:sz w:val="20"/>
              </w:rPr>
              <w:t>**Week 9-12**</w:t>
            </w:r>
          </w:p>
        </w:tc>
        <w:tc>
          <w:tcPr>
            <w:tcW w:type="dxa" w:w="4703"/>
            <w:shd w:fill="F0F7FF" w:val="clear"/>
          </w:tcPr>
          <w:p>
            <w:r/>
            <w:r>
              <w:rPr>
                <w:sz w:val="20"/>
              </w:rPr>
              <w:t>Final phase. Generate pilot summary report.</w:t>
            </w:r>
          </w:p>
        </w:tc>
      </w:tr>
      <w:tr>
        <w:tc>
          <w:tcPr>
            <w:tcW w:type="dxa" w:w="4703"/>
          </w:tcPr>
          <w:p>
            <w:r/>
            <w:r>
              <w:rPr>
                <w:sz w:val="20"/>
              </w:rPr>
              <w:t>**Week 12**</w:t>
            </w:r>
          </w:p>
        </w:tc>
        <w:tc>
          <w:tcPr>
            <w:tcW w:type="dxa" w:w="4703"/>
          </w:tcPr>
          <w:p>
            <w:r/>
            <w:r>
              <w:rPr>
                <w:sz w:val="20"/>
              </w:rPr>
              <w:t>**90-day review.** Present results. Discuss next steps (paid deployment or handoff).</w:t>
            </w:r>
          </w:p>
        </w:tc>
      </w:tr>
    </w:tbl>
    <w:p/>
    <w:p>
      <w:pPr>
        <w:spacing w:before="240" w:after="240"/>
        <w:pBdr>
          <w:bottom w:val="single" w:sz="6" w:space="1" w:color="E5E7EB"/>
        </w:pBdr>
      </w:pPr>
    </w:p>
    <w:p>
      <w:pPr>
        <w:spacing w:before="360" w:after="120"/>
        <w:pBdr>
          <w:bottom w:val="single" w:sz="6" w:space="1" w:color="93C5FD"/>
        </w:pBdr>
      </w:pPr>
      <w:r>
        <w:rPr>
          <w:b/>
          <w:color w:val="1E40AF"/>
          <w:sz w:val="32"/>
        </w:rPr>
        <w:t>Expected Outcomes</w:t>
      </w:r>
    </w:p>
    <w:p>
      <w:pPr>
        <w:spacing w:after="80"/>
      </w:pPr>
      <w:r>
        <w:rPr>
          <w:sz w:val="22"/>
        </w:rPr>
        <w:t>By the end of the 90-day pilot, Kiira Motors will have:</w:t>
      </w:r>
    </w:p>
    <w:p>
      <w:pPr>
        <w:spacing w:before="280" w:after="80"/>
      </w:pPr>
      <w:r>
        <w:rPr>
          <w:b/>
          <w:color w:val="1E40AF"/>
          <w:sz w:val="26"/>
        </w:rPr>
        <w:t>Operational Visibility</w:t>
      </w:r>
    </w:p>
    <w:p>
      <w:pPr>
        <w:pStyle w:val="ListBullet"/>
      </w:pPr>
      <w:r>
        <w:rPr>
          <w:sz w:val="22"/>
        </w:rPr>
        <w:t>✅ Know where every bus is, in real-time</w:t>
      </w:r>
    </w:p>
    <w:p>
      <w:pPr>
        <w:pStyle w:val="ListBullet"/>
      </w:pPr>
      <w:r>
        <w:rPr>
          <w:sz w:val="22"/>
        </w:rPr>
        <w:t>✅ Know which bus needs charging — before it runs out</w:t>
      </w:r>
    </w:p>
    <w:p>
      <w:pPr>
        <w:pStyle w:val="ListBullet"/>
      </w:pPr>
      <w:r>
        <w:rPr>
          <w:sz w:val="22"/>
        </w:rPr>
        <w:t>✅ Know which battery is degrading — before it fails</w:t>
      </w:r>
    </w:p>
    <w:p>
      <w:pPr>
        <w:pStyle w:val="ListBullet"/>
      </w:pPr>
      <w:r>
        <w:rPr>
          <w:sz w:val="22"/>
        </w:rPr>
        <w:t>✅ Know which bus is due for maintenance</w:t>
      </w:r>
    </w:p>
    <w:p>
      <w:pPr>
        <w:spacing w:before="280" w:after="80"/>
      </w:pPr>
      <w:r>
        <w:rPr>
          <w:b/>
          <w:color w:val="1E40AF"/>
          <w:sz w:val="26"/>
        </w:rPr>
        <w:t>Data &amp; Reporting</w:t>
      </w:r>
    </w:p>
    <w:p>
      <w:pPr>
        <w:pStyle w:val="ListBullet"/>
      </w:pPr>
      <w:r>
        <w:rPr>
          <w:sz w:val="22"/>
        </w:rPr>
        <w:t>✅ Total distance covered by fleet and per bus</w:t>
      </w:r>
    </w:p>
    <w:p>
      <w:pPr>
        <w:pStyle w:val="ListBullet"/>
      </w:pPr>
      <w:r>
        <w:rPr>
          <w:sz w:val="22"/>
        </w:rPr>
        <w:t>✅ Fuel cost savings (UGX) vs equivalent diesel fleet</w:t>
      </w:r>
    </w:p>
    <w:p>
      <w:pPr>
        <w:pStyle w:val="ListBullet"/>
      </w:pPr>
      <w:r>
        <w:rPr>
          <w:sz w:val="22"/>
        </w:rPr>
        <w:t>✅ CO₂ emissions reduced (kg)</w:t>
      </w:r>
    </w:p>
    <w:p>
      <w:pPr>
        <w:pStyle w:val="ListBullet"/>
      </w:pPr>
      <w:r>
        <w:rPr>
          <w:sz w:val="22"/>
        </w:rPr>
        <w:t>✅ Fleet utilization rate (%)</w:t>
      </w:r>
    </w:p>
    <w:p>
      <w:pPr>
        <w:pStyle w:val="ListBullet"/>
      </w:pPr>
      <w:r>
        <w:rPr>
          <w:sz w:val="22"/>
        </w:rPr>
        <w:t>✅ Export-ready reports for stakeholders and investors</w:t>
      </w:r>
    </w:p>
    <w:p>
      <w:pPr>
        <w:spacing w:before="280" w:after="80"/>
      </w:pPr>
      <w:r>
        <w:rPr>
          <w:b/>
          <w:color w:val="1E40AF"/>
          <w:sz w:val="26"/>
        </w:rPr>
        <w:t>Decision-Ready</w:t>
      </w:r>
    </w:p>
    <w:p>
      <w:pPr>
        <w:pStyle w:val="ListBullet"/>
      </w:pPr>
      <w:r>
        <w:rPr>
          <w:sz w:val="22"/>
        </w:rPr>
        <w:t>✅ Data to inform battery replacement decisions</w:t>
      </w:r>
    </w:p>
    <w:p>
      <w:pPr>
        <w:pStyle w:val="ListBullet"/>
      </w:pPr>
      <w:r>
        <w:rPr>
          <w:sz w:val="22"/>
        </w:rPr>
        <w:t>✅ Data to optimize charging schedules</w:t>
      </w:r>
    </w:p>
    <w:p>
      <w:pPr>
        <w:pStyle w:val="ListBullet"/>
      </w:pPr>
      <w:r>
        <w:rPr>
          <w:sz w:val="22"/>
        </w:rPr>
        <w:t>✅ Data to plan for the 450-bus export order</w:t>
      </w:r>
    </w:p>
    <w:p>
      <w:pPr>
        <w:pStyle w:val="ListBullet"/>
      </w:pPr>
      <w:r>
        <w:rPr>
          <w:sz w:val="22"/>
        </w:rPr>
        <w:t>✅ Proof-of-concept for government reporting (National E-Mobility Strategy)</w:t>
      </w:r>
    </w:p>
    <w:p>
      <w:pPr>
        <w:spacing w:before="240" w:after="240"/>
        <w:pBdr>
          <w:bottom w:val="single" w:sz="6" w:space="1" w:color="E5E7EB"/>
        </w:pBdr>
      </w:pPr>
    </w:p>
    <w:p>
      <w:pPr>
        <w:spacing w:before="360" w:after="120"/>
        <w:pBdr>
          <w:bottom w:val="single" w:sz="6" w:space="1" w:color="93C5FD"/>
        </w:pBdr>
      </w:pPr>
      <w:r>
        <w:rPr>
          <w:b/>
          <w:color w:val="1E40AF"/>
          <w:sz w:val="32"/>
        </w:rPr>
        <w:t>About the Technology</w:t>
      </w:r>
    </w:p>
    <w:p>
      <w:pPr>
        <w:spacing w:after="80"/>
      </w:pPr>
      <w:r>
        <w:rPr>
          <w:sz w:val="22"/>
        </w:rPr>
        <w:t>FleetSpark is built with modern, reliable technology:</w:t>
      </w:r>
    </w:p>
    <w:p>
      <w:pPr>
        <w:pStyle w:val="ListBullet"/>
      </w:pPr>
      <w:r>
        <w:rPr>
          <w:sz w:val="22"/>
        </w:rPr>
        <w:t>Web-based — Works on any device with a browser. No app to install.</w:t>
      </w:r>
    </w:p>
    <w:p>
      <w:pPr>
        <w:pStyle w:val="ListBullet"/>
      </w:pPr>
      <w:r>
        <w:rPr>
          <w:sz w:val="22"/>
        </w:rPr>
        <w:t>Real-time — GPS location updates every 30 seconds</w:t>
      </w:r>
    </w:p>
    <w:p>
      <w:pPr>
        <w:pStyle w:val="ListBullet"/>
      </w:pPr>
      <w:r>
        <w:rPr>
          <w:sz w:val="22"/>
        </w:rPr>
        <w:t>Secure — Encrypted data, role-based access, daily backups</w:t>
      </w:r>
    </w:p>
    <w:p>
      <w:pPr>
        <w:pStyle w:val="ListBullet"/>
      </w:pPr>
      <w:r>
        <w:rPr>
          <w:sz w:val="22"/>
        </w:rPr>
        <w:t>Hosted — Cloud servers with 99.5% uptime. You don't manage any infrastructure.</w:t>
      </w:r>
    </w:p>
    <w:p>
      <w:pPr>
        <w:pStyle w:val="ListBullet"/>
      </w:pPr>
      <w:r>
        <w:rPr>
          <w:sz w:val="22"/>
        </w:rPr>
        <w:t>Built for Africa — Works on 3G connections. Mobile-optimized. Low data usage.</w:t>
      </w:r>
    </w:p>
    <w:p>
      <w:pPr>
        <w:spacing w:before="240" w:after="240"/>
        <w:pBdr>
          <w:bottom w:val="single" w:sz="6" w:space="1" w:color="E5E7EB"/>
        </w:pBdr>
      </w:pPr>
    </w:p>
    <w:p>
      <w:pPr>
        <w:spacing w:before="360" w:after="120"/>
        <w:pBdr>
          <w:bottom w:val="single" w:sz="6" w:space="1" w:color="93C5FD"/>
        </w:pBdr>
      </w:pPr>
      <w:r>
        <w:rPr>
          <w:b/>
          <w:color w:val="1E40AF"/>
          <w:sz w:val="32"/>
        </w:rPr>
        <w:t>Why This Pilot is Free</w:t>
      </w:r>
    </w:p>
    <w:p>
      <w:pPr>
        <w:spacing w:after="80"/>
      </w:pPr>
      <w:r>
        <w:rPr>
          <w:sz w:val="22"/>
        </w:rPr>
        <w:t>SyncSphere is launching FleetSpark in East Africa. We need:</w:t>
      </w:r>
    </w:p>
    <w:p>
      <w:pPr>
        <w:pStyle w:val="ListBullet"/>
      </w:pPr>
      <w:r>
        <w:rPr>
          <w:sz w:val="22"/>
        </w:rPr>
        <w:t>A reference customer — Kiira Motors is the ideal first client (high-profile, government-backed, scaling fast)</w:t>
      </w:r>
    </w:p>
    <w:p>
      <w:pPr>
        <w:pStyle w:val="ListBullet"/>
      </w:pPr>
      <w:r>
        <w:rPr>
          <w:sz w:val="22"/>
        </w:rPr>
        <w:t>Real-world validation — Your 24-bus fleet is the perfect test environment</w:t>
      </w:r>
    </w:p>
    <w:p>
      <w:pPr>
        <w:pStyle w:val="ListBullet"/>
      </w:pPr>
      <w:r>
        <w:rPr>
          <w:sz w:val="22"/>
        </w:rPr>
        <w:t>A case study — With your permission, we'll document results to attract other fleet operators across East Africa</w:t>
      </w:r>
    </w:p>
    <w:p>
      <w:pPr>
        <w:spacing w:after="80"/>
      </w:pPr>
      <w:r>
        <w:rPr>
          <w:sz w:val="22"/>
        </w:rPr>
        <w:t>This is a partnership, not charity. You get a free system. We get a launch customer.</w:t>
      </w:r>
    </w:p>
    <w:p>
      <w:pPr>
        <w:spacing w:before="240" w:after="240"/>
        <w:pBdr>
          <w:bottom w:val="single" w:sz="6" w:space="1" w:color="E5E7EB"/>
        </w:pBdr>
      </w:pPr>
    </w:p>
    <w:p>
      <w:pPr>
        <w:spacing w:before="360" w:after="120"/>
        <w:pBdr>
          <w:bottom w:val="single" w:sz="6" w:space="1" w:color="93C5FD"/>
        </w:pBdr>
      </w:pPr>
      <w:r>
        <w:rPr>
          <w:b/>
          <w:color w:val="1E40AF"/>
          <w:sz w:val="32"/>
        </w:rPr>
        <w:t>Next Steps</w:t>
      </w:r>
    </w:p>
    <w:p>
      <w:pPr>
        <w:spacing w:before="280" w:after="80"/>
      </w:pPr>
      <w:r>
        <w:rPr>
          <w:b/>
          <w:color w:val="1E40AF"/>
          <w:sz w:val="26"/>
        </w:rPr>
        <w:t>For Kiira Motors</w:t>
      </w:r>
    </w:p>
    <w:p>
      <w:pPr>
        <w:pStyle w:val="ListBullet"/>
      </w:pPr>
      <w:r>
        <w:rPr>
          <w:sz w:val="22"/>
        </w:rPr>
        <w:t>Review this proposal internally — Fleet manager, operations head, management</w:t>
      </w:r>
    </w:p>
    <w:p>
      <w:pPr>
        <w:pStyle w:val="ListBullet"/>
      </w:pPr>
      <w:r>
        <w:rPr>
          <w:sz w:val="22"/>
        </w:rPr>
        <w:t>Identify a point of contact — Who would lead this on your side?</w:t>
      </w:r>
    </w:p>
    <w:p>
      <w:pPr>
        <w:pStyle w:val="ListBullet"/>
      </w:pPr>
      <w:r>
        <w:rPr>
          <w:sz w:val="22"/>
        </w:rPr>
        <w:t>Schedule a 30-minute call — We'll walk through FleetSpark, answer questions, and finalize pilot scope</w:t>
      </w:r>
    </w:p>
    <w:p>
      <w:pPr>
        <w:spacing w:before="280" w:after="80"/>
      </w:pPr>
      <w:r>
        <w:rPr>
          <w:b/>
          <w:color w:val="1E40AF"/>
          <w:sz w:val="26"/>
        </w:rPr>
        <w:t>The Call Agenda (30 minutes)</w:t>
      </w:r>
    </w:p>
    <w:p>
      <w:pPr>
        <w:pStyle w:val="ListBullet"/>
      </w:pPr>
      <w:r>
        <w:rPr>
          <w:sz w:val="22"/>
        </w:rPr>
        <w:t>Introductions</w:t>
      </w:r>
    </w:p>
    <w:p>
      <w:pPr>
        <w:pStyle w:val="ListBullet"/>
      </w:pPr>
      <w:r>
        <w:rPr>
          <w:sz w:val="22"/>
        </w:rPr>
        <w:t>Kiira Motors' current fleet management approach (5 min)</w:t>
      </w:r>
    </w:p>
    <w:p>
      <w:pPr>
        <w:pStyle w:val="ListBullet"/>
      </w:pPr>
      <w:r>
        <w:rPr>
          <w:sz w:val="22"/>
        </w:rPr>
        <w:t>FleetSpark demo (15 min)</w:t>
      </w:r>
    </w:p>
    <w:p>
      <w:pPr>
        <w:pStyle w:val="ListBullet"/>
      </w:pPr>
      <w:r>
        <w:rPr>
          <w:sz w:val="22"/>
        </w:rPr>
        <w:t>Pilot scope discussion (5 min)</w:t>
      </w:r>
    </w:p>
    <w:p>
      <w:pPr>
        <w:pStyle w:val="ListBullet"/>
      </w:pPr>
      <w:r>
        <w:rPr>
          <w:sz w:val="22"/>
        </w:rPr>
        <w:t>Next steps (5 min)</w:t>
      </w:r>
    </w:p>
    <w:p>
      <w:pPr>
        <w:spacing w:before="240" w:after="240"/>
        <w:pBdr>
          <w:bottom w:val="single" w:sz="6" w:space="1" w:color="E5E7EB"/>
        </w:pBdr>
      </w:pPr>
    </w:p>
    <w:p>
      <w:pPr>
        <w:spacing w:before="360" w:after="120"/>
        <w:pBdr>
          <w:bottom w:val="single" w:sz="6" w:space="1" w:color="93C5FD"/>
        </w:pBdr>
      </w:pPr>
      <w:r>
        <w:rPr>
          <w:b/>
          <w:color w:val="1E40AF"/>
          <w:sz w:val="32"/>
        </w:rPr>
        <w:t>Contact</w:t>
      </w:r>
    </w:p>
    <w:p>
      <w:pPr>
        <w:spacing w:after="80"/>
      </w:pPr>
      <w:r>
        <w:rPr>
          <w:sz w:val="22"/>
        </w:rPr>
        <w:t>To schedule the call or ask questions:</w:t>
      </w:r>
    </w:p>
    <w:p>
      <w:pPr>
        <w:spacing w:after="80"/>
      </w:pPr>
      <w:r>
        <w:rPr>
          <w:sz w:val="22"/>
        </w:rPr>
        <w:t>📧 admin@syncspherellc.com</w:t>
      </w:r>
    </w:p>
    <w:p>
      <w:pPr>
        <w:spacing w:after="80"/>
      </w:pPr>
      <w:r>
        <w:rPr>
          <w:sz w:val="22"/>
        </w:rPr>
        <w:t>📞 +1 (432) 692-0996</w:t>
      </w:r>
    </w:p>
    <w:p>
      <w:pPr>
        <w:spacing w:after="80"/>
      </w:pPr>
      <w:r>
        <w:rPr>
          <w:sz w:val="22"/>
        </w:rPr>
        <w:t>💬 Telegram: @syncsphereceobot (CEO)</w:t>
      </w:r>
    </w:p>
    <w:p>
      <w:pPr>
        <w:spacing w:after="80"/>
      </w:pPr>
      <w:r>
        <w:rPr>
          <w:sz w:val="22"/>
        </w:rPr>
        <w:t>🌐 https://syncspherellc.com</w:t>
      </w:r>
    </w:p>
    <w:p>
      <w:pPr>
        <w:spacing w:before="240" w:after="240"/>
        <w:pBdr>
          <w:bottom w:val="single" w:sz="6" w:space="1" w:color="E5E7EB"/>
        </w:pBdr>
      </w:pPr>
    </w:p>
    <w:p>
      <w:pPr>
        <w:spacing w:after="80"/>
      </w:pPr>
      <w:r>
        <w:rPr>
          <w:sz w:val="22"/>
        </w:rPr>
        <w:t>This proposal is valid for 30 days from issuance. Pilot slots are limited to ensure quality support.</w:t>
      </w:r>
    </w:p>
    <w:p>
      <w:pPr>
        <w:spacing w:after="80"/>
      </w:pPr>
      <w:r>
        <w:rPr>
          <w:sz w:val="22"/>
        </w:rPr>
        <w:t>SyncSphere LLC — Building digital infrastructure for Africa's electric mobility revolution.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