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EV Industry in Uganda — Strategic Research Report</w:t>
      </w:r>
    </w:p>
    <w:p>
      <w:pPr>
        <w:spacing w:after="80"/>
      </w:pPr>
      <w:r>
        <w:rPr>
          <w:sz w:val="22"/>
        </w:rPr>
        <w:t>Date: June 11, 2026</w:t>
      </w:r>
    </w:p>
    <w:p>
      <w:pPr>
        <w:spacing w:after="80"/>
      </w:pPr>
      <w:r>
        <w:rPr>
          <w:sz w:val="22"/>
        </w:rPr>
        <w:t>Prepared by: SyncSphere CEO (with Research agent support)</w:t>
      </w:r>
    </w:p>
    <w:p>
      <w:pPr>
        <w:spacing w:after="80"/>
      </w:pPr>
      <w:r>
        <w:rPr>
          <w:sz w:val="22"/>
        </w:rPr>
        <w:t>Purpose: Strategic business planning for SyncSphere's East Africa engagement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1. Current State of EVs in Uganda</w:t>
      </w:r>
    </w:p>
    <w:p>
      <w:pPr>
        <w:spacing w:before="280" w:after="80"/>
      </w:pPr>
      <w:r>
        <w:rPr>
          <w:b/>
          <w:color w:val="1E40AF"/>
          <w:sz w:val="26"/>
        </w:rPr>
        <w:t>Adoption Numbers (2025)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Segment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Count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Notes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Electric motorcycles (e-bodas)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~3,000–3,200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&lt;1% of Kampala's ~150,000 boda bodas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Electric buses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Kayoola EVS buses in GKMA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Electric cars (4W)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~17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Negligible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Total EVs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~3,000+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4th in East Africa (after Ethiopia 115K, Kenya 24.7K, Tanzania 10K)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Key Insight</w:t>
      </w:r>
    </w:p>
    <w:p>
      <w:pPr>
        <w:spacing w:after="80"/>
      </w:pPr>
      <w:r>
        <w:rPr>
          <w:sz w:val="22"/>
        </w:rPr>
        <w:t>Uganda is an early-stage market. EVs are barely penetrated. The dominant segment is electric motorcycles (e-bodas), not cars. This is the "two-wheelers first" pattern seen across East Africa.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2. Key Players</w:t>
      </w:r>
    </w:p>
    <w:p>
      <w:pPr>
        <w:spacing w:before="280" w:after="80"/>
      </w:pPr>
      <w:r>
        <w:rPr>
          <w:b/>
          <w:color w:val="1E40AF"/>
          <w:sz w:val="26"/>
        </w:rPr>
        <w:t>Domestic Manufacturing</w:t>
      </w:r>
    </w:p>
    <w:p>
      <w:pPr>
        <w:pStyle w:val="ListBullet"/>
      </w:pPr>
      <w:r>
        <w:rPr>
          <w:sz w:val="22"/>
        </w:rPr>
        <w:t>Kiira Motors Corporation (KMC) — Uganda's flagship EV company. Producing Kayoola EVS electric buses. Factory in Jinja Industrial Park. Capacity: 2,500 vehicles/year. Target: 500,000/year by 2030. Received UGX 32.5B government funding.</w:t>
      </w:r>
    </w:p>
    <w:p>
      <w:pPr>
        <w:pStyle w:val="ListBullet"/>
      </w:pPr>
      <w:r>
        <w:rPr>
          <w:sz w:val="22"/>
        </w:rPr>
        <w:t>GOGO Electric — E-motorcycle manufacturing + battery swapping. 75% of Li-ion battery value chain. Targeting 150,000 batteries/year by 2026. Received USD 3M from Uganda Development Bank.</w:t>
      </w:r>
    </w:p>
    <w:p>
      <w:pPr>
        <w:pStyle w:val="ListBullet"/>
      </w:pPr>
      <w:r>
        <w:rPr>
          <w:sz w:val="22"/>
        </w:rPr>
        <w:t>Soleil Power — First dedicated Li-ion pack assembly plant in East Africa. 14,000–20,000 batteries/year capacity.</w:t>
      </w:r>
    </w:p>
    <w:p>
      <w:pPr>
        <w:spacing w:before="280" w:after="80"/>
      </w:pPr>
      <w:r>
        <w:rPr>
          <w:b/>
          <w:color w:val="1E40AF"/>
          <w:sz w:val="26"/>
        </w:rPr>
        <w:t>Ride-Hailing &amp; Fleet</w:t>
      </w:r>
    </w:p>
    <w:p>
      <w:pPr>
        <w:pStyle w:val="ListBullet"/>
      </w:pPr>
      <w:r>
        <w:rPr>
          <w:sz w:val="22"/>
        </w:rPr>
        <w:t>SafeBoda — Uganda's largest ride-hailing platform. Launched "Electric Boda" EV tier. Exited Nigeria to focus on Uganda profitability.</w:t>
      </w:r>
    </w:p>
    <w:p>
      <w:pPr>
        <w:pStyle w:val="ListBullet"/>
      </w:pPr>
      <w:r>
        <w:rPr>
          <w:sz w:val="22"/>
        </w:rPr>
        <w:t>Zembo — Electric boda-boda pioneer. Battery swapping at scale. Cross-border rides from Busia.</w:t>
      </w:r>
    </w:p>
    <w:p>
      <w:pPr>
        <w:pStyle w:val="ListBullet"/>
      </w:pPr>
      <w:r>
        <w:rPr>
          <w:sz w:val="22"/>
        </w:rPr>
        <w:t>Spiro Uganda — Reports growth from &lt;1,000 to 4,000+ EV bodas in one year. Secured $50M Afreximbank loan.</w:t>
      </w:r>
    </w:p>
    <w:p>
      <w:pPr>
        <w:pStyle w:val="ListBullet"/>
      </w:pPr>
      <w:r>
        <w:rPr>
          <w:sz w:val="22"/>
        </w:rPr>
        <w:t>Bodawerk — Local EV motorcycle company.</w:t>
      </w:r>
    </w:p>
    <w:p>
      <w:pPr>
        <w:spacing w:before="280" w:after="80"/>
      </w:pPr>
      <w:r>
        <w:rPr>
          <w:b/>
          <w:color w:val="1E40AF"/>
          <w:sz w:val="26"/>
        </w:rPr>
        <w:t>Charging Infrastructure</w:t>
      </w:r>
    </w:p>
    <w:p>
      <w:pPr>
        <w:pStyle w:val="ListBullet"/>
      </w:pPr>
      <w:r>
        <w:rPr>
          <w:sz w:val="22"/>
        </w:rPr>
        <w:t>5 commercial charging stations under development (as of 2024)</w:t>
      </w:r>
    </w:p>
    <w:p>
      <w:pPr>
        <w:pStyle w:val="ListBullet"/>
      </w:pPr>
      <w:r>
        <w:rPr>
          <w:sz w:val="22"/>
        </w:rPr>
        <w:t>100+ battery swapping stations operational (e-motorcycle focused)</w:t>
      </w:r>
    </w:p>
    <w:p>
      <w:pPr>
        <w:pStyle w:val="ListBullet"/>
      </w:pPr>
      <w:r>
        <w:rPr>
          <w:sz w:val="22"/>
        </w:rPr>
        <w:t>First public EV charging station launched April 2025 at Amber House, Kampala</w:t>
      </w:r>
    </w:p>
    <w:p>
      <w:pPr>
        <w:pStyle w:val="ListBullet"/>
      </w:pPr>
      <w:r>
        <w:rPr>
          <w:sz w:val="22"/>
        </w:rPr>
        <w:t>Total (French major) set up 13 EV charging stations</w:t>
      </w:r>
    </w:p>
    <w:p>
      <w:pPr>
        <w:spacing w:before="280" w:after="80"/>
      </w:pPr>
      <w:r>
        <w:rPr>
          <w:b/>
          <w:color w:val="1E40AF"/>
          <w:sz w:val="26"/>
        </w:rPr>
        <w:t>Financing</w:t>
      </w:r>
    </w:p>
    <w:p>
      <w:pPr>
        <w:pStyle w:val="ListBullet"/>
      </w:pPr>
      <w:r>
        <w:rPr>
          <w:sz w:val="22"/>
        </w:rPr>
        <w:t>MOGO Uganda — Leading EV financier. Financed 1,500+ electric motorcycles as of May 2025.</w:t>
      </w:r>
    </w:p>
    <w:p>
      <w:pPr>
        <w:pStyle w:val="ListBullet"/>
      </w:pPr>
      <w:r>
        <w:rPr>
          <w:sz w:val="22"/>
        </w:rPr>
        <w:t>Uganda Development Bank (UDB) — Climate finance lines for e-mobility.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3. Government Policy</w:t>
      </w:r>
    </w:p>
    <w:p>
      <w:pPr>
        <w:spacing w:before="280" w:after="80"/>
      </w:pPr>
      <w:r>
        <w:rPr>
          <w:b/>
          <w:color w:val="1E40AF"/>
          <w:sz w:val="26"/>
        </w:rPr>
        <w:t>National E-Mobility Strategy (2023)</w:t>
      </w:r>
    </w:p>
    <w:p>
      <w:pPr>
        <w:pStyle w:val="ListBullet"/>
      </w:pPr>
      <w:r>
        <w:rPr>
          <w:sz w:val="22"/>
        </w:rPr>
        <w:t>Vision: Full public transport &amp; motorcycle electrification by 2030, passenger vehicle sales by 2040</w:t>
      </w:r>
    </w:p>
    <w:p>
      <w:pPr>
        <w:pStyle w:val="ListBullet"/>
      </w:pPr>
      <w:r>
        <w:rPr>
          <w:sz w:val="22"/>
        </w:rPr>
        <w:t>7 strategic objectives: Local manufacturing, battery production, public transport electrification, charging network, EV uptake, standards development, human capital</w:t>
      </w:r>
    </w:p>
    <w:p>
      <w:pPr>
        <w:pStyle w:val="ListBullet"/>
      </w:pPr>
      <w:r>
        <w:rPr>
          <w:sz w:val="22"/>
        </w:rPr>
        <w:t>20-year roadmap — positions Uganda as a net exporter of e-mobility solutions to Africa</w:t>
      </w:r>
    </w:p>
    <w:p>
      <w:pPr>
        <w:spacing w:before="280" w:after="80"/>
      </w:pPr>
      <w:r>
        <w:rPr>
          <w:b/>
          <w:color w:val="1E40AF"/>
          <w:sz w:val="26"/>
        </w:rPr>
        <w:t>Tax &amp; Fiscal Incentives</w:t>
      </w:r>
    </w:p>
    <w:p>
      <w:pPr>
        <w:pStyle w:val="ListBullet"/>
      </w:pPr>
      <w:r>
        <w:rPr>
          <w:sz w:val="22"/>
        </w:rPr>
        <w:t>Import duty: 25% (reversed from zero-rated in mid-2024 — a setback)</w:t>
      </w:r>
    </w:p>
    <w:p>
      <w:pPr>
        <w:pStyle w:val="ListBullet"/>
      </w:pPr>
      <w:r>
        <w:rPr>
          <w:sz w:val="22"/>
        </w:rPr>
        <w:t>VAT exemptions on EVs and components</w:t>
      </w:r>
    </w:p>
    <w:p>
      <w:pPr>
        <w:pStyle w:val="ListBullet"/>
      </w:pPr>
      <w:r>
        <w:rPr>
          <w:sz w:val="22"/>
        </w:rPr>
        <w:t>Stamp duty exemptions for local manufacturers</w:t>
      </w:r>
    </w:p>
    <w:p>
      <w:pPr>
        <w:pStyle w:val="ListBullet"/>
      </w:pPr>
      <w:r>
        <w:rPr>
          <w:sz w:val="22"/>
        </w:rPr>
        <w:t>Tax incentives on charging and battery swapping services</w:t>
      </w:r>
    </w:p>
    <w:p>
      <w:pPr>
        <w:pStyle w:val="ListBullet"/>
      </w:pPr>
      <w:r>
        <w:rPr>
          <w:sz w:val="22"/>
        </w:rPr>
        <w:t>Government fleet electrification commitments</w:t>
      </w:r>
    </w:p>
    <w:p>
      <w:pPr>
        <w:spacing w:before="280" w:after="80"/>
      </w:pPr>
      <w:r>
        <w:rPr>
          <w:b/>
          <w:color w:val="1E40AF"/>
          <w:sz w:val="26"/>
        </w:rPr>
        <w:t>Regulatory</w:t>
      </w:r>
    </w:p>
    <w:p>
      <w:pPr>
        <w:pStyle w:val="ListBullet"/>
      </w:pPr>
      <w:r>
        <w:rPr>
          <w:sz w:val="22"/>
        </w:rPr>
        <w:t>Imported EVs must be ≤15 years old</w:t>
      </w:r>
    </w:p>
    <w:p>
      <w:pPr>
        <w:pStyle w:val="ListBullet"/>
      </w:pPr>
      <w:r>
        <w:rPr>
          <w:sz w:val="22"/>
        </w:rPr>
        <w:t>Euro 4 environmental standards</w:t>
      </w:r>
    </w:p>
    <w:p>
      <w:pPr>
        <w:pStyle w:val="ListBullet"/>
      </w:pPr>
      <w:r>
        <w:rPr>
          <w:sz w:val="22"/>
        </w:rPr>
        <w:t>80% Ugandan employment &amp; raw material sourcing target</w:t>
      </w:r>
    </w:p>
    <w:p>
      <w:pPr>
        <w:pStyle w:val="ListBullet"/>
      </w:pPr>
      <w:r>
        <w:rPr>
          <w:sz w:val="22"/>
        </w:rPr>
        <w:t>EAC standards harmonization</w:t>
      </w:r>
    </w:p>
    <w:p>
      <w:pPr>
        <w:spacing w:before="280" w:after="80"/>
      </w:pPr>
      <w:r>
        <w:rPr>
          <w:b/>
          <w:color w:val="1E40AF"/>
          <w:sz w:val="26"/>
        </w:rPr>
        <w:t>Key Concern</w:t>
      </w:r>
    </w:p>
    <w:p>
      <w:pPr>
        <w:spacing w:after="80"/>
      </w:pPr>
      <w:r>
        <w:rPr>
          <w:sz w:val="22"/>
        </w:rPr>
        <w:t>The reversal from zero-rated to 25% import duty in mid-2024 is a significant policy setback that increases EV costs. Stakeholders are pushing for restoration of incentives.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4. Charging Infrastructure</w:t>
      </w:r>
    </w:p>
    <w:p>
      <w:pPr>
        <w:spacing w:before="280" w:after="80"/>
      </w:pPr>
      <w:r>
        <w:rPr>
          <w:b/>
          <w:color w:val="1E40AF"/>
          <w:sz w:val="26"/>
        </w:rPr>
        <w:t>Current State</w:t>
      </w:r>
    </w:p>
    <w:p>
      <w:pPr>
        <w:pStyle w:val="ListBullet"/>
      </w:pPr>
      <w:r>
        <w:rPr>
          <w:sz w:val="22"/>
        </w:rPr>
        <w:t>Grid: 96% hydroelectric — one of the cleanest grids in Africa. This is Uganda's biggest competitive advantage for EVs.</w:t>
      </w:r>
    </w:p>
    <w:p>
      <w:pPr>
        <w:pStyle w:val="ListBullet"/>
      </w:pPr>
      <w:r>
        <w:rPr>
          <w:sz w:val="22"/>
        </w:rPr>
        <w:t>Electricity access: 57% national coverage (expanding)</w:t>
      </w:r>
    </w:p>
    <w:p>
      <w:pPr>
        <w:pStyle w:val="ListBullet"/>
      </w:pPr>
      <w:r>
        <w:rPr>
          <w:sz w:val="22"/>
        </w:rPr>
        <w:t>Karuma Power Plant: Commissioned 2024 — additional generation capacity</w:t>
      </w:r>
    </w:p>
    <w:p>
      <w:pPr>
        <w:pStyle w:val="ListBullet"/>
      </w:pPr>
      <w:r>
        <w:rPr>
          <w:sz w:val="22"/>
        </w:rPr>
        <w:t>5 commercial charging stations operational or under development</w:t>
      </w:r>
    </w:p>
    <w:p>
      <w:pPr>
        <w:pStyle w:val="ListBullet"/>
      </w:pPr>
      <w:r>
        <w:rPr>
          <w:sz w:val="22"/>
        </w:rPr>
        <w:t>100+ battery swapping stations (motorcycle-focused)</w:t>
      </w:r>
    </w:p>
    <w:p>
      <w:pPr>
        <w:pStyle w:val="ListBullet"/>
      </w:pPr>
      <w:r>
        <w:rPr>
          <w:sz w:val="22"/>
        </w:rPr>
        <w:t>Solar-powered charging along Kampala–Masaka corridor</w:t>
      </w:r>
    </w:p>
    <w:p>
      <w:pPr>
        <w:spacing w:before="280" w:after="80"/>
      </w:pPr>
      <w:r>
        <w:rPr>
          <w:b/>
          <w:color w:val="1E40AF"/>
          <w:sz w:val="26"/>
        </w:rPr>
        <w:t>Plans</w:t>
      </w:r>
    </w:p>
    <w:p>
      <w:pPr>
        <w:pStyle w:val="ListBullet"/>
      </w:pPr>
      <w:r>
        <w:rPr>
          <w:sz w:val="22"/>
        </w:rPr>
        <w:t>2,000 mini-grids by 2030 (National Electrification Strategy)</w:t>
      </w:r>
    </w:p>
    <w:p>
      <w:pPr>
        <w:pStyle w:val="ListBullet"/>
      </w:pPr>
      <w:r>
        <w:rPr>
          <w:sz w:val="22"/>
        </w:rPr>
        <w:t>Urban + highway charging network</w:t>
      </w:r>
    </w:p>
    <w:p>
      <w:pPr>
        <w:pStyle w:val="ListBullet"/>
      </w:pPr>
      <w:r>
        <w:rPr>
          <w:sz w:val="22"/>
        </w:rPr>
        <w:t>Jinja Industrial Park as EV production hub</w:t>
      </w:r>
    </w:p>
    <w:p>
      <w:pPr>
        <w:spacing w:before="280" w:after="80"/>
      </w:pPr>
      <w:r>
        <w:rPr>
          <w:b/>
          <w:color w:val="1E40AF"/>
          <w:sz w:val="26"/>
        </w:rPr>
        <w:t>Bottleneck</w:t>
      </w:r>
    </w:p>
    <w:p>
      <w:pPr>
        <w:spacing w:after="80"/>
      </w:pPr>
      <w:r>
        <w:rPr>
          <w:sz w:val="22"/>
        </w:rPr>
        <w:t>Charging infrastructure is the #1 barrier to EV adoption. Outside Kampala and major corridors, coverage is minimal.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5. Market Opportunities</w:t>
      </w:r>
    </w:p>
    <w:p>
      <w:pPr>
        <w:spacing w:before="280" w:after="80"/>
      </w:pPr>
      <w:r>
        <w:rPr>
          <w:b/>
          <w:color w:val="1E40AF"/>
          <w:sz w:val="26"/>
        </w:rPr>
        <w:t>High-Potential Segments</w:t>
      </w:r>
    </w:p>
    <w:p>
      <w:pPr>
        <w:pStyle w:val="ListBullet"/>
      </w:pPr>
      <w:r>
        <w:rPr>
          <w:sz w:val="22"/>
        </w:rPr>
        <w:t>E-boda financing — MOGO has proven the model. 1,500+ financed. Huge unmet demand (150,000+ petrol bodas in Kampala alone).</w:t>
      </w:r>
    </w:p>
    <w:p>
      <w:pPr>
        <w:pStyle w:val="ListBullet"/>
      </w:pPr>
      <w:r>
        <w:rPr>
          <w:sz w:val="22"/>
        </w:rPr>
        <w:t>Battery swapping infrastructure — 100+ stations exist but need massive scaling. Pay-as-you-go model works.</w:t>
      </w:r>
    </w:p>
    <w:p>
      <w:pPr>
        <w:pStyle w:val="ListBullet"/>
      </w:pPr>
      <w:r>
        <w:rPr>
          <w:sz w:val="22"/>
        </w:rPr>
        <w:t>Electric bus assembly/manufacturing — Kiira Motors is scaling. Government committed to public transport electrification by 2030.</w:t>
      </w:r>
    </w:p>
    <w:p>
      <w:pPr>
        <w:pStyle w:val="ListBullet"/>
      </w:pPr>
      <w:r>
        <w:rPr>
          <w:sz w:val="22"/>
        </w:rPr>
        <w:t>Local battery manufacturing — GOGO and Soleil Power are early movers. Import substitution opportunity.</w:t>
      </w:r>
    </w:p>
    <w:p>
      <w:pPr>
        <w:pStyle w:val="ListBullet"/>
      </w:pPr>
      <w:r>
        <w:rPr>
          <w:sz w:val="22"/>
        </w:rPr>
        <w:t>Solar charging stations — Uganda's hydro grid + solar = truly green charging. Exportable model.</w:t>
      </w:r>
    </w:p>
    <w:p>
      <w:pPr>
        <w:pStyle w:val="ListBullet"/>
      </w:pPr>
      <w:r>
        <w:rPr>
          <w:sz w:val="22"/>
        </w:rPr>
        <w:t>EV ride-hailing — SafeBoda's EV tier is early but growing. Fleet electrification partnerships.</w:t>
      </w:r>
    </w:p>
    <w:p>
      <w:pPr>
        <w:pStyle w:val="ListBullet"/>
      </w:pPr>
      <w:r>
        <w:rPr>
          <w:sz w:val="22"/>
        </w:rPr>
        <w:t>Used EV imports — Japan/Europe used EVs at 15-year age limit. Cost-effective entry point.</w:t>
      </w:r>
    </w:p>
    <w:p>
      <w:pPr>
        <w:spacing w:before="280" w:after="80"/>
      </w:pPr>
      <w:r>
        <w:rPr>
          <w:b/>
          <w:color w:val="1E40AF"/>
          <w:sz w:val="26"/>
        </w:rPr>
        <w:t>Investment Landscape</w:t>
      </w:r>
    </w:p>
    <w:p>
      <w:pPr>
        <w:pStyle w:val="ListBullet"/>
      </w:pPr>
      <w:r>
        <w:rPr>
          <w:sz w:val="22"/>
        </w:rPr>
        <w:t>USD 100M+ invested in Uganda e-mobility (2018–2024)</w:t>
      </w:r>
    </w:p>
    <w:p>
      <w:pPr>
        <w:pStyle w:val="ListBullet"/>
      </w:pPr>
      <w:r>
        <w:rPr>
          <w:sz w:val="22"/>
        </w:rPr>
        <w:t>70% government-funded historically</w:t>
      </w:r>
    </w:p>
    <w:p>
      <w:pPr>
        <w:pStyle w:val="ListBullet"/>
      </w:pPr>
      <w:r>
        <w:rPr>
          <w:sz w:val="22"/>
        </w:rPr>
        <w:t>USD 800M private pipeline projected</w:t>
      </w:r>
    </w:p>
    <w:p>
      <w:pPr>
        <w:pStyle w:val="ListBullet"/>
      </w:pPr>
      <w:r>
        <w:rPr>
          <w:sz w:val="22"/>
        </w:rPr>
        <w:t>Africa E-Mobility Report 2025: 208 active companies across Africa, 98 in East Africa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6. Barriers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Barrier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Barrier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Detail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High upfront costs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**Critical**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EVs cost 2-3x more than petrol equivalents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Limited charging infrastructure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**Critical**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Outside Kampala, almost no coverage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Policy inconsistency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**High**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Import duty reversal in 2024 hurt confidence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Grid capacity outside cities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**Medium**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57% national electricity access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Limited financing options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**Medium**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MOGO is growing but undercapitalized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Skills gap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**Medium**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Need trained technicians for maintenance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Consumer awareness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**Medium**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Most Ugandans don't know EVs exist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Import dependency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**High**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Almost all EVs imported; local manufacturing nascent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7. Comparable Markets — East Africa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Country</w:t>
            </w:r>
          </w:p>
        </w:tc>
        <w:tc>
          <w:tcPr>
            <w:tcW w:type="dxa" w:w="188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Total EVs</w:t>
            </w:r>
          </w:p>
        </w:tc>
        <w:tc>
          <w:tcPr>
            <w:tcW w:type="dxa" w:w="188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% of Fleet</w:t>
            </w:r>
          </w:p>
        </w:tc>
        <w:tc>
          <w:tcPr>
            <w:tcW w:type="dxa" w:w="188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Policy Strength</w:t>
            </w:r>
          </w:p>
        </w:tc>
        <w:tc>
          <w:tcPr>
            <w:tcW w:type="dxa" w:w="188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Key Strength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Country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Total EVs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% of Fleet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Policy Strength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Key Strength</w:t>
            </w:r>
          </w:p>
        </w:tc>
      </w:tr>
      <w:tr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**Ethiopia**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~115,000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~8%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★★★★★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Banned ICE imports; state-led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**Rwanda**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~5,500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~1.4%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Tax exemptions; restricted petrol boda registration</w:t>
            </w:r>
          </w:p>
        </w:tc>
      </w:tr>
      <w:tr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**Kenya**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~24,754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~0.5%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★★★☆☆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Market-driven; draft policy pending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**Tanzania**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~10,000 (2/3W)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★★★☆☆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Highest 2/3W deployment</w:t>
            </w:r>
          </w:p>
        </w:tc>
      </w:tr>
      <w:tr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**Uganda**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~3,000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&lt;0.1%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★★★☆☆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Clean grid; manufacturing base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Key Lessons</w:t>
      </w:r>
    </w:p>
    <w:p>
      <w:pPr>
        <w:pStyle w:val="ListBullet"/>
      </w:pPr>
      <w:r>
        <w:rPr>
          <w:sz w:val="22"/>
        </w:rPr>
        <w:t>Ethiopia proves state mandates work (banned ICE → 115K EVs)</w:t>
      </w:r>
    </w:p>
    <w:p>
      <w:pPr>
        <w:pStyle w:val="ListBullet"/>
      </w:pPr>
      <w:r>
        <w:rPr>
          <w:sz w:val="22"/>
        </w:rPr>
        <w:t>Rwanda proves targeted incentives work (restricted petrol bodas → rapid EV adoption)</w:t>
      </w:r>
    </w:p>
    <w:p>
      <w:pPr>
        <w:pStyle w:val="ListBullet"/>
      </w:pPr>
      <w:r>
        <w:rPr>
          <w:sz w:val="22"/>
        </w:rPr>
        <w:t>Kenya shows what happens without policy (innovation exists but scaling stalls)</w:t>
      </w:r>
    </w:p>
    <w:p>
      <w:pPr>
        <w:pStyle w:val="ListBullet"/>
      </w:pPr>
      <w:r>
        <w:rPr>
          <w:sz w:val="22"/>
        </w:rPr>
        <w:t>Uganda's advantage: 96% hydro grid + Kiira Motors manufacturing base + government commitment</w:t>
      </w:r>
    </w:p>
    <w:p>
      <w:pPr>
        <w:pStyle w:val="ListBullet"/>
      </w:pPr>
      <w:r>
        <w:rPr>
          <w:sz w:val="22"/>
        </w:rPr>
        <w:t>Uganda's disadvantage: Policy inconsistency (duty reversal), low electricity access outside cities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8. SyncSphere Relevance</w:t>
      </w:r>
    </w:p>
    <w:p>
      <w:pPr>
        <w:spacing w:before="280" w:after="80"/>
      </w:pPr>
      <w:r>
        <w:rPr>
          <w:b/>
          <w:color w:val="1E40AF"/>
          <w:sz w:val="26"/>
        </w:rPr>
        <w:t>Strategic Fit</w:t>
      </w:r>
    </w:p>
    <w:p>
      <w:pPr>
        <w:spacing w:after="80"/>
      </w:pPr>
      <w:r>
        <w:rPr>
          <w:sz w:val="22"/>
        </w:rPr>
        <w:t>Given SyncSphere's existing relationship with Swangz Avenue Ltd (Ugandan music label) and East Africa focus:</w:t>
      </w:r>
    </w:p>
    <w:p>
      <w:pPr>
        <w:pStyle w:val="ListBullet"/>
      </w:pPr>
      <w:r>
        <w:rPr>
          <w:sz w:val="22"/>
        </w:rPr>
        <w:t>Digital infrastructure for EV ecosystem — SyncSphere deploys OSS tools (n8n, Listmonk, Plausible). These are directly applicable to:</w:t>
      </w:r>
    </w:p>
    <w:p>
      <w:pPr>
        <w:pStyle w:val="ListBullet"/>
      </w:pPr>
      <w:r>
        <w:rPr>
          <w:sz w:val="22"/>
        </w:rPr>
        <w:t>EV fleet management platforms</w:t>
      </w:r>
    </w:p>
    <w:p>
      <w:pPr>
        <w:pStyle w:val="ListBullet"/>
      </w:pPr>
      <w:r>
        <w:rPr>
          <w:sz w:val="22"/>
        </w:rPr>
        <w:t>Battery swapping payment/CRM systems</w:t>
      </w:r>
    </w:p>
    <w:p>
      <w:pPr>
        <w:pStyle w:val="ListBullet"/>
      </w:pPr>
      <w:r>
        <w:rPr>
          <w:sz w:val="22"/>
        </w:rPr>
        <w:t>Charging station monitoring dashboards</w:t>
      </w:r>
    </w:p>
    <w:p>
      <w:pPr>
        <w:pStyle w:val="ListBullet"/>
      </w:pPr>
      <w:r>
        <w:rPr>
          <w:sz w:val="22"/>
        </w:rPr>
        <w:t>EV ride-hailing backend services</w:t>
      </w:r>
    </w:p>
    <w:p>
      <w:pPr>
        <w:pStyle w:val="ListBullet"/>
      </w:pPr>
      <w:r>
        <w:rPr>
          <w:sz w:val="22"/>
        </w:rPr>
        <w:t>Website &amp; digital presence — Every Ugandan EV company (Kiira Motors, GOGO, Spiro, Zembo, SafeBoda) needs professional web presence. SyncSphere's web dev capability is immediately relevant.</w:t>
      </w:r>
    </w:p>
    <w:p>
      <w:pPr>
        <w:pStyle w:val="ListBullet"/>
      </w:pPr>
      <w:r>
        <w:rPr>
          <w:sz w:val="22"/>
        </w:rPr>
        <w:t>Social media management — EV companies need brand building. SyncSphere's Marketing agent can serve this need.</w:t>
      </w:r>
    </w:p>
    <w:p>
      <w:pPr>
        <w:pStyle w:val="ListBullet"/>
      </w:pPr>
      <w:r>
        <w:rPr>
          <w:sz w:val="22"/>
        </w:rPr>
        <w:t>Regional play — Uganda is the gateway to landlocked neighbors (South Sudan, DRC, Rwanda, Burundi). A successful Uganda engagement creates a beachhead.</w:t>
      </w:r>
    </w:p>
    <w:p>
      <w:pPr>
        <w:spacing w:before="280" w:after="80"/>
      </w:pPr>
      <w:r>
        <w:rPr>
          <w:b/>
          <w:color w:val="1E40AF"/>
          <w:sz w:val="26"/>
        </w:rPr>
        <w:t>Recommended Approach</w:t>
      </w:r>
    </w:p>
    <w:p>
      <w:pPr>
        <w:pStyle w:val="ListBullet"/>
      </w:pPr>
      <w:r>
        <w:rPr>
          <w:sz w:val="22"/>
        </w:rPr>
        <w:t>Phase 1: Offer digital services (web, social, automation) to existing Ugandan EV companies</w:t>
      </w:r>
    </w:p>
    <w:p>
      <w:pPr>
        <w:pStyle w:val="ListBullet"/>
      </w:pPr>
      <w:r>
        <w:rPr>
          <w:sz w:val="22"/>
        </w:rPr>
        <w:t>Phase 2: Build EV-specific SaaS tools (fleet management, charging station monitoring)</w:t>
      </w:r>
    </w:p>
    <w:p>
      <w:pPr>
        <w:pStyle w:val="ListBullet"/>
      </w:pPr>
      <w:r>
        <w:rPr>
          <w:sz w:val="22"/>
        </w:rPr>
        <w:t>Phase 3: Expand regionally using Uganda as the base</w:t>
      </w:r>
    </w:p>
    <w:p>
      <w:pPr>
        <w:spacing w:before="280" w:after="80"/>
      </w:pPr>
      <w:r>
        <w:rPr>
          <w:b/>
          <w:color w:val="1E40AF"/>
          <w:sz w:val="26"/>
        </w:rPr>
        <w:t>Caveat</w:t>
      </w:r>
    </w:p>
    <w:p>
      <w:pPr>
        <w:spacing w:after="80"/>
      </w:pPr>
      <w:r>
        <w:rPr>
          <w:sz w:val="22"/>
        </w:rPr>
        <w:t>This is a long-term play. Uganda's EV market is tiny today (&lt;0.1% penetration). But the trajectory is clear: government commitment + clean grid + growing investment = significant opportunity in 3-5 years. Early positioning matters.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Sources</w:t>
      </w:r>
    </w:p>
    <w:p>
      <w:pPr>
        <w:pStyle w:val="ListBullet"/>
      </w:pPr>
      <w:r>
        <w:rPr>
          <w:sz w:val="22"/>
        </w:rPr>
        <w:t>[Uganda Maps Out Ambitious Road to Electric Mobility by 2040](https://statehouseinvest.go.ug/news/uganda-maps-out-ambitious-road-electric-mobility-2040) — State House Investors Protection Unit, April 2026</w:t>
      </w:r>
    </w:p>
    <w:p>
      <w:pPr>
        <w:pStyle w:val="ListBullet"/>
      </w:pPr>
      <w:r>
        <w:rPr>
          <w:sz w:val="22"/>
        </w:rPr>
        <w:t>[MobilityX Africa — Uganda Country Analysis](https://mobilityx.africa/ecosystem-mapping-database/country-analysis/uganda) — August 2025</w:t>
      </w:r>
    </w:p>
    <w:p>
      <w:pPr>
        <w:pStyle w:val="ListBullet"/>
      </w:pPr>
      <w:r>
        <w:rPr>
          <w:sz w:val="22"/>
        </w:rPr>
        <w:t>[Uganda Implements First EV Charging Station](https://www.globalfleet.com/en/safety-environment-technology-and-innovation/global-africa-middle-east/features/uganda-implements?t%5B0%5D=sustainable%20mobility&amp;curl=1) — Global Fleet, April 2025</w:t>
      </w:r>
    </w:p>
    <w:p>
      <w:pPr>
        <w:pStyle w:val="ListBullet"/>
      </w:pPr>
      <w:r>
        <w:rPr>
          <w:sz w:val="22"/>
        </w:rPr>
        <w:t>[Electric Motorcycles Transforming Urban Transport in Uganda](https://www.dandc.eu/en/article/electric-boda-bodas-are-becoming-clean-and-cost-saving-alternative-petrol-bikes-uganda) — D+C, July 2025</w:t>
      </w:r>
    </w:p>
    <w:p>
      <w:pPr>
        <w:pStyle w:val="ListBullet"/>
      </w:pPr>
      <w:r>
        <w:rPr>
          <w:sz w:val="22"/>
        </w:rPr>
        <w:t>[Uganda National E-Mobility Strategy](https://sti.go.ug/wp-content/uploads/2024/07/National-E-Mobility-Strategy.pdf) — STI Secretariat, November 2023</w:t>
      </w:r>
    </w:p>
    <w:p>
      <w:pPr>
        <w:pStyle w:val="ListBullet"/>
      </w:pPr>
      <w:r>
        <w:rPr>
          <w:sz w:val="22"/>
        </w:rPr>
        <w:t>[Africa E-Mobility Report 2025](https://africaema.org/wp-content/uploads/2025/09/Africa-E-Mobility-Report-2025.pdf) — Africa E-Mobility Alliance, September 2025</w:t>
      </w:r>
    </w:p>
    <w:p>
      <w:pPr>
        <w:pStyle w:val="ListBullet"/>
      </w:pPr>
      <w:r>
        <w:rPr>
          <w:sz w:val="22"/>
        </w:rPr>
        <w:t>[Ethiopia, Rwanda Pull Ahead of Kenya in Electric Mobility Race](https://www.theeastafrican.co.ke/tea/business-tech/ethiopia-rwanda-pull-ahead-of-kenya-in-electric-mobility-race-5410064) — The EastAfrican</w:t>
      </w:r>
    </w:p>
    <w:p>
      <w:pPr>
        <w:pStyle w:val="ListBullet"/>
      </w:pPr>
      <w:r>
        <w:rPr>
          <w:sz w:val="22"/>
        </w:rPr>
        <w:t>[Zembo's Electric Boda-Boda Revolution](https://www.linkedin.com/posts/zembo_the-birthplace-of-the-boda-boda-is-electrifying-activity-7369359647104806912-nGsZ) — LinkedIn/CleanTechnica</w:t>
      </w:r>
    </w:p>
    <w:p>
      <w:pPr>
        <w:pStyle w:val="ListBullet"/>
      </w:pPr>
      <w:r>
        <w:rPr>
          <w:sz w:val="22"/>
        </w:rPr>
        <w:t>[SafeBoda Exits Nigeria to Focus on Uganda](https://www.facebook.com/TechpointAfrica/posts/bike-hailing-startup-safeboda-exits-nigeria-to-focus-on-profitability-in-uganda/469886888604446/) — Techpoint Africa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