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A49FB" w14:textId="24A23B78" w:rsidR="00765AC9" w:rsidRPr="003034C1" w:rsidRDefault="00765AC9" w:rsidP="00765AC9">
      <w:pPr>
        <w:spacing w:line="360" w:lineRule="auto"/>
        <w:rPr>
          <w:rFonts w:ascii="Arial" w:hAnsi="Arial" w:cs="Arial"/>
          <w:b/>
          <w:sz w:val="24"/>
          <w:szCs w:val="20"/>
        </w:rPr>
      </w:pPr>
      <w:r w:rsidRPr="00765AC9">
        <w:rPr>
          <w:rFonts w:ascii="Arial" w:hAnsi="Arial" w:cs="Arial"/>
          <w:b/>
          <w:sz w:val="24"/>
          <w:szCs w:val="20"/>
        </w:rPr>
        <w:t>Project introduction:</w:t>
      </w:r>
    </w:p>
    <w:p w14:paraId="0F4ED94E" w14:textId="55516392" w:rsidR="00B2097E" w:rsidRPr="003034C1" w:rsidRDefault="00B2097E" w:rsidP="00765AC9">
      <w:pPr>
        <w:spacing w:line="360" w:lineRule="auto"/>
        <w:rPr>
          <w:rFonts w:ascii="Arial" w:hAnsi="Arial" w:cs="Arial"/>
          <w:b/>
          <w:bCs/>
          <w:sz w:val="24"/>
          <w:szCs w:val="20"/>
        </w:rPr>
      </w:pPr>
      <w:r w:rsidRPr="003034C1">
        <w:rPr>
          <w:rFonts w:ascii="Arial" w:hAnsi="Arial" w:cs="Arial"/>
          <w:b/>
          <w:bCs/>
          <w:sz w:val="24"/>
          <w:szCs w:val="20"/>
        </w:rPr>
        <w:t>Background</w:t>
      </w:r>
    </w:p>
    <w:p w14:paraId="7C240A37" w14:textId="5BAEA41E" w:rsidR="00B2097E" w:rsidRDefault="00B2097E" w:rsidP="00765AC9">
      <w:pPr>
        <w:spacing w:line="360" w:lineRule="auto"/>
        <w:rPr>
          <w:rFonts w:ascii="Arial" w:hAnsi="Arial" w:cs="Arial"/>
          <w:sz w:val="24"/>
          <w:szCs w:val="20"/>
        </w:rPr>
      </w:pPr>
      <w:r>
        <w:rPr>
          <w:rFonts w:ascii="Arial" w:hAnsi="Arial" w:cs="Arial"/>
          <w:sz w:val="24"/>
          <w:szCs w:val="20"/>
        </w:rPr>
        <w:tab/>
      </w:r>
      <w:r w:rsidR="002F7C88" w:rsidRPr="002F7C88">
        <w:rPr>
          <w:rFonts w:ascii="Arial" w:hAnsi="Arial" w:cs="Arial"/>
          <w:sz w:val="24"/>
          <w:szCs w:val="20"/>
        </w:rPr>
        <w:t xml:space="preserve">Nowadays, university education is not ideally met the requirement for enterprises, especially undergraduates. Approaches that can make university students much more adaptive to the career environment become a hot hit in the career market. However current </w:t>
      </w:r>
      <w:r w:rsidR="002F7C88" w:rsidRPr="002F7C88">
        <w:rPr>
          <w:rFonts w:ascii="Arial" w:hAnsi="Arial" w:cs="Arial" w:hint="eastAsia"/>
          <w:sz w:val="24"/>
          <w:szCs w:val="20"/>
        </w:rPr>
        <w:t xml:space="preserve">career coaching APP is lacking, while the career coaching service is expensive for most of the students. Additionally, there are only career </w:t>
      </w:r>
      <w:proofErr w:type="gramStart"/>
      <w:r w:rsidR="002F7C88" w:rsidRPr="002F7C88">
        <w:rPr>
          <w:rFonts w:ascii="Arial" w:hAnsi="Arial" w:cs="Arial" w:hint="eastAsia"/>
          <w:sz w:val="24"/>
          <w:szCs w:val="20"/>
        </w:rPr>
        <w:t>interests</w:t>
      </w:r>
      <w:proofErr w:type="gramEnd"/>
      <w:r w:rsidR="002F7C88" w:rsidRPr="002F7C88">
        <w:rPr>
          <w:rFonts w:ascii="Arial" w:hAnsi="Arial" w:cs="Arial" w:hint="eastAsia"/>
          <w:sz w:val="24"/>
          <w:szCs w:val="20"/>
        </w:rPr>
        <w:t xml:space="preserve"> evaluation apps (like </w:t>
      </w:r>
      <w:proofErr w:type="spellStart"/>
      <w:r w:rsidR="002F7C88" w:rsidRPr="002F7C88">
        <w:rPr>
          <w:rFonts w:ascii="Arial" w:hAnsi="Arial" w:cs="Arial" w:hint="eastAsia"/>
          <w:sz w:val="24"/>
          <w:szCs w:val="20"/>
        </w:rPr>
        <w:t>beisen</w:t>
      </w:r>
      <w:proofErr w:type="spellEnd"/>
      <w:r w:rsidR="002F7C88" w:rsidRPr="002F7C88">
        <w:rPr>
          <w:rFonts w:ascii="Arial" w:hAnsi="Arial" w:cs="Arial" w:hint="eastAsia"/>
          <w:sz w:val="24"/>
          <w:szCs w:val="20"/>
        </w:rPr>
        <w:t xml:space="preserve"> career evaluation </w:t>
      </w:r>
      <w:proofErr w:type="spellStart"/>
      <w:r w:rsidR="002F7C88" w:rsidRPr="002F7C88">
        <w:rPr>
          <w:rFonts w:ascii="Arial" w:hAnsi="Arial" w:cs="Arial" w:hint="eastAsia"/>
          <w:sz w:val="24"/>
          <w:szCs w:val="20"/>
        </w:rPr>
        <w:t>北森职业兴趣测评</w:t>
      </w:r>
      <w:proofErr w:type="spellEnd"/>
      <w:r w:rsidR="002F7C88" w:rsidRPr="002F7C88">
        <w:rPr>
          <w:rFonts w:ascii="Arial" w:hAnsi="Arial" w:cs="Arial" w:hint="eastAsia"/>
          <w:sz w:val="24"/>
          <w:szCs w:val="20"/>
        </w:rPr>
        <w:t>) and internship finding apps (like 58 and LinkedI</w:t>
      </w:r>
      <w:r w:rsidR="002F7C88" w:rsidRPr="002F7C88">
        <w:rPr>
          <w:rFonts w:ascii="Arial" w:hAnsi="Arial" w:cs="Arial"/>
          <w:sz w:val="24"/>
          <w:szCs w:val="20"/>
        </w:rPr>
        <w:t xml:space="preserve">n). These two kinds of apps are only making up the gap between interests to major, and professional ability to internships. However, the gap between major to professional ability remains relatively blank for university students.      </w:t>
      </w:r>
    </w:p>
    <w:p w14:paraId="756626F5" w14:textId="7C4BAD02" w:rsidR="00B2097E" w:rsidRPr="003034C1" w:rsidRDefault="00B2097E" w:rsidP="00765AC9">
      <w:pPr>
        <w:spacing w:line="360" w:lineRule="auto"/>
        <w:rPr>
          <w:rFonts w:ascii="Arial" w:hAnsi="Arial" w:cs="Arial"/>
          <w:b/>
          <w:bCs/>
          <w:sz w:val="24"/>
          <w:szCs w:val="20"/>
        </w:rPr>
      </w:pPr>
      <w:r w:rsidRPr="003034C1">
        <w:rPr>
          <w:rFonts w:ascii="Arial" w:hAnsi="Arial" w:cs="Arial"/>
          <w:b/>
          <w:bCs/>
          <w:sz w:val="24"/>
          <w:szCs w:val="20"/>
        </w:rPr>
        <w:t>Objectives</w:t>
      </w:r>
    </w:p>
    <w:p w14:paraId="403F9447" w14:textId="77777777" w:rsidR="002F7C88" w:rsidRDefault="002F7C88" w:rsidP="002F7C88">
      <w:pPr>
        <w:spacing w:line="360" w:lineRule="auto"/>
        <w:ind w:firstLine="720"/>
        <w:rPr>
          <w:rFonts w:ascii="Arial" w:hAnsi="Arial" w:cs="Arial"/>
          <w:sz w:val="24"/>
          <w:szCs w:val="20"/>
        </w:rPr>
      </w:pPr>
      <w:r w:rsidRPr="002F7C88">
        <w:rPr>
          <w:rFonts w:ascii="Arial" w:hAnsi="Arial" w:cs="Arial"/>
          <w:sz w:val="24"/>
          <w:szCs w:val="20"/>
        </w:rPr>
        <w:t xml:space="preserve">This is a platform (Sync Study) determined for building a better ability dimension system for students’ career development. The problem it would love to solve is that the education dimension for a university student does not necessarily meet the target job in the career market. Some of the excellent students </w:t>
      </w:r>
      <w:proofErr w:type="spellStart"/>
      <w:r w:rsidRPr="002F7C88">
        <w:rPr>
          <w:rFonts w:ascii="Arial" w:hAnsi="Arial" w:cs="Arial"/>
          <w:sz w:val="24"/>
          <w:szCs w:val="20"/>
        </w:rPr>
        <w:t>can not</w:t>
      </w:r>
      <w:proofErr w:type="spellEnd"/>
      <w:r w:rsidRPr="002F7C88">
        <w:rPr>
          <w:rFonts w:ascii="Arial" w:hAnsi="Arial" w:cs="Arial"/>
          <w:sz w:val="24"/>
          <w:szCs w:val="20"/>
        </w:rPr>
        <w:t xml:space="preserve"> pass the interview of some highly competing jobs like software engineering in Google. Therefore, this offers a platform in building the career development ability domain, while learning in the university. As the university offers a variety of development domain, and this platform helps you to navigate to your dream job.</w:t>
      </w:r>
    </w:p>
    <w:p w14:paraId="6DD6E93E" w14:textId="66CF781B" w:rsidR="003034C1" w:rsidRPr="003034C1" w:rsidRDefault="00B2097E" w:rsidP="00765AC9">
      <w:pPr>
        <w:spacing w:line="360" w:lineRule="auto"/>
        <w:rPr>
          <w:rFonts w:ascii="Arial" w:hAnsi="Arial" w:cs="Arial"/>
          <w:b/>
          <w:bCs/>
          <w:sz w:val="24"/>
          <w:szCs w:val="20"/>
        </w:rPr>
      </w:pPr>
      <w:r w:rsidRPr="003034C1">
        <w:rPr>
          <w:rFonts w:ascii="Arial" w:hAnsi="Arial" w:cs="Arial"/>
          <w:b/>
          <w:bCs/>
          <w:sz w:val="24"/>
          <w:szCs w:val="20"/>
        </w:rPr>
        <w:t>Implementation metho</w:t>
      </w:r>
      <w:r w:rsidR="003034C1" w:rsidRPr="003034C1">
        <w:rPr>
          <w:rFonts w:ascii="Arial" w:hAnsi="Arial" w:cs="Arial"/>
          <w:b/>
          <w:bCs/>
          <w:sz w:val="24"/>
          <w:szCs w:val="20"/>
        </w:rPr>
        <w:t>d</w:t>
      </w:r>
    </w:p>
    <w:p w14:paraId="6124D2C6" w14:textId="77777777" w:rsidR="002F7C88" w:rsidRPr="002F7C88" w:rsidRDefault="002F7C88" w:rsidP="002F7C88">
      <w:pPr>
        <w:spacing w:line="360" w:lineRule="auto"/>
        <w:ind w:firstLine="720"/>
        <w:rPr>
          <w:rFonts w:ascii="Arial" w:hAnsi="Arial" w:cs="Arial"/>
          <w:sz w:val="24"/>
          <w:szCs w:val="20"/>
        </w:rPr>
      </w:pPr>
      <w:r w:rsidRPr="002F7C88">
        <w:rPr>
          <w:rFonts w:ascii="Arial" w:hAnsi="Arial" w:cs="Arial"/>
          <w:sz w:val="24"/>
          <w:szCs w:val="20"/>
        </w:rPr>
        <w:t>The implementation method is listed as follows.</w:t>
      </w:r>
    </w:p>
    <w:p w14:paraId="5CB6D683" w14:textId="69F4749B" w:rsidR="002F7C88" w:rsidRPr="002F7C88" w:rsidRDefault="002F7C88" w:rsidP="002F7C88">
      <w:pPr>
        <w:pStyle w:val="ListParagraph"/>
        <w:numPr>
          <w:ilvl w:val="0"/>
          <w:numId w:val="3"/>
        </w:numPr>
        <w:spacing w:line="360" w:lineRule="auto"/>
        <w:rPr>
          <w:rFonts w:ascii="Arial" w:hAnsi="Arial" w:cs="Arial"/>
          <w:sz w:val="24"/>
          <w:szCs w:val="20"/>
        </w:rPr>
      </w:pPr>
      <w:r w:rsidRPr="002F7C88">
        <w:rPr>
          <w:rFonts w:ascii="Arial" w:hAnsi="Arial" w:cs="Arial"/>
          <w:sz w:val="24"/>
          <w:szCs w:val="20"/>
        </w:rPr>
        <w:t>the team is building the basic career ability model, career development model, using the information on the internet, and will consult the HR in the companies with help from the career office, enterprise advisor at XJTLU, and revise our understanding of the models.</w:t>
      </w:r>
    </w:p>
    <w:p w14:paraId="6D503E99" w14:textId="717CE5E2" w:rsidR="002F7C88" w:rsidRPr="002F7C88" w:rsidRDefault="002F7C88" w:rsidP="002F7C88">
      <w:pPr>
        <w:pStyle w:val="ListParagraph"/>
        <w:numPr>
          <w:ilvl w:val="0"/>
          <w:numId w:val="3"/>
        </w:numPr>
        <w:spacing w:line="360" w:lineRule="auto"/>
        <w:rPr>
          <w:rFonts w:ascii="Arial" w:hAnsi="Arial" w:cs="Arial"/>
          <w:sz w:val="24"/>
          <w:szCs w:val="20"/>
        </w:rPr>
      </w:pPr>
      <w:r w:rsidRPr="002F7C88">
        <w:rPr>
          <w:rFonts w:ascii="Arial" w:hAnsi="Arial" w:cs="Arial"/>
          <w:sz w:val="24"/>
          <w:szCs w:val="20"/>
        </w:rPr>
        <w:t>The team is building an interactive game and mini program in a better presentation.</w:t>
      </w:r>
    </w:p>
    <w:p w14:paraId="3A7E59B6" w14:textId="6EEEC65D" w:rsidR="002F7C88" w:rsidRPr="002F7C88" w:rsidRDefault="002F7C88" w:rsidP="002F7C88">
      <w:pPr>
        <w:pStyle w:val="ListParagraph"/>
        <w:numPr>
          <w:ilvl w:val="0"/>
          <w:numId w:val="3"/>
        </w:numPr>
        <w:spacing w:line="360" w:lineRule="auto"/>
        <w:rPr>
          <w:rFonts w:ascii="Arial" w:hAnsi="Arial" w:cs="Arial"/>
          <w:sz w:val="24"/>
          <w:szCs w:val="20"/>
        </w:rPr>
      </w:pPr>
      <w:r w:rsidRPr="002F7C88">
        <w:rPr>
          <w:rFonts w:ascii="Arial" w:hAnsi="Arial" w:cs="Arial"/>
          <w:sz w:val="24"/>
          <w:szCs w:val="20"/>
        </w:rPr>
        <w:t xml:space="preserve">The students may use the “sync study” mini-program and mini-game for simulation of the career choice within the university. </w:t>
      </w:r>
    </w:p>
    <w:p w14:paraId="1C4464C6" w14:textId="2FA02ABA" w:rsidR="002F7C88" w:rsidRPr="002F7C88" w:rsidRDefault="002F7C88" w:rsidP="002F7C88">
      <w:pPr>
        <w:pStyle w:val="ListParagraph"/>
        <w:numPr>
          <w:ilvl w:val="0"/>
          <w:numId w:val="3"/>
        </w:numPr>
        <w:spacing w:line="360" w:lineRule="auto"/>
        <w:rPr>
          <w:rFonts w:ascii="Arial" w:hAnsi="Arial" w:cs="Arial"/>
          <w:sz w:val="24"/>
          <w:szCs w:val="20"/>
        </w:rPr>
      </w:pPr>
      <w:r w:rsidRPr="002F7C88">
        <w:rPr>
          <w:rFonts w:ascii="Arial" w:hAnsi="Arial" w:cs="Arial"/>
          <w:sz w:val="24"/>
          <w:szCs w:val="20"/>
        </w:rPr>
        <w:t>The students may base on the simulation results and the corresponding feedback got from the system to make the choices while they are in the university, and gradually make the career better along with the development of career path.</w:t>
      </w:r>
    </w:p>
    <w:p w14:paraId="06DAC89D" w14:textId="4C2C3D43" w:rsidR="002F7C88" w:rsidRPr="002F7C88" w:rsidRDefault="002F7C88" w:rsidP="002F7C88">
      <w:pPr>
        <w:pStyle w:val="ListParagraph"/>
        <w:numPr>
          <w:ilvl w:val="0"/>
          <w:numId w:val="3"/>
        </w:numPr>
        <w:spacing w:line="360" w:lineRule="auto"/>
        <w:rPr>
          <w:rFonts w:ascii="Arial" w:hAnsi="Arial" w:cs="Arial"/>
          <w:sz w:val="24"/>
          <w:szCs w:val="20"/>
        </w:rPr>
      </w:pPr>
      <w:r w:rsidRPr="002F7C88">
        <w:rPr>
          <w:rFonts w:ascii="Arial" w:hAnsi="Arial" w:cs="Arial"/>
          <w:sz w:val="24"/>
          <w:szCs w:val="20"/>
        </w:rPr>
        <w:t>Finally, HR may review these students, and he thinks he is exactly the students that I want to hire.</w:t>
      </w:r>
    </w:p>
    <w:p w14:paraId="1A02C568" w14:textId="77777777" w:rsidR="001B3F9D" w:rsidRPr="002F7C88" w:rsidRDefault="00113442" w:rsidP="002F7C88">
      <w:pPr>
        <w:spacing w:line="360" w:lineRule="auto"/>
        <w:ind w:firstLine="720"/>
        <w:rPr>
          <w:rFonts w:ascii="Arial" w:hAnsi="Arial" w:cs="Arial"/>
          <w:sz w:val="24"/>
          <w:szCs w:val="20"/>
        </w:rPr>
      </w:pPr>
    </w:p>
    <w:sectPr w:rsidR="001B3F9D" w:rsidRPr="002F7C88" w:rsidSect="003034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C63AC5"/>
    <w:multiLevelType w:val="hybridMultilevel"/>
    <w:tmpl w:val="36DE3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A16814"/>
    <w:multiLevelType w:val="hybridMultilevel"/>
    <w:tmpl w:val="B9185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290CA1"/>
    <w:multiLevelType w:val="hybridMultilevel"/>
    <w:tmpl w:val="A706421E"/>
    <w:lvl w:ilvl="0" w:tplc="D78EF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EF1"/>
    <w:rsid w:val="00113442"/>
    <w:rsid w:val="002F7C88"/>
    <w:rsid w:val="003034C1"/>
    <w:rsid w:val="00765AC9"/>
    <w:rsid w:val="007C3EF1"/>
    <w:rsid w:val="008F7FE1"/>
    <w:rsid w:val="00B2097E"/>
    <w:rsid w:val="00D34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920CA"/>
  <w15:chartTrackingRefBased/>
  <w15:docId w15:val="{77CA32EE-5823-44CA-8278-0FAA2E9E1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AC9"/>
    <w:pPr>
      <w:spacing w:after="0" w:line="240" w:lineRule="auto"/>
    </w:pPr>
    <w:rPr>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605136">
      <w:bodyDiv w:val="1"/>
      <w:marLeft w:val="0"/>
      <w:marRight w:val="0"/>
      <w:marTop w:val="0"/>
      <w:marBottom w:val="0"/>
      <w:divBdr>
        <w:top w:val="none" w:sz="0" w:space="0" w:color="auto"/>
        <w:left w:val="none" w:sz="0" w:space="0" w:color="auto"/>
        <w:bottom w:val="none" w:sz="0" w:space="0" w:color="auto"/>
        <w:right w:val="none" w:sz="0" w:space="0" w:color="auto"/>
      </w:divBdr>
    </w:div>
    <w:div w:id="44770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Zixian Pan</dc:creator>
  <cp:keywords/>
  <dc:description/>
  <cp:lastModifiedBy>teng dequn</cp:lastModifiedBy>
  <cp:revision>2</cp:revision>
  <dcterms:created xsi:type="dcterms:W3CDTF">2020-08-11T17:45:00Z</dcterms:created>
  <dcterms:modified xsi:type="dcterms:W3CDTF">2020-08-11T17:45:00Z</dcterms:modified>
</cp:coreProperties>
</file>