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29ABE42E">
      <w:pPr>
        <w:spacing w:after="240"/>
        <w:rPr>
          <w:sz w:val="20"/>
          <w:szCs w:val="20"/>
        </w:rPr>
      </w:pPr>
    </w:p>
    <w:p w14:paraId="3828F1AF">
      <w:pPr>
        <w:spacing/>
        <w:rPr>
          <w:sz w:val="20"/>
          <w:szCs w:val="20"/>
        </w:rPr>
      </w:pPr>
    </w:p>
    <w:p w14:paraId="15CCA24A">
      <w:pPr>
        <w:spacing/>
        <w:jc w:val="right"/>
        <w:rPr/>
      </w:pPr>
    </w:p>
    <w:p w14:paraId="667ABC69">
      <w:pPr>
        <w:spacing w:line="720" w:lineRule="auto"/>
        <w:rPr>
          <w:sz w:val="20"/>
          <w:szCs w:val="20"/>
        </w:rPr>
      </w:pPr>
    </w:p>
    <w:p w14:paraId="12772486">
      <w:pPr>
        <w:spacing w:line="600" w:lineRule="auto"/>
        <w:rPr>
          <w:sz w:val="20"/>
          <w:szCs w:val="20"/>
        </w:rPr>
      </w:pPr>
    </w:p>
    <w:p w14:paraId="0D9AE595">
      <w:pPr>
        <w:pStyle w:val="Heading1"/>
        <w:spacing/>
        <w:rPr/>
      </w:pPr>
      <w:r>
        <w:rPr/>
        <w:t xml:space="preserve">John’s Juice Corner</w:t>
      </w:r>
    </w:p>
    <w:p w14:paraId="0A664C04">
      <w:pPr>
        <w:spacing/>
        <w:rPr/>
      </w:pPr>
    </w:p>
    <w:p w14:paraId="4BC38F41">
      <w:pPr>
        <w:spacing w:line="360" w:lineRule="auto"/>
        <w:ind w:firstLine="720"/>
        <w:rPr>
          <w:rFonts w:ascii="Verdana" w:hAnsi="Verdana"/>
          <w:color w:val="000080"/>
          <w:sz w:val="20"/>
          <w:szCs w:val="20"/>
        </w:rPr>
      </w:pPr>
      <w:bookmarkStart w:id="2" w:name="Bkmk"/>
      <w:r>
        <w:rPr>
          <w:rFonts w:ascii="Verdana" w:hAnsi="Verdana"/>
          <w:color w:val="000080"/>
          <w:sz w:val="20"/>
          <w:szCs w:val="20"/>
        </w:rPr>
        <w:t xml:space="preserve">John’s Juice corner was established in the year of 2002 by John. Initially it was started in a small shop. Today Juice corner has over 300 branches over USA. The secret behind this success story is the recipes of John’s Mother Angelica. She has discovered about 500 secret recipes which are all used by John. </w:t>
      </w:r>
      <w:bookmarkEnd w:id="2"/>
    </w:p>
    <w:p w14:paraId="0D7AC337">
      <w:pPr>
        <w:spacing/>
        <w:rPr>
          <w:sz w:val="20"/>
          <w:szCs w:val="20"/>
        </w:rPr>
      </w:pPr>
    </w:p>
    <w:tbl>
      <w:tblPr>
        <w:tblW w:w="9966" w:type="dxa"/>
        <w:tblBorders>
          <w:top w:val="single" w:color="244061" w:sz="4" w:space="0"/>
          <w:left w:val="single" w:color="244061" w:sz="4" w:space="0"/>
          <w:bottom w:val="single" w:color="244061" w:sz="4" w:space="0"/>
          <w:right w:val="single" w:color="244061" w:sz="4" w:space="0"/>
        </w:tblBorders>
        <w:tblCellMar>
          <w:top w:w="60" w:type="dxa"/>
          <w:left w:w="60" w:type="dxa"/>
          <w:bottom w:w="60" w:type="dxa"/>
          <w:right w:w="60" w:type="dxa"/>
        </w:tblCellMar>
        <w:tblLook w:val="04A0" w:firstRow="1" w:lastRow="0" w:firstColumn="1" w:lastColumn="0" w:noHBand="0" w:noVBand="1"/>
      </w:tblPr>
      <w:tblGrid>
        <w:gridCol w:w="4491"/>
        <w:gridCol w:w="5475"/>
      </w:tblGrid>
      <w:tr>
        <w:trPr>
          <w:trHeight w:val="286" w:hRule="atLeast"/>
        </w:trPr>
        <w:tc>
          <w:tcPr>
            <w:tcW w:type="dxa" w:w="4491"/>
            <w:tcBorders/>
            <w:shd w:fill="CBD3E2" w:color="auto" w:val="clear"/>
            <w:vAlign w:val="center"/>
          </w:tcPr>
          <w:p>
            <w:pPr>
              <w:spacing/>
              <w:rPr>
                <w:rFonts w:ascii="Bitstream Vera Serif" w:hAnsi="Bitstream Vera Serif"/>
                <w:b/>
                <w:bCs/>
                <w:color w:val="000080"/>
                <w:sz w:val="20"/>
                <w:szCs w:val="20"/>
                <w:lang w:eastAsia="zh-TW"/>
              </w:rPr>
            </w:pPr>
            <w:r>
              <w:rPr>
                <w:rFonts w:ascii="Bitstream Vera Serif" w:hAnsi="Bitstream Vera Serif"/>
                <w:b/>
                <w:bCs/>
                <w:color w:val="000080"/>
                <w:sz w:val="20"/>
                <w:szCs w:val="20"/>
                <w:lang w:eastAsia="zh-TW"/>
              </w:rPr>
              <w:t xml:space="preserve">Individual Products</w:t>
            </w:r>
          </w:p>
        </w:tc>
        <w:tc>
          <w:tcPr>
            <w:tcW w:type="dxa" w:w="5475"/>
            <w:tcBorders/>
            <w:shd w:fill="CBD3E2" w:color="auto" w:val="clear"/>
            <w:noWrap/>
            <w:vAlign w:val="center"/>
          </w:tcPr>
          <w:p>
            <w:pPr>
              <w:spacing/>
              <w:rPr>
                <w:rFonts w:ascii="Bitstream Vera Serif" w:hAnsi="Bitstream Vera Serif"/>
                <w:b/>
                <w:bCs/>
                <w:color w:val="000080"/>
                <w:sz w:val="20"/>
                <w:szCs w:val="20"/>
                <w:lang w:eastAsia="zh-TW"/>
              </w:rPr>
            </w:pPr>
            <w:r>
              <w:rPr>
                <w:rFonts w:ascii="Bitstream Vera Serif" w:hAnsi="Bitstream Vera Serif"/>
                <w:b/>
                <w:bCs/>
                <w:color w:val="000080"/>
                <w:sz w:val="20"/>
                <w:szCs w:val="20"/>
                <w:lang w:eastAsia="zh-TW"/>
              </w:rPr>
              <w:t xml:space="preserve">Price</w:t>
            </w:r>
          </w:p>
        </w:tc>
      </w:tr>
      <w:tr>
        <w:trPr>
          <w:trHeight w:val="241" w:hRule="atLeast"/>
        </w:trPr>
        <w:tc>
          <w:tcPr>
            <w:tcW w:type="dxa" w:w="4491"/>
            <w:tcBorders/>
            <w:shd w:fill="auto" w:color="auto" w:val="clear"/>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FF6600"/>
                <w:sz w:val="18"/>
                <w:szCs w:val="18"/>
                <w:lang w:eastAsia="zh-TW"/>
              </w:rPr>
              <w:t xml:space="preserve">Apple Juice</w:t>
            </w:r>
          </w:p>
        </w:tc>
        <w:tc>
          <w:tcPr>
            <w:tcW w:type="dxa" w:w="5475"/>
            <w:tcBorders/>
            <w:shd w:fill="auto" w:color="auto" w:val="clear"/>
            <w:noWrap/>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FF6600"/>
                <w:sz w:val="18"/>
                <w:szCs w:val="18"/>
                <w:lang w:eastAsia="zh-TW"/>
              </w:rPr>
              <w:t xml:space="preserve">$12.00</w:t>
            </w:r>
          </w:p>
        </w:tc>
      </w:tr>
      <w:tr>
        <w:trPr>
          <w:trHeight w:val="241" w:hRule="atLeast"/>
        </w:trPr>
        <w:tc>
          <w:tcPr>
            <w:tcW w:type="dxa" w:w="4491"/>
            <w:tcBorders/>
            <w:shd w:fill="auto" w:color="auto" w:val="clear"/>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000080"/>
                <w:sz w:val="18"/>
                <w:szCs w:val="18"/>
                <w:lang w:eastAsia="zh-TW"/>
              </w:rPr>
              <w:t xml:space="preserve">Grape Juice</w:t>
            </w:r>
          </w:p>
        </w:tc>
        <w:tc>
          <w:tcPr>
            <w:tcW w:type="dxa" w:w="5475"/>
            <w:tcBorders/>
            <w:shd w:fill="auto" w:color="auto" w:val="clear"/>
            <w:noWrap/>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000080"/>
                <w:sz w:val="18"/>
                <w:szCs w:val="18"/>
                <w:lang w:eastAsia="zh-TW"/>
              </w:rPr>
              <w:t xml:space="preserve">$15.00</w:t>
            </w:r>
          </w:p>
        </w:tc>
      </w:tr>
      <w:tr>
        <w:trPr>
          <w:trHeight w:val="241" w:hRule="atLeast"/>
        </w:trPr>
        <w:tc>
          <w:tcPr>
            <w:tcW w:type="dxa" w:w="4491"/>
            <w:tcBorders/>
            <w:shd w:fill="auto" w:color="auto" w:val="clear"/>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FF6600"/>
                <w:sz w:val="18"/>
                <w:szCs w:val="18"/>
                <w:lang w:eastAsia="zh-TW"/>
              </w:rPr>
              <w:t xml:space="preserve">Hot Soup</w:t>
            </w:r>
          </w:p>
        </w:tc>
        <w:tc>
          <w:tcPr>
            <w:tcW w:type="dxa" w:w="5475"/>
            <w:tcBorders/>
            <w:shd w:fill="auto" w:color="auto" w:val="clear"/>
            <w:noWrap/>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FF6600"/>
                <w:sz w:val="18"/>
                <w:szCs w:val="18"/>
                <w:lang w:eastAsia="zh-TW"/>
              </w:rPr>
              <w:t xml:space="preserve">$20.00</w:t>
            </w:r>
          </w:p>
        </w:tc>
      </w:tr>
      <w:tr>
        <w:trPr>
          <w:trHeight w:val="241" w:hRule="atLeast"/>
        </w:trPr>
        <w:tc>
          <w:tcPr>
            <w:tcW w:type="dxa" w:w="4491"/>
            <w:tcBorders/>
            <w:shd w:fill="auto" w:color="auto" w:val="clear"/>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000080"/>
                <w:sz w:val="18"/>
                <w:szCs w:val="18"/>
                <w:lang w:eastAsia="zh-TW"/>
              </w:rPr>
              <w:t xml:space="preserve">Tender Coconut</w:t>
            </w:r>
          </w:p>
        </w:tc>
        <w:tc>
          <w:tcPr>
            <w:tcW w:type="dxa" w:w="5475"/>
            <w:tcBorders/>
            <w:shd w:fill="auto" w:color="auto" w:val="clear"/>
            <w:noWrap/>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000080"/>
                <w:sz w:val="18"/>
                <w:szCs w:val="18"/>
                <w:lang w:eastAsia="zh-TW"/>
              </w:rPr>
              <w:t xml:space="preserve">$20.00</w:t>
            </w:r>
          </w:p>
        </w:tc>
      </w:tr>
      <w:tr>
        <w:trPr>
          <w:trHeight w:val="241" w:hRule="atLeast"/>
        </w:trPr>
        <w:tc>
          <w:tcPr>
            <w:tcW w:type="dxa" w:w="4491"/>
            <w:tcBorders/>
            <w:shd w:fill="auto" w:color="auto" w:val="clear"/>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FF6600"/>
                <w:sz w:val="18"/>
                <w:szCs w:val="18"/>
                <w:lang w:eastAsia="zh-TW"/>
              </w:rPr>
              <w:t xml:space="preserve">Vennila</w:t>
            </w:r>
          </w:p>
        </w:tc>
        <w:tc>
          <w:tcPr>
            <w:tcW w:type="dxa" w:w="5475"/>
            <w:tcBorders/>
            <w:shd w:fill="auto" w:color="auto" w:val="clear"/>
            <w:noWrap/>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FF6600"/>
                <w:sz w:val="18"/>
                <w:szCs w:val="18"/>
                <w:lang w:eastAsia="zh-TW"/>
              </w:rPr>
              <w:t xml:space="preserve">$20.00</w:t>
            </w:r>
          </w:p>
        </w:tc>
      </w:tr>
      <w:tr>
        <w:trPr>
          <w:trHeight w:val="241" w:hRule="atLeast"/>
        </w:trPr>
        <w:tc>
          <w:tcPr>
            <w:tcW w:type="dxa" w:w="4491"/>
            <w:tcBorders/>
            <w:shd w:fill="auto" w:color="auto" w:val="clear"/>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000080"/>
                <w:sz w:val="18"/>
                <w:szCs w:val="18"/>
                <w:lang w:eastAsia="zh-TW"/>
              </w:rPr>
              <w:t xml:space="preserve">Strawberry</w:t>
            </w:r>
          </w:p>
        </w:tc>
        <w:tc>
          <w:tcPr>
            <w:tcW w:type="dxa" w:w="5475"/>
            <w:tcBorders/>
            <w:shd w:fill="auto" w:color="auto" w:val="clear"/>
            <w:noWrap/>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000080"/>
                <w:sz w:val="18"/>
                <w:szCs w:val="18"/>
                <w:lang w:eastAsia="zh-TW"/>
              </w:rPr>
              <w:t xml:space="preserve">$18.00</w:t>
            </w:r>
          </w:p>
        </w:tc>
      </w:tr>
      <w:tr>
        <w:trPr>
          <w:trHeight w:val="241" w:hRule="atLeast"/>
        </w:trPr>
        <w:tc>
          <w:tcPr>
            <w:tcW w:type="dxa" w:w="4491"/>
            <w:tcBorders/>
            <w:shd w:fill="auto" w:color="auto" w:val="clear"/>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FF6600"/>
                <w:sz w:val="18"/>
                <w:szCs w:val="18"/>
                <w:lang w:eastAsia="zh-TW"/>
              </w:rPr>
              <w:t xml:space="preserve">Cherry</w:t>
            </w:r>
          </w:p>
        </w:tc>
        <w:tc>
          <w:tcPr>
            <w:tcW w:type="dxa" w:w="5475"/>
            <w:tcBorders/>
            <w:shd w:fill="auto" w:color="auto" w:val="clear"/>
            <w:noWrap/>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FF6600"/>
                <w:sz w:val="18"/>
                <w:szCs w:val="18"/>
                <w:lang w:eastAsia="zh-TW"/>
              </w:rPr>
              <w:t xml:space="preserve">$25.00</w:t>
            </w:r>
          </w:p>
        </w:tc>
      </w:tr>
      <w:tr>
        <w:trPr>
          <w:trHeight w:val="241" w:hRule="atLeast"/>
        </w:trPr>
        <w:tc>
          <w:tcPr>
            <w:tcW w:type="dxa" w:w="4491"/>
            <w:tcBorders/>
            <w:shd w:fill="auto" w:color="auto" w:val="clear"/>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000080"/>
                <w:sz w:val="18"/>
                <w:szCs w:val="18"/>
                <w:lang w:eastAsia="zh-TW"/>
              </w:rPr>
              <w:t xml:space="preserve">Cone</w:t>
            </w:r>
          </w:p>
        </w:tc>
        <w:tc>
          <w:tcPr>
            <w:tcW w:type="dxa" w:w="5475"/>
            <w:tcBorders/>
            <w:shd w:fill="auto" w:color="auto" w:val="clear"/>
            <w:noWrap/>
            <w:vAlign w:val="center"/>
          </w:tcPr>
          <w:p>
            <w:pPr>
              <w:spacing/>
              <w:rPr>
                <w:rFonts w:ascii="Bitstream Vera Serif" w:hAnsi="Bitstream Vera Serif"/>
                <w:bCs/>
                <w:color w:val="000080"/>
                <w:sz w:val="18"/>
                <w:szCs w:val="18"/>
                <w:lang w:eastAsia="zh-TW"/>
              </w:rPr>
            </w:pPr>
            <w:r>
              <w:rPr>
                <w:rFonts w:ascii="Bitstream Vera Serif" w:hAnsi="Bitstream Vera Serif"/>
                <w:bCs/>
                <w:noProof/>
                <w:color w:val="000080"/>
                <w:sz w:val="18"/>
                <w:szCs w:val="18"/>
                <w:lang w:eastAsia="zh-TW"/>
              </w:rPr>
              <w:t xml:space="preserve">$20.00</w:t>
            </w:r>
          </w:p>
        </w:tc>
      </w:tr>
    </w:tbl>
    <w:p w14:paraId="484B0D0E">
      <w:pPr>
        <w:spacing/>
        <w:rPr>
          <w:sz w:val="20"/>
          <w:szCs w:val="20"/>
        </w:rPr>
      </w:pPr>
    </w:p>
    <w:p w14:paraId="701D459C">
      <w:pPr>
        <w:spacing/>
        <w:rPr>
          <w:sz w:val="20"/>
          <w:szCs w:val="20"/>
        </w:rPr>
      </w:pPr>
      <w:r>
        <w:rPr>
          <w:noProof/>
          <w:sz w:val="20"/>
          <w:szCs w:val="20"/>
        </w:rPr>
        <mc:AlternateContent>
          <mc:Choice Requires="wps">
            <w:drawing>
              <wp:anchor distT="0" distB="0" distL="114300" distR="114300" simplePos="0" relativeHeight="251659264" behindDoc="0" locked="0" layoutInCell="1" allowOverlap="1">
                <wp:simplePos x="0" y="0"/>
                <wp:positionH relativeFrom="column">
                  <wp:posOffset>4619117</wp:posOffset>
                </wp:positionH>
                <wp:positionV relativeFrom="paragraph">
                  <wp:posOffset>154305</wp:posOffset>
                </wp:positionV>
                <wp:extent cx="1608083" cy="483476"/>
                <wp:wrapNone/>
                <wp:docPr id="10" name="Text Box 9" title=""/>
                <a:graphic xmlns:a="http://schemas.openxmlformats.org/drawingml/2006/main">
                  <a:graphicData uri="http://schemas.microsoft.com/office/word/2010/wordprocessingShape">
                    <wps:wsp>
                      <wps:cNvSpPr/>
                      <wps:spPr>
                        <a:xfrm>
                          <a:off x="0" y="0"/>
                          <a:ext cx="1608083" cy="483476"/>
                        </a:xfrm>
                        <a:prstGeom prst="rect">
                          <a:avLst/>
                        </a:prstGeom>
                        <a:noFill/>
                        <a:ln cap="flat" cmpd="sng" w="6350">
                          <a:prstDash val="solid"/>
                          <a:round/>
                        </a:ln>
                      </wps:spPr>
                      <wps:txbx>
                        <w:txbxContent>
                          <w:p>
                            <w:pPr>
                              <w:pBdr/>
                              <w:spacing/>
                              <w:rPr>
                                <w:sz w:val="22"/>
                                <w:szCs w:val="22"/>
                              </w:rPr>
                            </w:pPr>
                            <w:r>
                              <w:rPr/>
                              <w:drawing>
                                <wp:inline>
                                  <wp:extent cx="1607820" cy="483235"/>
                                  <wp:docPr id="11" name="Picture 1"/>
                                  <a:graphic>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1607820" cy="483235"/>
                                          </a:xfrm>
                                          <a:prstGeom prst="rect">
                                            <a:avLst/>
                                          </a:prstGeom>
                                        </pic:spPr>
                                      </pic:pic>
                                    </a:graphicData>
                                  </a:graphic>
                                </wp:inline>
                              </w:drawing>
                            </w:r>
                          </w:p>
                        </w:txbxContent>
                      </wps:txbx>
                      <wps:bodyPr rot="0" spcFirstLastPara="0" vertOverflow="overflow" horzOverflow="overflow" wrap="square" lIns="0" rIns="0" tIns="0" bIns="0" numCol="1" spcCol="0" rtlCol="0" fromWordArt="0" anchor="t" anchorCtr="0" forceAA="0" compatLnSpc="1" vert="horz">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type="#_x0000_t202" style="position:absolute;margin-left:363.7pt;margin-top:12.15pt;width:126.6pt;height:38.05pt;z-index:251659264;;v-text-anchor:top;mso-wrap-distance-left:9pt;mso-wrap-distance-top:0pt;mso-wrap-distance-right:9pt;mso-wrap-distance-bottom:0pt;mso-wrap-style:square;position:absolute" filled="f" strokecolor="#000000" strokeweight="0.5pt" stroked="f">
                <v:textbox style="" inset="0pt,0pt,0pt,0pt">
                  <w:txbxContent>
                    <w:p>
                      <w:pPr>
                        <w:pBdr/>
                        <w:spacing/>
                        <w:rPr>
                          <w:sz w:val="22"/>
                          <w:szCs w:val="22"/>
                        </w:rPr>
                      </w:pPr>
                      <w:r>
                        <w:rPr/>
                        <w:drawing>
                          <wp:inline>
                            <wp:extent cx="1607820" cy="483235"/>
                            <wp:docPr id="12"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1607820" cy="483235"/>
                                    </a:xfrm>
                                    <a:prstGeom prst="rect">
                                      <a:avLst/>
                                    </a:prstGeom>
                                  </pic:spPr>
                                </pic:pic>
                              </a:graphicData>
                            </a:graphic>
                          </wp:inline>
                        </w:drawing>
                      </w:r>
                    </w:p>
                  </w:txbxContent>
                </v:textbox>
              </v:shape>
            </w:pict>
          </mc:Fallback>
        </mc:AlternateContent>
      </w:r>
    </w:p>
    <w:sectPr>
      <w:type w:val="nextPage"/>
      <w:pgSz w:w="12240" w:h="15840"/>
      <w:pgMar w:top="851" w:right="1134" w:bottom="851" w:left="1134"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sig w:usb0="E0002EFF" w:usb1="C000785B" w:usb2="00000009" w:usb3="00000000" w:csb0="000001FF" w:csb1="00000000"/>
  </w:font>
  <w:font w:name="Calibri Light">
    <w:charset w:val="00"/>
    <w:family w:val="swiss"/>
    <w:pitch w:val="variable"/>
    <w:sig w:usb0="A00002EF" w:usb1="4000207B" w:usb2="00000000" w:usb3="00000000" w:csb0="0000009F" w:csb1="00000000"/>
  </w:font>
  <w:font w:name="PMingLiU">
    <w:altName w:val="新細明體"/>
    <w:charset w:val="88"/>
    <w:family w:val="roman"/>
    <w:pitch w:val="variable"/>
    <w:sig w:usb0="0A0020FF" w:usb1="8AFECFAF" w:usb2="00000077" w:usb3="00000000" w:csb0="00110011" w:csb1="00000000"/>
  </w:font>
  <w:font w:name="Arial">
    <w:charset w:val="00"/>
    <w:family w:val="swiss"/>
    <w:pitch w:val="variable"/>
    <w:sig w:usb0="E0002EFF" w:usb1="C000785B" w:usb2="00000009" w:usb3="00000000" w:csb0="000001FF" w:csb1="00000000"/>
  </w:font>
  <w:font w:name="Verdana">
    <w:charset w:val="00"/>
    <w:family w:val="swiss"/>
    <w:pitch w:val="variable"/>
    <w:sig w:usb0="A00006FF" w:usb1="4000205B" w:usb2="00000010" w:usb3="00000000" w:csb0="0000019F" w:csb1="00000000"/>
  </w:font>
  <w:font w:name="Bitstream Vera Serif">
    <w:altName w:val="Cambria"/>
    <w:charset w:val="00"/>
    <w:family w:val="roman"/>
    <w:pitch w:val="variable"/>
    <w:sig w:usb0="00000030" w:usb1="010002A4" w:usb2="00000000" w:usb3="00000000" w:csb0="00000010" w:csb1="00000000"/>
  </w:font>
  <w:font w:name="Calibri">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73"/>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IN" w:bidi="he-IL"/>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IN" w:eastAsia="en-IN"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pPr>
    <w:rPr>
      <w:sz w:val="24"/>
      <w:szCs w:val="24"/>
      <w:lang w:val="en-US" w:eastAsia="en-US"/>
    </w:rPr>
  </w:style>
  <w:style w:type="paragraph" w:styleId="Heading1">
    <w:name w:val="Heading 1"/>
    <w:basedOn w:val="Normal"/>
    <w:next w:val="Normal"/>
    <w:link w:val="Heading1Char"/>
    <w:uiPriority w:val="9"/>
    <w:qFormat/>
    <w:pPr>
      <w:keepNext/>
      <w:spacing w:before="240" w:after="60"/>
      <w:outlineLvl w:val="0"/>
    </w:pPr>
    <w:rPr>
      <w:rFonts w:ascii="Calibri Light" w:hAnsi="Calibri Light"/>
      <w:b/>
      <w:bCs/>
      <w:kern w:val="32"/>
      <w:sz w:val="32"/>
      <w:szCs w:val="32"/>
    </w:rPr>
  </w:style>
  <w:style w:type="paragraph" w:styleId="Heading3">
    <w:name w:val="Heading 3"/>
    <w:basedOn w:val="Normal"/>
    <w:uiPriority w:val="9"/>
    <w:semiHidden/>
    <w:unhideWhenUsed/>
    <w:qFormat/>
    <w:pPr>
      <w:spacing w:before="100" w:beforeAutospacing="1" w:after="100" w:afterAutospacing="1"/>
      <w:outlineLvl w:val="2"/>
    </w:pPr>
    <w:rPr>
      <w:rFonts w:eastAsia="PMingLiU"/>
      <w:b/>
      <w:bCs/>
      <w:sz w:val="27"/>
      <w:szCs w:val="26"/>
      <w:lang w:eastAsia="zh-TW"/>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style>
  <w:style w:type="paragraph" w:styleId="Caption">
    <w:name w:val="Caption"/>
    <w:basedOn w:val="Normal"/>
    <w:next w:val="Normal"/>
    <w:qFormat/>
    <w:pPr>
      <w:spacing w:before="120" w:after="120"/>
    </w:pPr>
    <w:rPr>
      <w:b/>
      <w:bCs/>
      <w:sz w:val="20"/>
      <w:szCs w:val="20"/>
    </w:rPr>
  </w:style>
  <w:style w:type="paragraph" w:styleId="InvoiceDetail" w:customStyle="1">
    <w:name w:val="InvoiceDetail"/>
    <w:basedOn w:val="Normal"/>
    <w:pPr>
      <w:spacing w:beforeLines="20" w:afterLines="20" w:before="48" w:after="48"/>
    </w:pPr>
    <w:rPr>
      <w:rFonts w:ascii="Arial" w:hAnsi="Arial" w:cs="Arial"/>
      <w:sz w:val="16"/>
      <w:szCs w:val="16"/>
    </w:rPr>
  </w:style>
  <w:style w:type="paragraph" w:styleId="Header">
    <w:name w:val="Header"/>
    <w:basedOn w:val="Normal"/>
    <w:pPr>
      <w:tabs>
        <w:tab w:val="center" w:pos="4677"/>
        <w:tab w:val="right" w:pos="9355"/>
      </w:tabs>
      <w:spacing/>
    </w:pPr>
    <w:rPr/>
  </w:style>
  <w:style w:type="paragraph" w:styleId="Footer">
    <w:name w:val="Footer"/>
    <w:basedOn w:val="Normal"/>
    <w:pPr>
      <w:tabs>
        <w:tab w:val="center" w:pos="4677"/>
        <w:tab w:val="right" w:pos="9355"/>
      </w:tabs>
      <w:spacing/>
    </w:pPr>
    <w:rPr/>
  </w:style>
  <w:style w:type="paragraph" w:styleId="NormalWeb">
    <w:name w:val="Normal (Web)"/>
    <w:basedOn w:val="Normal"/>
    <w:pPr>
      <w:spacing w:before="100" w:beforeAutospacing="1" w:after="100" w:afterAutospacing="1"/>
    </w:pPr>
    <w:rPr>
      <w:rFonts w:eastAsia="PMingLiU"/>
      <w:lang w:eastAsia="zh-TW"/>
    </w:rPr>
  </w:style>
  <w:style w:type="character" w:styleId="Hyperlink">
    <w:name w:val="Hyperlink"/>
    <w:basedOn w:val="DefaultParagraphFont"/>
    <w:rPr>
      <w:color w:val="0000FF"/>
      <w:u w:val="single"/>
    </w:rPr>
  </w:style>
  <w:style w:type="character" w:styleId="Heading1Char" w:customStyle="1">
    <w:name w:val="Heading 1 Char"/>
    <w:basedOn w:val="DefaultParagraphFont"/>
    <w:link w:val="Heading1"/>
    <w:rPr>
      <w:rFonts w:ascii="Calibri Light" w:hAnsi="Calibri Light" w:eastAsia="Times New Roman" w:cs="Times New Roman"/>
      <w:b/>
      <w:bCs/>
      <w:kern w:val="32"/>
      <w:sz w:val="32"/>
      <w:szCs w:val="32"/>
      <w:lang w:val="en-US" w:eastAsia="en-US"/>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txDef>
      <a:spPr>
        <a:solidFill>
          <a:schemeClr val="lt1"/>
        </a:solidFill>
        <a:ln w="6350">
          <a:solidFill>
            <a:prstClr val="black"/>
          </a:solidFill>
        </a:ln>
      </a:spPr>
      <a:bodyPr wrap="square" rtlCol="0"/>
      <a:lstStyle/>
    </a:txDef>
  </a:objectDefaults>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228</TotalTime>
  <Pages>1</Pages>
  <Words>30</Words>
  <Characters>171</Characters>
  <Application>Microsoft Office Word</Application>
  <DocSecurity>0</DocSecurity>
  <Lines>1</Lines>
  <Paragraphs>1</Paragraphs>
  <Company>Syncfusion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100</cp:revision>
  <dcterms:created xsi:type="dcterms:W3CDTF">2006-04-21T14:25:00Z</dcterms:created>
  <dcterms:modified xsi:type="dcterms:W3CDTF">2020-11-23T14:52:00Z</dcterms:modified>
</cp:coreProperties>
</file>