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"https://www.syncfusion.com/account/claim-license-key?pl=d29yZA==&amp;vs=MzIuMi43"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14:paraId="34A692FC">
      <w:pPr>
        <w:pStyle w:val="Heading1"/>
        <w:spacing/>
        <w:jc w:val="center"/>
        <w:rPr/>
      </w:pPr>
      <w:r>
        <w:rPr>
          <w:rFonts w:ascii="Calibri" w:hAnsi="Calibri" w:eastAsia="Calibri" w:cs="Calibri"/>
          <w:sz w:val="36"/>
        </w:rPr>
        <w:t xml:space="preserve">Adventure Works Cycles</w:t>
      </w:r>
    </w:p>
    <w:p w14:paraId="39AD0BB8">
      <w:pPr>
        <w:spacing/>
        <w:ind w:firstLine="720"/>
        <w:rPr>
          <w:sz w:val="24"/>
        </w:rPr>
      </w:pPr>
      <w:r>
        <w:rPr>
          <w:sz w:val="24"/>
        </w:rPr>
        <w:t xml:space="preserve">Adventure Works Cycles, the fictitious company on which the </w:t>
      </w:r>
      <w:r>
        <w:rPr>
          <w:sz w:val="24"/>
        </w:rPr>
        <w:t xml:space="preserve">AdventureWorks</w:t>
      </w:r>
      <w:r>
        <w:rPr>
          <w:sz w:val="24"/>
        </w:rPr>
        <w:t xml:space="preserve"> sample databases are based, is a large, multinational manufacturing company. The company manufactures and sells metal and composite bicycles to North American, </w:t>
      </w:r>
      <w:r>
        <w:rPr>
          <w:sz w:val="24"/>
        </w:rPr>
        <w:t xml:space="preserve">European</w:t>
      </w:r>
      <w:r>
        <w:rPr>
          <w:sz w:val="24"/>
        </w:rPr>
        <w:t xml:space="preserve"> and Asian commercial markets. While its base operation </w:t>
      </w:r>
      <w:r>
        <w:rPr>
          <w:sz w:val="24"/>
        </w:rPr>
        <w:t xml:space="preserve">is located in</w:t>
      </w:r>
      <w:r>
        <w:rPr>
          <w:sz w:val="24"/>
        </w:rPr>
        <w:t xml:space="preserve"> Bothell, Washington with 290 employees, several regional sales teams are located throughout their market base.</w:t>
      </w:r>
    </w:p>
    <w:p>
      <w:pPr>
        <w:spacing/>
        <w:ind w:firstLine="720"/>
        <w:rPr>
          <w:sz w:val="24"/>
        </w:rPr>
      </w:pPr>
      <w:r>
        <w:rPr>
          <w:sz w:val="24"/>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"https://www.syncfusion.com/account/claim-license-key?pl=d29yZA==&amp;vs=MzIuMi43"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1"/>
      <w:headerReference w:type="even" r:id="rId2"/>
      <w:headerReference w:type="default" r:id="rId3"/>
      <w:type w:val="nextPage"/>
      <w:pgSz w:w="1224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Calibri">
    <w:charset w:val="0"/>
    <w:family w:val="swiss"/>
    <w:pitch w:val="variable"/>
    <w:sig w:usb0="E4002EFF" w:usb1="C000247B" w:usb2="00000009" w:usb3="00000000" w:csb0="000001FF" w:csb1="00000000"/>
  </w:font>
  <w:font w:name="Calibri Light">
    <w:charset w:val="0"/>
    <w:family w:val="swiss"/>
    <w:pitch w:val="variable"/>
    <w:sig w:usb0="E4002E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4096" behindDoc="0" locked="0" layoutInCell="1" allowOverlap="1">
              <wp:simplePos x="0" y="0"/>
              <wp:positionH relativeFrom="page">
                <wp:align>left</wp:align>
              </wp:positionH>
              <wp:positionV relativeFrom="page">
                <wp:align>center</wp:align>
              </wp:positionV>
              <wp:extent cx="7645400" cy="1270000"/>
              <wp:wrapNone/>
              <wp:docPr id="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409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645400" cy="1270000"/>
              <wp:wrapNone/>
              <wp:docPr id="1"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645400" cy="1270000"/>
              <wp:wrapNone/>
              <wp:docPr id="3"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76D8AF39">
    <w:pPr>
      <w:spacing/>
      <w:rPr/>
    </w:pPr>
    <w:r>
      <w:rPr>
        <w:noProof/>
      </w:rPr>
      <w:drawing>
        <wp:anchor distT="0" distB="0" distL="114300" distR="114300" simplePos="0" relativeHeight="1024"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4" name="Picture 1"/>
          <a:graphic>
            <a:graphicData uri="http://schemas.openxmlformats.org/drawingml/2006/picture">
              <pic:pic>
                <pic:nvPicPr>
                  <pic:cNvPr id="0" name="" descr=""/>
                  <pic:cNvPicPr>
                    <a:picLocks noChangeAspect="1" noChangeArrowheads="1"/>
                  </pic:cNvPicPr>
                </pic:nvPicPr>
                <pic:blipFill>
                  <a:blip r:embed="rId4"/>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proofState w:spelling="clean" w:grammar="clean"/>
  <w:defaultTabStop w:val="720"/>
  <w:characterSpacingControl w:val="doNotCompress"/>
  <w:savePreviewPicture xmlns:w="http://schemas.openxmlformats.org/wordprocessingml/2006/mai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GB"/>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GB" w:eastAsia="en-GB"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6" w:lineRule="auto"/>
    </w:pPr>
    <w:rPr>
      <w:rFonts w:ascii="Calibri" w:hAnsi="Calibri" w:eastAsia="Calibri" w:cs="Calibri"/>
      <w:sz w:val="22"/>
    </w:rPr>
  </w:style>
  <w:style w:type="paragraph" w:styleId="Heading1">
    <w:name w:val="Heading 1"/>
    <w:basedOn w:val="Normal"/>
    <w:uiPriority w:val="9"/>
    <w:qFormat/>
    <w:pPr>
      <w:keepNext/>
      <w:keepLines/>
      <w:spacing w:before="240" w:after="0"/>
      <w:outlineLvl w:val="0"/>
    </w:pPr>
    <w:rPr>
      <w:rFonts w:ascii="Calibri Light" w:hAnsi="Calibri Light" w:eastAsia="Calibri Light" w:cs="Calibri Light"/>
      <w:color w:val="2E74B5"/>
      <w:sz w:val="32"/>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8" Type="http://schemas.openxmlformats.org/officeDocument/2006/relationships/fontTable" Target="fontTable.xml" /></Relationships>
</file>

<file path=word/_rels/header3.xml.rels>&#65279;<?xml version="1.0" encoding="utf-8" standalone="yes"?><Relationships xmlns="http://schemas.openxmlformats.org/package/2006/relationships"><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0</TotalTime>
  <Pages>1</Pages>
  <Words>66</Words>
  <Characters>381</Characters>
  <Application>Microsoft Office Word</Application>
  <DocSecurity>0</DocSecurity>
  <Lines>3</Lines>
  <Paragraphs>1</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Atieno Odhiambo</cp:lastModifiedBy>
  <cp:revision>2</cp:revision>
  <dcterms:created xsi:type="dcterms:W3CDTF">2023-02-07T13:57:00Z</dcterms:created>
  <dcterms:modified xsi:type="dcterms:W3CDTF">2023-03-22T08:57:00Z</dcterms:modified>
</cp:coreProperties>
</file>