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58BADA" w14:textId="77777777" w:rsidR="000B1F1B" w:rsidRDefault="00ED1F19">
      <w:pPr>
        <w:pStyle w:val="Heading1"/>
        <w:jc w:val="center"/>
      </w:pPr>
      <w:r>
        <w:rPr>
          <w:rFonts w:ascii="Calibri" w:eastAsia="Calibri" w:hAnsi="Calibri" w:cs="Calibri"/>
          <w:sz w:val="36"/>
        </w:rPr>
        <w:t>Adventure Works Cycles</w:t>
      </w:r>
    </w:p>
    <w:p w14:paraId="4A050653" w14:textId="77777777" w:rsidR="000B1F1B" w:rsidRDefault="00ED1F19">
      <w:pPr>
        <w:ind w:firstLine="720"/>
        <w:rPr>
          <w:sz w:val="24"/>
        </w:rPr>
      </w:pPr>
      <w:r>
        <w:rPr>
          <w:sz w:val="24"/>
        </w:rPr>
        <w:t xml:space="preserve">Adventure Works Cycles, the fictitious company on which the </w:t>
      </w:r>
      <w:proofErr w:type="spellStart"/>
      <w:r>
        <w:rPr>
          <w:sz w:val="24"/>
        </w:rPr>
        <w:t>AdventureWorks</w:t>
      </w:r>
      <w:proofErr w:type="spellEnd"/>
      <w:r>
        <w:rPr>
          <w:sz w:val="24"/>
        </w:rPr>
        <w:t xml:space="preserve"> sample databases are based, is a large, multinational manufacturing company. The company manufactures and sells metal and composite bicycles to North American, European and Asian co</w:t>
      </w:r>
      <w:r>
        <w:rPr>
          <w:sz w:val="24"/>
        </w:rPr>
        <w:t xml:space="preserve">mmercial markets. While its base operation </w:t>
      </w:r>
      <w:proofErr w:type="gramStart"/>
      <w:r>
        <w:rPr>
          <w:sz w:val="24"/>
        </w:rPr>
        <w:t>is located in</w:t>
      </w:r>
      <w:proofErr w:type="gramEnd"/>
      <w:r>
        <w:rPr>
          <w:sz w:val="24"/>
        </w:rPr>
        <w:t xml:space="preserve"> Bothell, Washington with 290 employees, several regional sales teams are located throughout their market base.</w:t>
      </w:r>
    </w:p>
    <w:p w14:paraId="3DD082C8" w14:textId="77777777" w:rsidR="000B1F1B" w:rsidRDefault="00ED1F19">
      <w:pPr>
        <w:ind w:firstLine="720"/>
        <w:rPr>
          <w:sz w:val="24"/>
        </w:rPr>
      </w:pPr>
      <w:r>
        <w:rPr>
          <w:sz w:val="24"/>
        </w:rPr>
        <w:t xml:space="preserve">In 2000, Adventure Works Cycles bought a small manufacturing plant, </w:t>
      </w:r>
      <w:proofErr w:type="spellStart"/>
      <w:r>
        <w:rPr>
          <w:sz w:val="24"/>
        </w:rPr>
        <w:t>Importadores</w:t>
      </w:r>
      <w:proofErr w:type="spellEnd"/>
      <w:r>
        <w:rPr>
          <w:sz w:val="24"/>
        </w:rPr>
        <w:t xml:space="preserve"> Neptuno</w:t>
      </w:r>
      <w:r>
        <w:rPr>
          <w:sz w:val="24"/>
        </w:rPr>
        <w:t xml:space="preserve">, located in Mexico. </w:t>
      </w:r>
      <w:proofErr w:type="spellStart"/>
      <w:r>
        <w:rPr>
          <w:sz w:val="24"/>
        </w:rPr>
        <w:t>Importadores</w:t>
      </w:r>
      <w:proofErr w:type="spellEnd"/>
      <w:r>
        <w:rPr>
          <w:sz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</w:rPr>
        <w:t>Importadores</w:t>
      </w:r>
      <w:proofErr w:type="spellEnd"/>
      <w:r>
        <w:rPr>
          <w:sz w:val="24"/>
        </w:rPr>
        <w:t xml:space="preserve"> Neptuno, became the</w:t>
      </w:r>
      <w:r>
        <w:rPr>
          <w:sz w:val="24"/>
        </w:rPr>
        <w:t xml:space="preserve"> sole manufacturer and distributor of the touring bicycle product group.</w:t>
      </w:r>
    </w:p>
    <w:p w14:paraId="03360A54" w14:textId="77777777" w:rsidR="000B1F1B" w:rsidRDefault="00ED1F19">
      <w:pPr>
        <w:pStyle w:val="Heading1"/>
      </w:pPr>
      <w:r>
        <w:rPr>
          <w:rFonts w:ascii="Calibri" w:eastAsia="Calibri" w:hAnsi="Calibri" w:cs="Calibri"/>
        </w:rPr>
        <w:t>Product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0B1F1B" w14:paraId="0C875B8C" w14:textId="77777777" w:rsidTr="00CE51D3">
        <w:tc>
          <w:tcPr>
            <w:tcW w:w="4680" w:type="dxa"/>
          </w:tcPr>
          <w:p w14:paraId="4B36D98F" w14:textId="77777777" w:rsidR="000B1F1B" w:rsidRDefault="00ED1F19">
            <w:pPr>
              <w:spacing w:after="0"/>
              <w:rPr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048" behindDoc="0" locked="0" layoutInCell="1" allowOverlap="1" wp14:anchorId="7AA21CED" wp14:editId="383CB4CC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57150</wp:posOffset>
                  </wp:positionV>
                  <wp:extent cx="1805940" cy="1121188"/>
                  <wp:effectExtent l="0" t="0" r="0" b="0"/>
                  <wp:wrapTopAndBottom/>
                  <wp:docPr id="1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0" w:type="dxa"/>
          </w:tcPr>
          <w:p w14:paraId="124520C4" w14:textId="77777777" w:rsidR="000B1F1B" w:rsidRDefault="00ED1F19">
            <w:pPr>
              <w:pStyle w:val="Heading1"/>
              <w:spacing w:line="240" w:lineRule="auto"/>
            </w:pPr>
            <w:r>
              <w:t>Mountain-200</w:t>
            </w:r>
          </w:p>
          <w:p w14:paraId="0106B335" w14:textId="77777777" w:rsidR="000B1F1B" w:rsidRDefault="00ED1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Product No: BK-M68B-38</w:t>
            </w:r>
          </w:p>
          <w:p w14:paraId="7915ADF9" w14:textId="77777777" w:rsidR="000B1F1B" w:rsidRDefault="00ED1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Size: 38</w:t>
            </w:r>
          </w:p>
          <w:p w14:paraId="4FC032BA" w14:textId="77777777" w:rsidR="000B1F1B" w:rsidRDefault="00ED1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Weight: 25</w:t>
            </w:r>
          </w:p>
          <w:p w14:paraId="1B66E5F6" w14:textId="77777777" w:rsidR="000B1F1B" w:rsidRDefault="00ED1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Price: $2,294.99</w:t>
            </w:r>
          </w:p>
          <w:p w14:paraId="5590C06B" w14:textId="77777777" w:rsidR="000B1F1B" w:rsidRDefault="000B1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D32AF99" w14:textId="77777777" w:rsidR="000B1F1B" w:rsidRDefault="000B1F1B">
            <w:pPr>
              <w:spacing w:after="0" w:line="240" w:lineRule="auto"/>
              <w:rPr>
                <w:sz w:val="24"/>
              </w:rPr>
            </w:pPr>
          </w:p>
        </w:tc>
      </w:tr>
      <w:tr w:rsidR="000B1F1B" w14:paraId="036A968C" w14:textId="77777777" w:rsidTr="00CE51D3">
        <w:tc>
          <w:tcPr>
            <w:tcW w:w="4680" w:type="dxa"/>
          </w:tcPr>
          <w:p w14:paraId="3FCFD0F7" w14:textId="77777777" w:rsidR="000B1F1B" w:rsidRDefault="00ED1F19">
            <w:pPr>
              <w:pStyle w:val="Heading1"/>
              <w:spacing w:line="240" w:lineRule="auto"/>
            </w:pPr>
            <w:r>
              <w:t xml:space="preserve">Mountain-300 </w:t>
            </w:r>
          </w:p>
          <w:p w14:paraId="22907C08" w14:textId="77777777" w:rsidR="000B1F1B" w:rsidRDefault="00ED1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Product No: BK-M47B-38</w:t>
            </w:r>
          </w:p>
          <w:p w14:paraId="1BF312C1" w14:textId="77777777" w:rsidR="000B1F1B" w:rsidRDefault="00ED1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Size: 35</w:t>
            </w:r>
          </w:p>
          <w:p w14:paraId="57233367" w14:textId="77777777" w:rsidR="000B1F1B" w:rsidRDefault="00ED1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Weight: 22</w:t>
            </w:r>
          </w:p>
          <w:p w14:paraId="7C77E695" w14:textId="77777777" w:rsidR="000B1F1B" w:rsidRDefault="00ED1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Price: $1,079.99</w:t>
            </w:r>
          </w:p>
          <w:p w14:paraId="1ED5DF1D" w14:textId="77777777" w:rsidR="000B1F1B" w:rsidRDefault="000B1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0DDD0E1D" w14:textId="77777777" w:rsidR="000B1F1B" w:rsidRDefault="000B1F1B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4680" w:type="dxa"/>
          </w:tcPr>
          <w:p w14:paraId="74733950" w14:textId="77777777" w:rsidR="000B1F1B" w:rsidRDefault="00ED1F19">
            <w:pPr>
              <w:pStyle w:val="Heading1"/>
              <w:spacing w:line="240" w:lineRule="auto"/>
            </w:pPr>
            <w:r>
              <w:rPr>
                <w:noProof/>
              </w:rPr>
              <w:drawing>
                <wp:anchor distT="0" distB="0" distL="114300" distR="114300" simplePos="0" relativeHeight="3072" behindDoc="0" locked="0" layoutInCell="1" allowOverlap="1" wp14:anchorId="0BF0C3F7" wp14:editId="2E9A83A5">
                  <wp:simplePos x="0" y="0"/>
                  <wp:positionH relativeFrom="column">
                    <wp:posOffset>-189865</wp:posOffset>
                  </wp:positionH>
                  <wp:positionV relativeFrom="paragraph">
                    <wp:posOffset>104140</wp:posOffset>
                  </wp:positionV>
                  <wp:extent cx="1714500" cy="1064419"/>
                  <wp:effectExtent l="0" t="0" r="0" b="0"/>
                  <wp:wrapTopAndBottom/>
                  <wp:docPr id="2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B1F1B" w14:paraId="64FDCCEA" w14:textId="77777777" w:rsidTr="00CE51D3">
        <w:tc>
          <w:tcPr>
            <w:tcW w:w="4680" w:type="dxa"/>
          </w:tcPr>
          <w:p w14:paraId="2B1E1C4D" w14:textId="77777777" w:rsidR="000B1F1B" w:rsidRDefault="00ED1F19">
            <w:pPr>
              <w:pStyle w:val="Heading1"/>
              <w:spacing w:line="240" w:lineRule="auto"/>
            </w:pPr>
            <w:r>
              <w:rPr>
                <w:noProof/>
              </w:rPr>
              <w:drawing>
                <wp:anchor distT="0" distB="0" distL="114300" distR="114300" simplePos="0" relativeHeight="4096" behindDoc="0" locked="0" layoutInCell="1" allowOverlap="1" wp14:anchorId="78B90B28" wp14:editId="6DEE02E7">
                  <wp:simplePos x="0" y="0"/>
                  <wp:positionH relativeFrom="column">
                    <wp:posOffset>-63500</wp:posOffset>
                  </wp:positionH>
                  <wp:positionV relativeFrom="paragraph">
                    <wp:posOffset>47625</wp:posOffset>
                  </wp:positionV>
                  <wp:extent cx="2103120" cy="1305687"/>
                  <wp:effectExtent l="0" t="0" r="0" b="0"/>
                  <wp:wrapTopAndBottom/>
                  <wp:docPr id="3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80" w:type="dxa"/>
          </w:tcPr>
          <w:p w14:paraId="3D308C97" w14:textId="77777777" w:rsidR="000B1F1B" w:rsidRDefault="00ED1F19">
            <w:pPr>
              <w:pStyle w:val="Heading1"/>
              <w:spacing w:line="240" w:lineRule="auto"/>
            </w:pPr>
            <w:r>
              <w:t xml:space="preserve">Road-150 </w:t>
            </w:r>
          </w:p>
          <w:p w14:paraId="0A8E55CD" w14:textId="77777777" w:rsidR="000B1F1B" w:rsidRDefault="00ED1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Product No: BK-R93R-44</w:t>
            </w:r>
          </w:p>
          <w:p w14:paraId="117E3DE4" w14:textId="77777777" w:rsidR="000B1F1B" w:rsidRDefault="00ED1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Size: 44</w:t>
            </w:r>
          </w:p>
          <w:p w14:paraId="331911F2" w14:textId="77777777" w:rsidR="000B1F1B" w:rsidRDefault="00ED1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Weight: 14</w:t>
            </w:r>
          </w:p>
          <w:p w14:paraId="63D23AA4" w14:textId="77777777" w:rsidR="000B1F1B" w:rsidRDefault="00ED1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Price: $3,578.27</w:t>
            </w:r>
          </w:p>
          <w:p w14:paraId="13209B98" w14:textId="77777777" w:rsidR="000B1F1B" w:rsidRDefault="000B1F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77AB1DC6" w14:textId="11E88AFD" w:rsidR="000B1F1B" w:rsidRDefault="000B1F1B"/>
    <w:p w14:paraId="2128D4AB" w14:textId="367365E9" w:rsidR="00CE51D3" w:rsidRDefault="00CE51D3"/>
    <w:p w14:paraId="4B2AE7C5" w14:textId="77777777" w:rsidR="00CE51D3" w:rsidRDefault="00CE51D3" w:rsidP="00CE51D3">
      <w:pPr>
        <w:shd w:val="clear" w:color="auto" w:fill="FFFFFF"/>
        <w:spacing w:after="120"/>
        <w:textAlignment w:val="baseline"/>
        <w:rPr>
          <w:rFonts w:ascii="Times New Roman" w:eastAsia="Times New Roman" w:hAnsi="Times New Roman" w:cs="Times New Roman"/>
          <w:color w:val="333333"/>
          <w:sz w:val="24"/>
          <w:lang w:val="en-US" w:eastAsia="fr-FR"/>
        </w:rPr>
      </w:pPr>
      <w:r>
        <w:rPr>
          <w:color w:val="333333"/>
          <w:lang w:val="en-US" w:eastAsia="fr-FR"/>
        </w:rPr>
        <w:t>It contains the following detailed information:</w:t>
      </w:r>
    </w:p>
    <w:p w14:paraId="480A4815" w14:textId="77777777" w:rsidR="00CE51D3" w:rsidRDefault="00CE51D3" w:rsidP="00CE51D3">
      <w:pPr>
        <w:numPr>
          <w:ilvl w:val="0"/>
          <w:numId w:val="1"/>
        </w:numPr>
        <w:shd w:val="clear" w:color="auto" w:fill="FFFFFF"/>
        <w:spacing w:after="120" w:line="240" w:lineRule="auto"/>
        <w:ind w:left="600"/>
        <w:textAlignment w:val="baseline"/>
        <w:rPr>
          <w:color w:val="333333"/>
          <w:lang w:val="en-US" w:eastAsia="fr-FR"/>
        </w:rPr>
      </w:pPr>
      <w:r>
        <w:rPr>
          <w:color w:val="333333"/>
          <w:lang w:val="en-US" w:eastAsia="fr-FR"/>
        </w:rPr>
        <w:t>Suppliers/Vendors of Northwind – who supply to the company.</w:t>
      </w:r>
    </w:p>
    <w:p w14:paraId="4D7C2D76" w14:textId="77777777" w:rsidR="00CE51D3" w:rsidRDefault="00CE51D3" w:rsidP="00CE51D3">
      <w:pPr>
        <w:numPr>
          <w:ilvl w:val="0"/>
          <w:numId w:val="1"/>
        </w:numPr>
        <w:shd w:val="clear" w:color="auto" w:fill="FFFFFF"/>
        <w:spacing w:after="120" w:line="240" w:lineRule="auto"/>
        <w:ind w:left="600"/>
        <w:textAlignment w:val="baseline"/>
        <w:rPr>
          <w:color w:val="333333"/>
          <w:lang w:val="en-US" w:eastAsia="fr-FR"/>
        </w:rPr>
      </w:pPr>
      <w:r>
        <w:rPr>
          <w:color w:val="333333"/>
          <w:lang w:val="en-US" w:eastAsia="fr-FR"/>
        </w:rPr>
        <w:t>Customers of Northwind – who buy from Northwind</w:t>
      </w:r>
    </w:p>
    <w:p w14:paraId="2FE8EDEC" w14:textId="77777777" w:rsidR="00CE51D3" w:rsidRDefault="00CE51D3" w:rsidP="00CE51D3">
      <w:pPr>
        <w:numPr>
          <w:ilvl w:val="0"/>
          <w:numId w:val="1"/>
        </w:numPr>
        <w:shd w:val="clear" w:color="auto" w:fill="FFFFFF"/>
        <w:spacing w:after="120" w:line="240" w:lineRule="auto"/>
        <w:ind w:left="600"/>
        <w:textAlignment w:val="baseline"/>
        <w:rPr>
          <w:color w:val="333333"/>
          <w:lang w:val="en-US" w:eastAsia="fr-FR"/>
        </w:rPr>
      </w:pPr>
      <w:r>
        <w:rPr>
          <w:color w:val="333333"/>
          <w:lang w:val="en-US" w:eastAsia="fr-FR"/>
        </w:rPr>
        <w:t>Employee details of Northwind traders – who work for Northwind</w:t>
      </w:r>
    </w:p>
    <w:p w14:paraId="482CA6B8" w14:textId="411F7853" w:rsidR="00CE51D3" w:rsidRDefault="00CE51D3" w:rsidP="00CE51D3">
      <w:pPr>
        <w:numPr>
          <w:ilvl w:val="0"/>
          <w:numId w:val="1"/>
        </w:numPr>
        <w:shd w:val="clear" w:color="auto" w:fill="FFFFFF"/>
        <w:spacing w:after="120" w:line="240" w:lineRule="auto"/>
        <w:ind w:left="600"/>
        <w:textAlignment w:val="baseline"/>
        <w:rPr>
          <w:color w:val="333333"/>
          <w:lang w:val="en-US" w:eastAsia="fr-FR"/>
        </w:rPr>
      </w:pPr>
      <w:r>
        <w:rPr>
          <w:color w:val="333333"/>
          <w:lang w:val="en-US" w:eastAsia="fr-FR"/>
        </w:rPr>
        <w:t>Invoices – details of the invoice raised against the order.</w:t>
      </w:r>
    </w:p>
    <w:p w14:paraId="6F57DCE5" w14:textId="77777777" w:rsidR="00CE51D3" w:rsidRDefault="00CE51D3" w:rsidP="00CE51D3">
      <w:pPr>
        <w:shd w:val="clear" w:color="auto" w:fill="FFFFFF"/>
        <w:spacing w:after="120" w:line="240" w:lineRule="auto"/>
        <w:textAlignment w:val="baseline"/>
        <w:rPr>
          <w:color w:val="333333"/>
          <w:lang w:val="en-US" w:eastAsia="fr-FR"/>
        </w:rPr>
      </w:pPr>
    </w:p>
    <w:p w14:paraId="7404C060" w14:textId="199831BA" w:rsidR="00CE51D3" w:rsidRPr="00CE51D3" w:rsidRDefault="009B7E88" w:rsidP="00CE51D3">
      <w:pPr>
        <w:shd w:val="clear" w:color="auto" w:fill="FFFFFF"/>
        <w:spacing w:after="120"/>
        <w:textAlignment w:val="baseline"/>
        <w:rPr>
          <w:b/>
          <w:bCs/>
          <w:color w:val="333333"/>
          <w:lang w:val="en-US" w:eastAsia="fr-FR"/>
        </w:rPr>
      </w:pPr>
      <w:r>
        <w:rPr>
          <w:b/>
          <w:bCs/>
          <w:color w:val="333333"/>
          <w:lang w:val="en-US" w:eastAsia="fr-FR"/>
        </w:rPr>
        <w:t>Information About</w:t>
      </w:r>
      <w:r w:rsidR="00CE51D3" w:rsidRPr="00CE51D3">
        <w:rPr>
          <w:b/>
          <w:bCs/>
          <w:color w:val="333333"/>
          <w:lang w:val="en-US" w:eastAsia="fr-FR"/>
        </w:rPr>
        <w:t xml:space="preserve"> </w:t>
      </w:r>
      <w:r>
        <w:rPr>
          <w:b/>
          <w:bCs/>
          <w:color w:val="333333"/>
          <w:lang w:val="en-US" w:eastAsia="fr-FR"/>
        </w:rPr>
        <w:t xml:space="preserve">the </w:t>
      </w:r>
      <w:r w:rsidR="00CE51D3" w:rsidRPr="00CE51D3">
        <w:rPr>
          <w:b/>
          <w:bCs/>
          <w:color w:val="333333"/>
          <w:lang w:val="en-US" w:eastAsia="fr-FR"/>
        </w:rPr>
        <w:t>Suppliers</w:t>
      </w:r>
      <w:r>
        <w:rPr>
          <w:b/>
          <w:bCs/>
          <w:color w:val="333333"/>
          <w:lang w:val="en-US" w:eastAsia="fr-FR"/>
        </w:rPr>
        <w:t xml:space="preserve"> of </w:t>
      </w:r>
      <w:r w:rsidRPr="009B7E88">
        <w:rPr>
          <w:b/>
          <w:bCs/>
          <w:color w:val="333333"/>
          <w:lang w:val="en-US" w:eastAsia="fr-FR"/>
        </w:rPr>
        <w:t>Adventure Works Cycles</w:t>
      </w:r>
      <w:r w:rsidR="00CE51D3" w:rsidRPr="00CE51D3">
        <w:rPr>
          <w:b/>
          <w:bCs/>
          <w:color w:val="333333"/>
          <w:lang w:val="en-US" w:eastAsia="fr-FR"/>
        </w:rPr>
        <w:t>:</w:t>
      </w:r>
      <w:bookmarkStart w:id="0" w:name="_GoBack"/>
      <w:bookmarkEnd w:id="0"/>
    </w:p>
    <w:p w14:paraId="54919265" w14:textId="0CE567D6" w:rsidR="00CE51D3" w:rsidRDefault="00CE51D3" w:rsidP="00CE51D3">
      <w:pPr>
        <w:shd w:val="clear" w:color="auto" w:fill="FFFFFF"/>
        <w:spacing w:after="120"/>
        <w:textAlignment w:val="baseline"/>
        <w:rPr>
          <w:color w:val="333333"/>
          <w:lang w:val="en-US" w:eastAsia="fr-FR"/>
        </w:rPr>
      </w:pPr>
      <w:r>
        <w:rPr>
          <w:color w:val="333333"/>
          <w:lang w:val="en-US" w:eastAsia="fr-FR"/>
        </w:rPr>
        <w:t>Please find the supplier list as follows,</w:t>
      </w:r>
    </w:p>
    <w:tbl>
      <w:tblPr>
        <w:tblW w:w="95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0"/>
        <w:gridCol w:w="2553"/>
        <w:gridCol w:w="1417"/>
        <w:gridCol w:w="1850"/>
        <w:gridCol w:w="1418"/>
        <w:gridCol w:w="1217"/>
      </w:tblGrid>
      <w:tr w:rsidR="00CE51D3" w14:paraId="1284321A" w14:textId="77777777" w:rsidTr="00CE51D3">
        <w:trPr>
          <w:tblHeader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55136A" w14:textId="77777777" w:rsidR="00CE51D3" w:rsidRDefault="00CE51D3">
            <w:pPr>
              <w:rPr>
                <w:rFonts w:cs="Arial"/>
                <w:b/>
                <w:bCs/>
                <w:lang w:val="it-IT" w:eastAsia="it-IT"/>
              </w:rPr>
            </w:pPr>
            <w:r>
              <w:rPr>
                <w:rFonts w:cs="Arial"/>
                <w:b/>
                <w:bCs/>
              </w:rPr>
              <w:t>Supplier ID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D6C31D" w14:textId="77777777" w:rsidR="00CE51D3" w:rsidRDefault="00CE51D3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Company Name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08283E" w14:textId="77777777" w:rsidR="00CE51D3" w:rsidRDefault="00CE51D3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Contact Name</w:t>
            </w:r>
          </w:p>
        </w:tc>
        <w:tc>
          <w:tcPr>
            <w:tcW w:w="1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FCC444" w14:textId="77777777" w:rsidR="00CE51D3" w:rsidRDefault="00CE51D3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Address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023435" w14:textId="77777777" w:rsidR="00CE51D3" w:rsidRDefault="00CE51D3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City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997E03" w14:textId="77777777" w:rsidR="00CE51D3" w:rsidRDefault="00CE51D3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Country</w:t>
            </w:r>
          </w:p>
        </w:tc>
      </w:tr>
      <w:tr w:rsidR="00CE51D3" w14:paraId="35B7044F" w14:textId="77777777" w:rsidTr="00CE51D3"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82D055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1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7F3241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Exotic Liquids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B7DEAC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Charlotte Cooper</w:t>
            </w:r>
          </w:p>
        </w:tc>
        <w:tc>
          <w:tcPr>
            <w:tcW w:w="1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E65E60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49 Gilbert St.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BF664F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London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C4D1F2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UK</w:t>
            </w:r>
          </w:p>
        </w:tc>
      </w:tr>
      <w:tr w:rsidR="00CE51D3" w14:paraId="508186DA" w14:textId="77777777" w:rsidTr="00CE51D3"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2D2AE8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2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D3E8CF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New Orleans Cajun Delights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9747EF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Shelley Burke</w:t>
            </w:r>
          </w:p>
        </w:tc>
        <w:tc>
          <w:tcPr>
            <w:tcW w:w="1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AF6388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P.O. Box 78934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8A2BBB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New Orleans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BC57D0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USA</w:t>
            </w:r>
          </w:p>
        </w:tc>
      </w:tr>
      <w:tr w:rsidR="00CE51D3" w14:paraId="7961F504" w14:textId="77777777" w:rsidTr="00CE51D3"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1F38B2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3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CEB838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Grandma Kelly's Homestead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7DEE9E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Regina Murphy</w:t>
            </w:r>
          </w:p>
        </w:tc>
        <w:tc>
          <w:tcPr>
            <w:tcW w:w="1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381F09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707 Oxford Rd.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0B44A9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Ann Arbor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55B733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USA</w:t>
            </w:r>
          </w:p>
        </w:tc>
      </w:tr>
      <w:tr w:rsidR="00CE51D3" w14:paraId="00FE2879" w14:textId="77777777" w:rsidTr="00CE51D3"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01A452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4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09C005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Tokyo Traders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185EAC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Yoshi Nagase</w:t>
            </w:r>
          </w:p>
        </w:tc>
        <w:tc>
          <w:tcPr>
            <w:tcW w:w="1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F4EB0A" w14:textId="77777777" w:rsidR="00CE51D3" w:rsidRDefault="00CE51D3">
            <w:pPr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t>9-8 Sekimai</w:t>
            </w:r>
          </w:p>
          <w:p w14:paraId="24E9B088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Musashino-shi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261957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Tokyo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A6E078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Japan</w:t>
            </w:r>
          </w:p>
        </w:tc>
      </w:tr>
      <w:tr w:rsidR="00CE51D3" w14:paraId="3DD413D7" w14:textId="77777777" w:rsidTr="00CE51D3"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636B5F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5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1AE4F1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Cooperativa de Quesos 'Las Cabras'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CDD730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 xml:space="preserve">Antonio del Valle Saavedra </w:t>
            </w:r>
          </w:p>
        </w:tc>
        <w:tc>
          <w:tcPr>
            <w:tcW w:w="1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C548AC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Calle del Rosal 4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81A841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Oviedo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20A12D" w14:textId="77777777" w:rsidR="00CE51D3" w:rsidRDefault="00CE51D3">
            <w:pPr>
              <w:rPr>
                <w:rFonts w:cs="Arial"/>
              </w:rPr>
            </w:pPr>
            <w:r>
              <w:rPr>
                <w:rFonts w:cs="Arial"/>
                <w:noProof/>
              </w:rPr>
              <w:t>Spain</w:t>
            </w:r>
          </w:p>
        </w:tc>
      </w:tr>
    </w:tbl>
    <w:p w14:paraId="0419618E" w14:textId="77777777" w:rsidR="00CE51D3" w:rsidRDefault="00CE51D3"/>
    <w:sectPr w:rsidR="00CE51D3">
      <w:head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708B17" w14:textId="77777777" w:rsidR="00ED1F19" w:rsidRDefault="00ED1F19">
      <w:pPr>
        <w:spacing w:after="0" w:line="240" w:lineRule="auto"/>
      </w:pPr>
      <w:r>
        <w:separator/>
      </w:r>
    </w:p>
  </w:endnote>
  <w:endnote w:type="continuationSeparator" w:id="0">
    <w:p w14:paraId="2FE27EBF" w14:textId="77777777" w:rsidR="00ED1F19" w:rsidRDefault="00ED1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E07917" w14:textId="77777777" w:rsidR="00ED1F19" w:rsidRDefault="00ED1F19">
      <w:pPr>
        <w:spacing w:after="0" w:line="240" w:lineRule="auto"/>
      </w:pPr>
      <w:r>
        <w:separator/>
      </w:r>
    </w:p>
  </w:footnote>
  <w:footnote w:type="continuationSeparator" w:id="0">
    <w:p w14:paraId="7FF399D6" w14:textId="77777777" w:rsidR="00ED1F19" w:rsidRDefault="00ED1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5CA333" w14:textId="77777777" w:rsidR="000B1F1B" w:rsidRDefault="00ED1F19">
    <w:r>
      <w:rPr>
        <w:noProof/>
      </w:rPr>
      <w:drawing>
        <wp:anchor distT="0" distB="0" distL="114300" distR="114300" simplePos="0" relativeHeight="1024" behindDoc="0" locked="0" layoutInCell="1" allowOverlap="1" wp14:anchorId="1919BB6E" wp14:editId="0B383332">
          <wp:simplePos x="0" y="0"/>
          <wp:positionH relativeFrom="column">
            <wp:posOffset>3346450</wp:posOffset>
          </wp:positionH>
          <wp:positionV relativeFrom="margin">
            <wp:posOffset>-571500</wp:posOffset>
          </wp:positionV>
          <wp:extent cx="2506980" cy="607219"/>
          <wp:effectExtent l="0" t="0" r="0" b="0"/>
          <wp:wrapNone/>
          <wp:docPr id="4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6980" cy="6072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FF0000"/>
        <w:sz w:val="24"/>
      </w:rPr>
      <w:t>Adventure Works Cycles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795F4D"/>
    <w:multiLevelType w:val="hybridMultilevel"/>
    <w:tmpl w:val="8994675A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F1B"/>
    <w:rsid w:val="000B1F1B"/>
    <w:rsid w:val="009B7E88"/>
    <w:rsid w:val="00CE51D3"/>
    <w:rsid w:val="00ED1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B686"/>
  <w15:docId w15:val="{82A8F7E8-2A1E-4C51-9584-D2E85F41F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Calibri" w:hAnsi="Calibri" w:cs="Calibri"/>
      <w:sz w:val="22"/>
    </w:rPr>
  </w:style>
  <w:style w:type="paragraph" w:styleId="Heading1">
    <w:name w:val="heading 1"/>
    <w:basedOn w:val="Normal"/>
    <w:uiPriority w:val="9"/>
    <w:qFormat/>
    <w:pPr>
      <w:keepNext/>
      <w:keepLines/>
      <w:spacing w:before="240" w:after="0"/>
      <w:outlineLvl w:val="0"/>
    </w:pPr>
    <w:rPr>
      <w:rFonts w:ascii="Calibri Light" w:eastAsia="Calibri Light" w:hAnsi="Calibri Light" w:cs="Calibri Light"/>
      <w:color w:val="2E74B5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68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Suriya Balamurugan</cp:lastModifiedBy>
  <cp:revision>3</cp:revision>
  <dcterms:created xsi:type="dcterms:W3CDTF">2020-07-10T12:04:00Z</dcterms:created>
  <dcterms:modified xsi:type="dcterms:W3CDTF">2020-07-10T12:19:00Z</dcterms:modified>
</cp:coreProperties>
</file>