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Martine Rancé</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Folies gourmandes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184, chaussée de Tournai,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Lille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20.16.10.16</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Martine Rancé</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08851fcc-8ef6-4ea1-b343-8f2e1e6d4bef" w:customStyle="1">
    <w:name w:val="Normal Table_08851fcc-8ef6-4ea1-b343-8f2e1e6d4be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08851fcc-8ef6-4ea1-b343-8f2e1e6d4bef"/>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