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74E" w14:textId="77777777" w:rsidR="00E377BB" w:rsidRDefault="00D06C84">
      <w:pPr>
        <w:pStyle w:val="Title"/>
      </w:pPr>
      <w:r>
        <w:t>The Giant Panda</w:t>
      </w:r>
    </w:p>
    <w:p w14:paraId="3F655542" w14:textId="77777777" w:rsidR="00E377BB" w:rsidRPr="003261B5" w:rsidRDefault="00D06C84">
      <w:pPr>
        <w:rPr>
          <w:sz w:val="24"/>
          <w:szCs w:val="24"/>
        </w:rPr>
      </w:pPr>
      <w:r w:rsidRPr="003261B5">
        <w:rPr>
          <w:sz w:val="24"/>
          <w:szCs w:val="24"/>
        </w:rPr>
        <w:t>The giant panda, which only lives in China outside of captivity, has captured the hearts of people of all ages across the globe. From their furry black and white bodies to their shy and docile nature, they are considered one of the world's most loved animals.</w:t>
      </w:r>
    </w:p>
    <w:p w14:paraId="2D84881D" w14:textId="77777777" w:rsidR="00E377BB" w:rsidRPr="003261B5" w:rsidRDefault="00D06C84">
      <w:pPr>
        <w:rPr>
          <w:sz w:val="24"/>
          <w:szCs w:val="24"/>
        </w:rPr>
      </w:pPr>
      <w:r w:rsidRPr="003261B5">
        <w:rPr>
          <w:noProof/>
          <w:sz w:val="24"/>
          <w:szCs w:val="24"/>
        </w:rPr>
        <w:drawing>
          <wp:inline distT="0" distB="0" distL="0" distR="0" wp14:anchorId="3352FA47" wp14:editId="115836E9">
            <wp:extent cx="5936615" cy="33369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5936615" cy="3336925"/>
                    </a:xfrm>
                    <a:prstGeom prst="rect">
                      <a:avLst/>
                    </a:prstGeom>
                  </pic:spPr>
                </pic:pic>
              </a:graphicData>
            </a:graphic>
          </wp:inline>
        </w:drawing>
      </w:r>
    </w:p>
    <w:p w14:paraId="506690C8" w14:textId="77777777" w:rsidR="00E377BB" w:rsidRPr="003261B5" w:rsidRDefault="00D06C84">
      <w:pPr>
        <w:spacing w:after="0" w:line="240" w:lineRule="auto"/>
        <w:rPr>
          <w:sz w:val="24"/>
          <w:szCs w:val="24"/>
        </w:rPr>
      </w:pPr>
      <w:r w:rsidRPr="003261B5">
        <w:rPr>
          <w:b/>
          <w:bCs/>
          <w:sz w:val="24"/>
          <w:szCs w:val="24"/>
        </w:rPr>
        <w:t>Quick Fact</w:t>
      </w:r>
      <w:r w:rsidRPr="003261B5">
        <w:rPr>
          <w:sz w:val="24"/>
          <w:szCs w:val="24"/>
        </w:rPr>
        <w:t xml:space="preserve"> The estimated number of giant pandas in the wild varies between 1,500 and 3,000.</w:t>
      </w:r>
    </w:p>
    <w:p w14:paraId="09CD371B" w14:textId="77777777" w:rsidR="00E377BB" w:rsidRPr="003261B5" w:rsidRDefault="00D06C84">
      <w:pPr>
        <w:pStyle w:val="Heading1"/>
        <w:rPr>
          <w:sz w:val="44"/>
          <w:szCs w:val="44"/>
        </w:rPr>
      </w:pPr>
      <w:r w:rsidRPr="003261B5">
        <w:rPr>
          <w:sz w:val="44"/>
          <w:szCs w:val="44"/>
        </w:rPr>
        <w:t>Intriguing Giant Panda Mysteries</w:t>
      </w:r>
    </w:p>
    <w:p w14:paraId="20C7B03F" w14:textId="77777777" w:rsidR="00E377BB" w:rsidRPr="003261B5" w:rsidRDefault="00D06C84">
      <w:pPr>
        <w:spacing w:after="120"/>
        <w:rPr>
          <w:sz w:val="24"/>
          <w:szCs w:val="24"/>
        </w:rPr>
      </w:pPr>
      <w:r w:rsidRPr="003261B5">
        <w:rPr>
          <w:sz w:val="24"/>
          <w:szCs w:val="24"/>
        </w:rPr>
        <w:t xml:space="preserve">While most adore their fluffy fur and round heads, which help give them their cuddly bear quality, others are fascinated by the many mysteries of the giant panda. Did you know that the giant panda may actually be a raccoon, they have an opposable pseudo thumb, and that they’re technically a carnivore even though their diet is primarily vegetarian? These things and more have baffled scientists and naturalists for hundreds of years. </w:t>
      </w:r>
    </w:p>
    <w:p w14:paraId="24280120" w14:textId="77777777" w:rsidR="00E377BB" w:rsidRPr="003261B5" w:rsidRDefault="00D06C84">
      <w:pPr>
        <w:pStyle w:val="Heading2"/>
        <w:rPr>
          <w:sz w:val="32"/>
          <w:szCs w:val="32"/>
        </w:rPr>
      </w:pPr>
      <w:r w:rsidRPr="003261B5">
        <w:rPr>
          <w:sz w:val="32"/>
          <w:szCs w:val="32"/>
        </w:rPr>
        <w:t>Small Bear or Large Raccoon?</w:t>
      </w:r>
    </w:p>
    <w:p w14:paraId="4588030B" w14:textId="77777777" w:rsidR="00B43D09" w:rsidRDefault="00D06C84">
      <w:pPr>
        <w:rPr>
          <w:sz w:val="24"/>
          <w:szCs w:val="24"/>
        </w:rPr>
      </w:pPr>
      <w:r w:rsidRPr="003261B5">
        <w:rPr>
          <w:sz w:val="24"/>
          <w:szCs w:val="24"/>
        </w:rPr>
        <w:t xml:space="preserve">Giant pandas are generally referred to as bears and are typically called panda bears rather than giant pandas. Though we may think they look like bears, there has been a great deal of </w:t>
      </w:r>
    </w:p>
    <w:p w14:paraId="534F984E" w14:textId="77777777" w:rsidR="00B43D09" w:rsidRDefault="00B43D09">
      <w:pPr>
        <w:rPr>
          <w:sz w:val="24"/>
          <w:szCs w:val="24"/>
        </w:rPr>
      </w:pPr>
      <w:r>
        <w:rPr>
          <w:sz w:val="24"/>
          <w:szCs w:val="24"/>
        </w:rPr>
        <w:lastRenderedPageBreak/>
        <w:br w:type="page"/>
      </w:r>
    </w:p>
    <w:p w14:paraId="2DBFF4AE" w14:textId="0DE98994" w:rsidR="00E377BB" w:rsidRPr="003261B5" w:rsidRDefault="00D06C84">
      <w:pPr>
        <w:rPr>
          <w:sz w:val="24"/>
          <w:szCs w:val="24"/>
        </w:rPr>
      </w:pPr>
      <w:r w:rsidRPr="003261B5">
        <w:rPr>
          <w:sz w:val="24"/>
          <w:szCs w:val="24"/>
        </w:rPr>
        <w:lastRenderedPageBreak/>
        <w:t>discussion for decades about where giant pandas fit in the animal kingdom. Much of the debate has been whether they are more closely related to the red panda, once thought to be a member of the raccoon family, than the bear family.</w:t>
      </w:r>
    </w:p>
    <w:p w14:paraId="381A78B3" w14:textId="77777777" w:rsidR="00E377BB" w:rsidRPr="003261B5" w:rsidRDefault="00D06C84">
      <w:pPr>
        <w:rPr>
          <w:sz w:val="24"/>
          <w:szCs w:val="24"/>
        </w:rPr>
      </w:pPr>
      <w:r w:rsidRPr="003261B5">
        <w:rPr>
          <w:sz w:val="24"/>
          <w:szCs w:val="24"/>
        </w:rPr>
        <w:t>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shd w:val="clear" w:color="auto" w:fill="FFFFFF"/>
        <w:tblLayout w:type="fixed"/>
        <w:tblCellMar>
          <w:left w:w="115" w:type="dxa"/>
          <w:right w:w="115" w:type="dxa"/>
        </w:tblCellMar>
        <w:tblLook w:val="04A0" w:firstRow="1" w:lastRow="0" w:firstColumn="1" w:lastColumn="0" w:noHBand="0" w:noVBand="1"/>
      </w:tblPr>
      <w:tblGrid>
        <w:gridCol w:w="4670"/>
        <w:gridCol w:w="4670"/>
      </w:tblGrid>
      <w:tr w:rsidR="00E377BB" w:rsidRPr="003261B5" w14:paraId="29D966F5" w14:textId="77777777">
        <w:trPr>
          <w:trHeight w:val="360"/>
        </w:trPr>
        <w:tc>
          <w:tcPr>
            <w:tcW w:w="2500" w:type="pct"/>
            <w:tcBorders>
              <w:top w:val="single" w:sz="8" w:space="0" w:color="00CC66"/>
              <w:left w:val="single" w:sz="8" w:space="0" w:color="00CC66"/>
              <w:bottom w:val="single" w:sz="8" w:space="0" w:color="00CC66"/>
              <w:right w:val="single" w:sz="8" w:space="0" w:color="00CC66"/>
            </w:tcBorders>
            <w:shd w:val="clear" w:color="auto" w:fill="00CC66"/>
            <w:vAlign w:val="center"/>
          </w:tcPr>
          <w:p w14:paraId="6A953B6C" w14:textId="77777777" w:rsidR="00E377BB" w:rsidRPr="003261B5" w:rsidRDefault="00D06C84">
            <w:pPr>
              <w:jc w:val="center"/>
              <w:rPr>
                <w:b/>
                <w:bCs/>
                <w:color w:val="FFFFFF"/>
                <w:sz w:val="24"/>
                <w:szCs w:val="24"/>
              </w:rPr>
            </w:pPr>
            <w:r w:rsidRPr="003261B5">
              <w:rPr>
                <w:b/>
                <w:bCs/>
                <w:color w:val="FFFFFF"/>
                <w:sz w:val="24"/>
                <w:szCs w:val="24"/>
              </w:rPr>
              <w:t>Bear</w:t>
            </w:r>
          </w:p>
        </w:tc>
        <w:tc>
          <w:tcPr>
            <w:tcW w:w="2500" w:type="pct"/>
            <w:tcBorders>
              <w:top w:val="single" w:sz="8" w:space="0" w:color="00CC66"/>
              <w:left w:val="single" w:sz="8" w:space="0" w:color="00CC66"/>
              <w:bottom w:val="single" w:sz="8" w:space="0" w:color="00CC66"/>
              <w:right w:val="single" w:sz="8" w:space="0" w:color="00CC66"/>
            </w:tcBorders>
            <w:shd w:val="clear" w:color="auto" w:fill="00CC66"/>
            <w:vAlign w:val="center"/>
          </w:tcPr>
          <w:p w14:paraId="7A159A9D" w14:textId="77777777" w:rsidR="00E377BB" w:rsidRPr="003261B5" w:rsidRDefault="00D06C84">
            <w:pPr>
              <w:jc w:val="center"/>
              <w:rPr>
                <w:b/>
                <w:bCs/>
                <w:color w:val="FFFFFF"/>
                <w:sz w:val="24"/>
                <w:szCs w:val="24"/>
              </w:rPr>
            </w:pPr>
            <w:r w:rsidRPr="003261B5">
              <w:rPr>
                <w:b/>
                <w:bCs/>
                <w:color w:val="FFFFFF"/>
                <w:sz w:val="24"/>
                <w:szCs w:val="24"/>
              </w:rPr>
              <w:t>Red Panda</w:t>
            </w:r>
          </w:p>
        </w:tc>
      </w:tr>
      <w:tr w:rsidR="00E377BB" w:rsidRPr="003261B5" w14:paraId="20F53A36" w14:textId="77777777">
        <w:trPr>
          <w:trHeight w:val="360"/>
        </w:trPr>
        <w:tc>
          <w:tcPr>
            <w:tcW w:w="2500" w:type="pct"/>
            <w:tcBorders>
              <w:top w:val="single" w:sz="8" w:space="0" w:color="00CC66"/>
            </w:tcBorders>
            <w:shd w:val="clear" w:color="auto" w:fill="FFFFFF"/>
            <w:vAlign w:val="center"/>
          </w:tcPr>
          <w:p w14:paraId="144F8A77" w14:textId="77777777" w:rsidR="00E377BB" w:rsidRPr="003261B5" w:rsidRDefault="00D06C84">
            <w:pPr>
              <w:jc w:val="center"/>
              <w:rPr>
                <w:sz w:val="24"/>
                <w:szCs w:val="24"/>
              </w:rPr>
            </w:pPr>
            <w:r w:rsidRPr="003261B5">
              <w:rPr>
                <w:sz w:val="24"/>
                <w:szCs w:val="24"/>
              </w:rPr>
              <w:t>Shape</w:t>
            </w:r>
          </w:p>
        </w:tc>
        <w:tc>
          <w:tcPr>
            <w:tcW w:w="2500" w:type="pct"/>
            <w:tcBorders>
              <w:top w:val="single" w:sz="8" w:space="0" w:color="00CC66"/>
            </w:tcBorders>
            <w:shd w:val="clear" w:color="auto" w:fill="FFFFFF"/>
            <w:vAlign w:val="center"/>
          </w:tcPr>
          <w:p w14:paraId="4A7FB951" w14:textId="77777777" w:rsidR="00E377BB" w:rsidRPr="003261B5" w:rsidRDefault="00D06C84">
            <w:pPr>
              <w:jc w:val="center"/>
              <w:rPr>
                <w:sz w:val="24"/>
                <w:szCs w:val="24"/>
              </w:rPr>
            </w:pPr>
            <w:r w:rsidRPr="003261B5">
              <w:rPr>
                <w:sz w:val="24"/>
                <w:szCs w:val="24"/>
              </w:rPr>
              <w:t>Diet</w:t>
            </w:r>
          </w:p>
        </w:tc>
      </w:tr>
      <w:tr w:rsidR="00E377BB" w:rsidRPr="003261B5" w14:paraId="05E18C80" w14:textId="77777777">
        <w:trPr>
          <w:trHeight w:val="360"/>
        </w:trPr>
        <w:tc>
          <w:tcPr>
            <w:tcW w:w="2500" w:type="pct"/>
            <w:shd w:val="clear" w:color="auto" w:fill="FFFFFF"/>
            <w:vAlign w:val="center"/>
          </w:tcPr>
          <w:p w14:paraId="7AC6DEAA" w14:textId="77777777" w:rsidR="00E377BB" w:rsidRPr="003261B5" w:rsidRDefault="00D06C84">
            <w:pPr>
              <w:jc w:val="center"/>
              <w:rPr>
                <w:sz w:val="24"/>
                <w:szCs w:val="24"/>
              </w:rPr>
            </w:pPr>
            <w:r w:rsidRPr="003261B5">
              <w:rPr>
                <w:sz w:val="24"/>
                <w:szCs w:val="24"/>
              </w:rPr>
              <w:t>Size</w:t>
            </w:r>
          </w:p>
        </w:tc>
        <w:tc>
          <w:tcPr>
            <w:tcW w:w="2500" w:type="pct"/>
            <w:shd w:val="clear" w:color="auto" w:fill="FFFFFF"/>
            <w:vAlign w:val="center"/>
          </w:tcPr>
          <w:p w14:paraId="3A5910AD" w14:textId="77777777" w:rsidR="00E377BB" w:rsidRPr="003261B5" w:rsidRDefault="00D06C84">
            <w:pPr>
              <w:jc w:val="center"/>
              <w:rPr>
                <w:sz w:val="24"/>
                <w:szCs w:val="24"/>
              </w:rPr>
            </w:pPr>
            <w:r w:rsidRPr="003261B5">
              <w:rPr>
                <w:sz w:val="24"/>
                <w:szCs w:val="24"/>
              </w:rPr>
              <w:t>Paws</w:t>
            </w:r>
          </w:p>
        </w:tc>
      </w:tr>
      <w:tr w:rsidR="00E377BB" w:rsidRPr="003261B5" w14:paraId="63D41176" w14:textId="77777777">
        <w:trPr>
          <w:trHeight w:val="360"/>
        </w:trPr>
        <w:tc>
          <w:tcPr>
            <w:tcW w:w="2500" w:type="pct"/>
            <w:shd w:val="clear" w:color="auto" w:fill="FFFFFF"/>
            <w:vAlign w:val="center"/>
          </w:tcPr>
          <w:p w14:paraId="38D7C133" w14:textId="77777777" w:rsidR="00E377BB" w:rsidRPr="003261B5" w:rsidRDefault="00D06C84">
            <w:pPr>
              <w:jc w:val="center"/>
              <w:rPr>
                <w:sz w:val="24"/>
                <w:szCs w:val="24"/>
              </w:rPr>
            </w:pPr>
            <w:r w:rsidRPr="003261B5">
              <w:rPr>
                <w:sz w:val="24"/>
                <w:szCs w:val="24"/>
              </w:rPr>
              <w:t>Shaggy fur</w:t>
            </w:r>
          </w:p>
        </w:tc>
        <w:tc>
          <w:tcPr>
            <w:tcW w:w="2500" w:type="pct"/>
            <w:shd w:val="clear" w:color="auto" w:fill="FFFFFF"/>
            <w:vAlign w:val="center"/>
          </w:tcPr>
          <w:p w14:paraId="481B8BEE" w14:textId="77777777" w:rsidR="00E377BB" w:rsidRPr="003261B5" w:rsidRDefault="00D06C84">
            <w:pPr>
              <w:jc w:val="center"/>
              <w:rPr>
                <w:sz w:val="24"/>
                <w:szCs w:val="24"/>
              </w:rPr>
            </w:pPr>
            <w:r w:rsidRPr="003261B5">
              <w:rPr>
                <w:sz w:val="24"/>
                <w:szCs w:val="24"/>
              </w:rPr>
              <w:t>Eyes</w:t>
            </w:r>
          </w:p>
        </w:tc>
      </w:tr>
      <w:tr w:rsidR="00E377BB" w:rsidRPr="003261B5" w14:paraId="2FB3AA6E" w14:textId="77777777">
        <w:trPr>
          <w:trHeight w:val="360"/>
        </w:trPr>
        <w:tc>
          <w:tcPr>
            <w:tcW w:w="2500" w:type="pct"/>
            <w:shd w:val="clear" w:color="auto" w:fill="FFFFFF"/>
            <w:vAlign w:val="center"/>
          </w:tcPr>
          <w:p w14:paraId="59AEBA33" w14:textId="77777777" w:rsidR="00E377BB" w:rsidRPr="003261B5" w:rsidRDefault="00D06C84">
            <w:pPr>
              <w:jc w:val="center"/>
              <w:rPr>
                <w:sz w:val="24"/>
                <w:szCs w:val="24"/>
              </w:rPr>
            </w:pPr>
            <w:r w:rsidRPr="003261B5">
              <w:rPr>
                <w:sz w:val="24"/>
                <w:szCs w:val="24"/>
              </w:rPr>
              <w:t>Gait</w:t>
            </w:r>
          </w:p>
        </w:tc>
        <w:tc>
          <w:tcPr>
            <w:tcW w:w="2500" w:type="pct"/>
            <w:shd w:val="clear" w:color="auto" w:fill="FFFFFF"/>
            <w:vAlign w:val="center"/>
          </w:tcPr>
          <w:p w14:paraId="1F2A2AAB" w14:textId="77777777" w:rsidR="00E377BB" w:rsidRPr="003261B5" w:rsidRDefault="00D06C84">
            <w:pPr>
              <w:jc w:val="center"/>
              <w:rPr>
                <w:sz w:val="24"/>
                <w:szCs w:val="24"/>
              </w:rPr>
            </w:pPr>
            <w:r w:rsidRPr="003261B5">
              <w:rPr>
                <w:sz w:val="24"/>
                <w:szCs w:val="24"/>
              </w:rPr>
              <w:t>Nose and teeth</w:t>
            </w:r>
          </w:p>
        </w:tc>
      </w:tr>
    </w:tbl>
    <w:p w14:paraId="1A9DFC4E" w14:textId="77777777" w:rsidR="00E377BB" w:rsidRPr="003261B5" w:rsidRDefault="00E377BB">
      <w:pPr>
        <w:rPr>
          <w:sz w:val="24"/>
          <w:szCs w:val="24"/>
        </w:rPr>
      </w:pPr>
    </w:p>
    <w:p w14:paraId="27E9693F" w14:textId="77777777" w:rsidR="00E377BB" w:rsidRPr="003261B5" w:rsidRDefault="00D06C84">
      <w:pPr>
        <w:pStyle w:val="Heading2"/>
        <w:rPr>
          <w:sz w:val="32"/>
          <w:szCs w:val="32"/>
        </w:rPr>
      </w:pPr>
      <w:r w:rsidRPr="003261B5">
        <w:rPr>
          <w:sz w:val="32"/>
          <w:szCs w:val="32"/>
        </w:rPr>
        <w:t>Tiny Cubs</w:t>
      </w:r>
    </w:p>
    <w:p w14:paraId="4077556D" w14:textId="77777777" w:rsidR="00E377BB" w:rsidRPr="003261B5" w:rsidRDefault="00D06C84">
      <w:pPr>
        <w:rPr>
          <w:sz w:val="24"/>
          <w:szCs w:val="24"/>
        </w:rPr>
      </w:pPr>
      <w:r w:rsidRPr="003261B5">
        <w:rPr>
          <w:sz w:val="24"/>
          <w:szCs w:val="24"/>
        </w:rPr>
        <w:t>An infant giant panda cub is about the size of a croissant, weighs less than a teacup and is about 900 times smaller than its mother. An average adult mother weighs around 91 kilograms (200 pounds) while newborn weighs only 83 to 190 grams (3 to 4 ounces).</w:t>
      </w:r>
    </w:p>
    <w:p w14:paraId="3D1511A3" w14:textId="77777777" w:rsidR="00E377BB" w:rsidRPr="003261B5" w:rsidRDefault="00D06C84">
      <w:pPr>
        <w:pStyle w:val="Heading1"/>
        <w:rPr>
          <w:sz w:val="44"/>
          <w:szCs w:val="44"/>
        </w:rPr>
      </w:pPr>
      <w:r w:rsidRPr="003261B5">
        <w:rPr>
          <w:sz w:val="44"/>
          <w:szCs w:val="44"/>
        </w:rPr>
        <w:t>Other Fun Giant Panda Facts</w:t>
      </w:r>
    </w:p>
    <w:p w14:paraId="6C52684A" w14:textId="77777777" w:rsidR="00E377BB" w:rsidRPr="003261B5" w:rsidRDefault="00D06C84" w:rsidP="007D23AE">
      <w:pPr>
        <w:pStyle w:val="ListParagraph"/>
        <w:numPr>
          <w:ilvl w:val="0"/>
          <w:numId w:val="2"/>
        </w:numPr>
        <w:rPr>
          <w:sz w:val="24"/>
          <w:szCs w:val="24"/>
        </w:rPr>
      </w:pPr>
      <w:r w:rsidRPr="003261B5">
        <w:rPr>
          <w:sz w:val="24"/>
          <w:szCs w:val="24"/>
        </w:rPr>
        <w:t>Researchers have recently discovered that the gene responsible for tasting savory or umami flavors, such as meat, is inactive in giant pandas.</w:t>
      </w:r>
    </w:p>
    <w:p w14:paraId="3077C310" w14:textId="77777777" w:rsidR="00E377BB" w:rsidRPr="003261B5" w:rsidRDefault="00D06C84" w:rsidP="007D23AE">
      <w:pPr>
        <w:pStyle w:val="ListParagraph"/>
        <w:numPr>
          <w:ilvl w:val="0"/>
          <w:numId w:val="2"/>
        </w:numPr>
        <w:rPr>
          <w:sz w:val="24"/>
          <w:szCs w:val="24"/>
        </w:rPr>
      </w:pPr>
      <w:r w:rsidRPr="003261B5">
        <w:rPr>
          <w:sz w:val="24"/>
          <w:szCs w:val="24"/>
        </w:rPr>
        <w:t>For many centuries, giant pandas were thought to be a mythical creature, like a dragon or unicorn.</w:t>
      </w:r>
    </w:p>
    <w:p w14:paraId="7D83111A" w14:textId="77777777" w:rsidR="00E377BB" w:rsidRPr="003261B5" w:rsidRDefault="00D06C84" w:rsidP="007D23AE">
      <w:pPr>
        <w:pStyle w:val="ListParagraph"/>
        <w:numPr>
          <w:ilvl w:val="0"/>
          <w:numId w:val="2"/>
        </w:numPr>
        <w:rPr>
          <w:sz w:val="24"/>
          <w:szCs w:val="24"/>
        </w:rPr>
      </w:pPr>
      <w:r w:rsidRPr="003261B5">
        <w:rPr>
          <w:sz w:val="24"/>
          <w:szCs w:val="24"/>
        </w:rPr>
        <w:t xml:space="preserve">Unlike other bears in the region, giant pandas don’t hibernate. </w:t>
      </w:r>
    </w:p>
    <w:p w14:paraId="3C58BCE2" w14:textId="1CACA09E" w:rsidR="00E377BB" w:rsidRPr="002C2010" w:rsidRDefault="00D06C84" w:rsidP="002C2010">
      <w:pPr>
        <w:pStyle w:val="ListParagraph"/>
        <w:numPr>
          <w:ilvl w:val="0"/>
          <w:numId w:val="2"/>
        </w:numPr>
        <w:rPr>
          <w:sz w:val="24"/>
          <w:szCs w:val="24"/>
        </w:rPr>
      </w:pPr>
      <w:r w:rsidRPr="003261B5">
        <w:rPr>
          <w:sz w:val="24"/>
          <w:szCs w:val="24"/>
        </w:rPr>
        <w:t>Giant pandas can stand erect on their hind legs but rarely walk.</w:t>
      </w:r>
    </w:p>
    <w:sectPr w:rsidR="00E377BB" w:rsidRPr="002C201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FA4C" w14:textId="77777777" w:rsidR="00831202" w:rsidRDefault="00831202">
      <w:pPr>
        <w:spacing w:after="0" w:line="240" w:lineRule="auto"/>
      </w:pPr>
      <w:r>
        <w:separator/>
      </w:r>
    </w:p>
  </w:endnote>
  <w:endnote w:type="continuationSeparator" w:id="0">
    <w:p w14:paraId="1EA3D890" w14:textId="77777777" w:rsidR="00831202" w:rsidRDefault="00831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auto"/>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E5A" w14:textId="77777777" w:rsidR="00E377BB" w:rsidRDefault="00E37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BBF" w14:textId="0C6F0788" w:rsidR="00E377BB" w:rsidRDefault="00DA6DD1">
    <w:pPr>
      <w:pStyle w:val="Footer"/>
    </w:pPr>
    <w:sdt>
      <w:sdtPr>
        <w:id w:val="1826467840"/>
        <w:placeholder>
          <w:docPart w:val="DefaultPlaceholder_-1854013440"/>
        </w:placeholder>
      </w:sdtPr>
      <w:sdtContent>
        <w:r>
          <w:t>Page Number:</w:t>
        </w:r>
        <w:r>
          <w:t xml:space="preserve"> </w:t>
        </w:r>
        <w:r>
          <w:fldChar w:fldCharType="begin"/>
        </w:r>
        <w:r>
          <w:instrText xml:space="preserve"> PAGE  \* Arabic  \* MERGEFORMAT </w:instrText>
        </w:r>
        <w:r>
          <w:fldChar w:fldCharType="separate"/>
        </w:r>
        <w:r>
          <w:rPr>
            <w:noProof/>
          </w:rPr>
          <w:t>1</w:t>
        </w:r>
        <w: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95D1" w14:textId="77777777" w:rsidR="00E377BB" w:rsidRDefault="00E37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F76D" w14:textId="77777777" w:rsidR="00831202" w:rsidRDefault="00831202">
      <w:pPr>
        <w:spacing w:after="0" w:line="240" w:lineRule="auto"/>
      </w:pPr>
      <w:r>
        <w:separator/>
      </w:r>
    </w:p>
  </w:footnote>
  <w:footnote w:type="continuationSeparator" w:id="0">
    <w:p w14:paraId="3E3AA3CF" w14:textId="77777777" w:rsidR="00831202" w:rsidRDefault="00831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A532" w14:textId="77777777" w:rsidR="00E377BB" w:rsidRDefault="00E37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B2E5" w14:textId="77777777" w:rsidR="00E377BB" w:rsidRDefault="00E37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517C" w14:textId="77777777" w:rsidR="00E377BB" w:rsidRDefault="00E37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7A13"/>
    <w:multiLevelType w:val="multilevel"/>
    <w:tmpl w:val="57FA8568"/>
    <w:lvl w:ilvl="0">
      <w:start w:val="1"/>
      <w:numFmt w:val="decimal"/>
      <w:lvlText w:val="%1."/>
      <w:lvlJc w:val="left"/>
      <w:pPr>
        <w:ind w:left="720" w:hanging="360"/>
      </w:p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abstractNum w:abstractNumId="1" w15:restartNumberingAfterBreak="0">
    <w:nsid w:val="6E9A65AB"/>
    <w:multiLevelType w:val="multilevel"/>
    <w:tmpl w:val="17487106"/>
    <w:lvl w:ilvl="0">
      <w:numFmt w:val="bullet"/>
      <w:lvlText w:val=""/>
      <w:lvlJc w:val="left"/>
      <w:pPr>
        <w:ind w:left="720" w:hanging="360"/>
      </w:pPr>
      <w:rPr>
        <w:rFonts w:ascii="Wingdings" w:eastAsia="Wingdings" w:hAnsi="Wingdings" w:cs="Wingding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num w:numId="1" w16cid:durableId="508102431">
    <w:abstractNumId w:val="1"/>
  </w:num>
  <w:num w:numId="2" w16cid:durableId="195146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BB"/>
    <w:rsid w:val="00294989"/>
    <w:rsid w:val="002C2010"/>
    <w:rsid w:val="002E2E9C"/>
    <w:rsid w:val="003261B5"/>
    <w:rsid w:val="003D539A"/>
    <w:rsid w:val="003F4E54"/>
    <w:rsid w:val="00466CB3"/>
    <w:rsid w:val="00532EEB"/>
    <w:rsid w:val="00595BBD"/>
    <w:rsid w:val="005D0BD6"/>
    <w:rsid w:val="00636306"/>
    <w:rsid w:val="006C79FD"/>
    <w:rsid w:val="006F2EC5"/>
    <w:rsid w:val="007D02E5"/>
    <w:rsid w:val="007D23AE"/>
    <w:rsid w:val="00831202"/>
    <w:rsid w:val="009972B3"/>
    <w:rsid w:val="00B43D09"/>
    <w:rsid w:val="00D02680"/>
    <w:rsid w:val="00D06C84"/>
    <w:rsid w:val="00DA6DD1"/>
    <w:rsid w:val="00E377BB"/>
    <w:rsid w:val="00F513CD"/>
    <w:rsid w:val="00F7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8339"/>
  <w15:docId w15:val="{1F8C46AA-F125-4878-9228-0A3160C7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1B5"/>
    <w:rPr>
      <w:color w:val="auto"/>
      <w:sz w:val="20"/>
      <w:szCs w:val="20"/>
    </w:rPr>
  </w:style>
  <w:style w:type="paragraph" w:styleId="Heading1">
    <w:name w:val="heading 1"/>
    <w:basedOn w:val="Normal"/>
    <w:next w:val="Normal"/>
    <w:link w:val="Heading1Char"/>
    <w:uiPriority w:val="9"/>
    <w:qFormat/>
    <w:pPr>
      <w:spacing w:before="480" w:after="0"/>
      <w:outlineLvl w:val="0"/>
    </w:pPr>
    <w:rPr>
      <w:rFonts w:ascii="Segoe UI" w:eastAsia="Segoe UI" w:hAnsi="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eastAsia="Segoe UI" w:hAnsi="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Segoe UI" w:eastAsia="Segoe UI" w:hAnsi="Segoe UI" w:cs="Segoe UI"/>
      <w:color w:val="595959"/>
      <w:sz w:val="28"/>
      <w:szCs w:val="28"/>
    </w:rPr>
  </w:style>
  <w:style w:type="character" w:customStyle="1" w:styleId="Heading2Char">
    <w:name w:val="Heading 2 Char"/>
    <w:basedOn w:val="DefaultParagraphFont"/>
    <w:link w:val="Heading2"/>
    <w:rPr>
      <w:rFonts w:ascii="Segoe UI" w:eastAsia="Segoe UI" w:hAnsi="Segoe UI" w:cs="Segoe UI"/>
      <w:b/>
      <w:bCs/>
      <w:color w:val="00CC66"/>
      <w:sz w:val="26"/>
      <w:szCs w:val="26"/>
    </w:rPr>
  </w:style>
  <w:style w:type="character" w:customStyle="1" w:styleId="Heading3Char">
    <w:name w:val="Heading 3 Char"/>
    <w:basedOn w:val="DefaultParagraphFont"/>
    <w:link w:val="Heading3"/>
    <w:rPr>
      <w:b/>
      <w:bCs/>
      <w:color w:val="595959"/>
      <w:sz w:val="20"/>
      <w:szCs w:val="20"/>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eastAsia="Segoe UI Light" w:hAnsi="Segoe UI Light" w:cs="Segoe UI Light"/>
      <w:color w:val="00CC66"/>
      <w:sz w:val="80"/>
      <w:szCs w:val="80"/>
    </w:rPr>
  </w:style>
  <w:style w:type="character" w:customStyle="1" w:styleId="TitleChar">
    <w:name w:val="Title Char"/>
    <w:basedOn w:val="DefaultParagraphFont"/>
    <w:link w:val="Title"/>
    <w:rPr>
      <w:rFonts w:ascii="Segoe UI Light" w:eastAsia="Segoe UI Light" w:hAnsi="Segoe UI Light" w:cs="Segoe UI Light"/>
      <w:color w:val="00CC66"/>
      <w:sz w:val="80"/>
      <w:szCs w:val="80"/>
    </w:rPr>
  </w:style>
  <w:style w:type="paragraph" w:styleId="Quote">
    <w:name w:val="Quote"/>
    <w:basedOn w:val="Normal"/>
    <w:next w:val="Normal"/>
    <w:link w:val="QuoteChar"/>
    <w:pPr>
      <w:spacing w:line="240" w:lineRule="auto"/>
    </w:pPr>
    <w:rPr>
      <w:rFonts w:ascii="Segoe UI Light" w:eastAsia="Segoe UI Light" w:hAnsi="Segoe UI Light" w:cs="Segoe UI Light"/>
      <w:color w:val="00CC66"/>
      <w:sz w:val="32"/>
      <w:szCs w:val="32"/>
    </w:rPr>
  </w:style>
  <w:style w:type="character" w:customStyle="1" w:styleId="QuoteChar">
    <w:name w:val="Quote Char"/>
    <w:basedOn w:val="DefaultParagraphFont"/>
    <w:link w:val="Quote"/>
    <w:rPr>
      <w:rFonts w:ascii="Segoe UI Light" w:eastAsia="Segoe UI Light" w:hAnsi="Segoe UI Light" w:cs="Segoe UI Light"/>
      <w:color w:val="00CC66"/>
      <w:sz w:val="32"/>
      <w:szCs w:val="32"/>
    </w:rPr>
  </w:style>
  <w:style w:type="paragraph" w:styleId="BalloonText">
    <w:name w:val="Balloon Text"/>
    <w:basedOn w:val="Normal"/>
    <w:link w:val="BalloonTextChar"/>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rPr>
      <w:rFonts w:ascii="Tahoma" w:eastAsia="Tahoma" w:hAnsi="Tahoma" w:cs="Tahoma"/>
      <w:color w:val="595959"/>
      <w:sz w:val="16"/>
      <w:szCs w:val="16"/>
    </w:rPr>
  </w:style>
  <w:style w:type="paragraph" w:customStyle="1" w:styleId="QuickFact">
    <w:name w:val="Quick Fact"/>
    <w:basedOn w:val="Normal"/>
    <w:pPr>
      <w:spacing w:after="0" w:line="240" w:lineRule="auto"/>
    </w:pPr>
    <w:rPr>
      <w:rFonts w:ascii="Cambria" w:eastAsia="Cambria" w:hAnsi="Cambria" w:cs="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next w:val="Normal"/>
    <w:link w:val="CommentTextChar"/>
    <w:pPr>
      <w:spacing w:line="240" w:lineRule="auto"/>
    </w:pPr>
  </w:style>
  <w:style w:type="character" w:customStyle="1" w:styleId="CommentTextChar">
    <w:name w:val="Comment Text Char"/>
    <w:basedOn w:val="DefaultParagraphFont"/>
    <w:link w:val="CommentText"/>
    <w:rPr>
      <w:color w:val="595959"/>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 w:type="character" w:styleId="PlaceholderText">
    <w:name w:val="Placeholder Text"/>
    <w:basedOn w:val="DefaultParagraphFont"/>
    <w:uiPriority w:val="99"/>
    <w:semiHidden/>
    <w:rsid w:val="00DA6D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A1E51C-F0D7-42CD-9A2F-86E32172F10D}"/>
      </w:docPartPr>
      <w:docPartBody>
        <w:p w:rsidR="00000000" w:rsidRDefault="007F639D">
          <w:r w:rsidRPr="00500B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auto"/>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9D"/>
    <w:rsid w:val="006F2EC5"/>
    <w:rsid w:val="007F639D"/>
    <w:rsid w:val="00DD2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39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 Balamurugan</dc:creator>
  <cp:lastModifiedBy>Karan Nagarathinam</cp:lastModifiedBy>
  <cp:revision>8</cp:revision>
  <dcterms:created xsi:type="dcterms:W3CDTF">2022-01-18T18:38:00Z</dcterms:created>
  <dcterms:modified xsi:type="dcterms:W3CDTF">2026-04-30T07:16:00Z</dcterms:modified>
</cp:coreProperties>
</file>