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5532FB9A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1FEB22DB">
      <w:pPr>
        <w:spacing/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</w:t>
      </w:r>
      <w:r>
        <w:rPr>
          <w:sz w:val="24"/>
        </w:rPr>
        <w:t xml:space="preserve">AdventureWorks</w:t>
      </w:r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commercial markets. </w:t>
      </w:r>
      <w:r>
        <w:rPr/>
        <w:br/>
      </w:r>
      <w:r>
        <w:rPr>
          <w:sz w:val="24"/>
        </w:rPr>
        <w:t xml:space="preserve">While its base operation is located in Bothell, Washington with 290 employees, several regional sales teams are located throughout their market base.</w:t>
      </w:r>
    </w:p>
    <w:p w14:paraId="1AA4F238">
      <w:pPr>
        <w:spacing/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</w:t>
      </w:r>
      <w:r>
        <w:rPr>
          <w:sz w:val="24"/>
        </w:rPr>
        <w:t xml:space="preserve">Neptuno,</w:t>
      </w:r>
      <w:r>
        <w:rPr>
          <w:sz w:val="24"/>
        </w:rPr>
        <w:t xml:space="preserve"> became the sole manufacturer and distributor of the touring bicycle product group.</w:t>
      </w:r>
    </w:p>
    <w:p w14:paraId="44ED0CD5">
      <w:pPr>
        <w:pStyle w:val="Heading1"/>
        <w:spacing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 w:after="0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048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xmlns:wp="http://schemas.openxmlformats.org/drawingml/2006/wordprocessingDrawing" l="0" t="0" r="0" b="0"/>
                  <wp:wrapTopAndBottom/>
                  <wp:docPr id="1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Mountain-200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BK-M68B-38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$2,294.99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Mountain-300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BK-M47B-38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22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$1,079.99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3072" behindDoc="0" locked="0" layoutInCell="1" allowOverlap="1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xmlns:wp="http://schemas.openxmlformats.org/drawingml/2006/wordprocessingDrawing" l="0" t="0" r="0" b="0"/>
                  <wp:wrapTopAndBottom/>
                  <wp:docPr id="2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4096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xmlns:wp="http://schemas.openxmlformats.org/drawingml/2006/wordprocessingDrawing" l="0" t="0" r="0" b="0"/>
                  <wp:wrapTopAndBottom/>
                  <wp:docPr id="3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Road-150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BK-R93R-44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14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$3,578.27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pStyle w:val="Heading1"/>
              <w:spacing w:line="240" w:lineRule="auto"/>
              <w:rPr/>
            </w:pPr>
          </w:p>
        </w:tc>
      </w:tr>
    </w:tbl>
    <w:p w14:paraId="756CF186">
      <w:pPr>
        <w:spacing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4"/>
      <w:headerReference w:type="even" r:id="rId5"/>
      <w:headerReference w:type="default" r:id="rId6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alibri">
    <w:charset w:val="00"/>
    <w:family w:val="swiss"/>
    <w:pitch w:val="variable"/>
    <w:sig w:usb0="E4002EFF" w:usb1="C200247B" w:usb2="00000009" w:usb3="00000000" w:csb0="000001F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716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716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614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614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921112">
    <w:pPr>
      <w:spacing/>
      <w:rPr/>
    </w:pPr>
    <w:r>
      <w:rPr>
        <w:noProof/>
      </w:rPr>
      <w:drawing>
        <wp:anchor distT="0" distB="0" distL="114300" distR="114300" simplePos="0" relativeHeight="1024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7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theme" Target="theme/theme1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1" Type="http://schemas.openxmlformats.org/officeDocument/2006/relationships/fontTable" Target="fontTable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/Relationships>
</file>

<file path=word/_rels/header6.xml.rels>&#65279;<?xml version="1.0" encoding="utf-8" standalone="yes"?><Relationships xmlns="http://schemas.openxmlformats.org/package/2006/relationships"><Relationship Id="rId7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166</Words>
  <Characters>948</Characters>
  <Application>Microsoft Office Word</Application>
  <DocSecurity>0</DocSecurity>
  <Lines>7</Lines>
  <Paragraphs>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Dharanya Sakthivel</cp:lastModifiedBy>
  <cp:revision>4</cp:revision>
  <dcterms:created xsi:type="dcterms:W3CDTF">2024-12-24T06:52:00Z</dcterms:created>
  <dcterms:modified xsi:type="dcterms:W3CDTF">2025-01-09T02:12:00Z</dcterms:modified>
</cp:coreProperties>
</file>