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2714" w14:textId="77777777" w:rsidR="00C018D2" w:rsidRDefault="00A7030A">
      <w:pPr>
        <w:pStyle w:val="Heading1"/>
        <w:jc w:val="center"/>
      </w:pPr>
      <w:r>
        <w:rPr>
          <w:rFonts w:ascii="Calibri" w:eastAsia="Calibri" w:hAnsi="Calibri" w:cs="Calibri"/>
          <w:sz w:val="36"/>
        </w:rPr>
        <w:t>Adventure Works Cycles</w:t>
      </w:r>
    </w:p>
    <w:p w14:paraId="4CC10215" w14:textId="537EDAFE" w:rsidR="00C018D2" w:rsidRDefault="00A7030A">
      <w:pPr>
        <w:ind w:firstLine="720"/>
        <w:jc w:val="both"/>
      </w:pPr>
      <w:r>
        <w:t>Adventure Works Cycles, the fictitious company on which the Adventure</w:t>
      </w:r>
      <w:r w:rsidR="000D39C6">
        <w:t xml:space="preserve"> </w:t>
      </w:r>
      <w:r>
        <w:t>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79B4F9" w14:textId="77777777" w:rsidR="00C018D2" w:rsidRDefault="00C018D2">
      <w:pPr>
        <w:ind w:firstLine="720"/>
        <w:jc w:val="both"/>
      </w:pPr>
    </w:p>
    <w:p w14:paraId="0F208A07" w14:textId="77777777" w:rsidR="00C018D2" w:rsidRDefault="00A7030A">
      <w:pPr>
        <w:ind w:firstLine="720"/>
        <w:jc w:val="both"/>
      </w:pPr>
      <w:r>
        <w:t xml:space="preserve">In 2000, Adventure Works Cycles bought a small manufacturing plant, </w:t>
      </w:r>
      <w:proofErr w:type="spellStart"/>
      <w:r>
        <w:t>Importadores</w:t>
      </w:r>
      <w:proofErr w:type="spellEnd"/>
      <w:r>
        <w:t xml:space="preserve"> Neptuno, located in Mexico. </w:t>
      </w:r>
      <w:proofErr w:type="spellStart"/>
      <w:r>
        <w:t>Importadores</w:t>
      </w:r>
      <w:proofErr w:type="spellEnd"/>
      <w:r>
        <w:t xml:space="preserve"> Neptuno manufactures several critical subcomponents for the Adventure Works Cycles product line. These subcomponents are shipped to the Bothell location for final product assembly. In 2001, </w:t>
      </w:r>
      <w:proofErr w:type="spellStart"/>
      <w:r>
        <w:t>Importadores</w:t>
      </w:r>
      <w:proofErr w:type="spellEnd"/>
      <w:r>
        <w:t xml:space="preserve"> Neptuno, became the sole manufacturer and distributor of the touring bicycle product group.</w:t>
      </w:r>
    </w:p>
    <w:p w14:paraId="6E5BF2A6" w14:textId="77777777" w:rsidR="00C018D2" w:rsidRDefault="00A7030A">
      <w:pPr>
        <w:pStyle w:val="Heading1"/>
        <w:jc w:val="both"/>
      </w:pPr>
      <w:r>
        <w:rPr>
          <w:rFonts w:ascii="Calibri" w:eastAsia="Calibri" w:hAnsi="Calibri" w:cs="Calibri"/>
        </w:rPr>
        <w:t>Product Overview</w:t>
      </w:r>
    </w:p>
    <w:tbl>
      <w:tblPr>
        <w:tblW w:w="0" w:type="auto"/>
        <w:tblLook w:val="04A0" w:firstRow="1" w:lastRow="0" w:firstColumn="1" w:lastColumn="0" w:noHBand="0" w:noVBand="1"/>
      </w:tblPr>
      <w:tblGrid>
        <w:gridCol w:w="4269"/>
        <w:gridCol w:w="4051"/>
      </w:tblGrid>
      <w:tr w:rsidR="00C018D2" w14:paraId="0EC0FAA9" w14:textId="77777777" w:rsidTr="00287151">
        <w:tc>
          <w:tcPr>
            <w:tcW w:w="4269" w:type="dxa"/>
          </w:tcPr>
          <w:p w14:paraId="5878CEC7" w14:textId="2B70D40D" w:rsidR="00C018D2" w:rsidRDefault="00192284">
            <w:pPr>
              <w:jc w:val="both"/>
            </w:pPr>
            <w:r>
              <w:rPr>
                <w:noProof/>
              </w:rPr>
              <w:drawing>
                <wp:anchor distT="0" distB="0" distL="114300" distR="114300" simplePos="0" relativeHeight="251656704" behindDoc="0" locked="0" layoutInCell="1" allowOverlap="1" wp14:anchorId="617DF5CB" wp14:editId="3ED92518">
                  <wp:simplePos x="0" y="0"/>
                  <wp:positionH relativeFrom="column">
                    <wp:posOffset>-65405</wp:posOffset>
                  </wp:positionH>
                  <wp:positionV relativeFrom="paragraph">
                    <wp:posOffset>0</wp:posOffset>
                  </wp:positionV>
                  <wp:extent cx="1805940" cy="112141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4051" w:type="dxa"/>
          </w:tcPr>
          <w:p w14:paraId="295137BF" w14:textId="77777777" w:rsidR="00C018D2" w:rsidRDefault="00C018D2">
            <w:pPr>
              <w:jc w:val="both"/>
            </w:pPr>
          </w:p>
          <w:p w14:paraId="2BD468B0" w14:textId="77777777" w:rsidR="00C018D2" w:rsidRDefault="00C018D2">
            <w:pPr>
              <w:jc w:val="both"/>
            </w:pPr>
          </w:p>
        </w:tc>
      </w:tr>
    </w:tbl>
    <w:p w14:paraId="21B61630" w14:textId="688B0CCB" w:rsidR="00C018D2" w:rsidRDefault="00287151">
      <w:r>
        <w:rPr>
          <w:noProof/>
        </w:rPr>
        <w:lastRenderedPageBreak/>
        <w:drawing>
          <wp:inline distT="0" distB="0" distL="0" distR="0" wp14:anchorId="3976AC73" wp14:editId="389700EF">
            <wp:extent cx="5283200" cy="7475220"/>
            <wp:effectExtent l="0" t="0" r="0" b="0"/>
            <wp:docPr id="46064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43403" name="Picture 460643403"/>
                    <pic:cNvPicPr/>
                  </pic:nvPicPr>
                  <pic:blipFill>
                    <a:blip r:embed="rId8"/>
                    <a:stretch>
                      <a:fillRect/>
                    </a:stretch>
                  </pic:blipFill>
                  <pic:spPr>
                    <a:xfrm>
                      <a:off x="0" y="0"/>
                      <a:ext cx="5283200" cy="7475220"/>
                    </a:xfrm>
                    <a:prstGeom prst="rect">
                      <a:avLst/>
                    </a:prstGeom>
                  </pic:spPr>
                </pic:pic>
              </a:graphicData>
            </a:graphic>
          </wp:inline>
        </w:drawing>
      </w:r>
    </w:p>
    <w:sectPr w:rsidR="00C018D2">
      <w:headerReference w:type="even" r:id="rId9"/>
      <w:headerReference w:type="default" r:id="rId10"/>
      <w:footerReference w:type="even" r:id="rId11"/>
      <w:footerReference w:type="default" r:id="rId12"/>
      <w:headerReference w:type="first" r:id="rId13"/>
      <w:footerReference w:type="first" r:id="rId14"/>
      <w:type w:val="continuous"/>
      <w:pgSz w:w="1120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8430" w14:textId="77777777" w:rsidR="00357C7F" w:rsidRDefault="00357C7F">
      <w:r>
        <w:separator/>
      </w:r>
    </w:p>
  </w:endnote>
  <w:endnote w:type="continuationSeparator" w:id="0">
    <w:p w14:paraId="0C0E6A51" w14:textId="77777777" w:rsidR="00357C7F" w:rsidRDefault="00357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FB61" w14:textId="77777777" w:rsidR="00C018D2" w:rsidRDefault="00C01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63EB" w14:textId="77777777" w:rsidR="00C018D2" w:rsidRDefault="00C018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EEE7" w14:textId="77777777" w:rsidR="00C018D2" w:rsidRDefault="00C01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0F556" w14:textId="77777777" w:rsidR="00357C7F" w:rsidRDefault="00357C7F">
      <w:r>
        <w:separator/>
      </w:r>
    </w:p>
  </w:footnote>
  <w:footnote w:type="continuationSeparator" w:id="0">
    <w:p w14:paraId="6E528B44" w14:textId="77777777" w:rsidR="00357C7F" w:rsidRDefault="00357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190B3" w14:textId="77777777" w:rsidR="00C018D2" w:rsidRDefault="00C01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3450" w14:textId="77777777" w:rsidR="00C018D2" w:rsidRDefault="00C018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9643" w14:textId="77777777" w:rsidR="00C018D2" w:rsidRDefault="00C01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7A60604"/>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0000000A"/>
    <w:multiLevelType w:val="multilevel"/>
    <w:tmpl w:val="10F61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324FB2"/>
    <w:multiLevelType w:val="multilevel"/>
    <w:tmpl w:val="D788270C"/>
    <w:lvl w:ilvl="0">
      <w:start w:val="1"/>
      <w:numFmt w:val="decimal"/>
      <w:lvlText w:val="%1."/>
      <w:lvlJc w:val="left"/>
      <w:pPr>
        <w:ind w:left="720"/>
      </w:pPr>
    </w:lvl>
    <w:lvl w:ilvl="1">
      <w:start w:val="1"/>
      <w:numFmt w:val="lowerLetter"/>
      <w:lvlText w:val="%2."/>
      <w:lvlJc w:val="right"/>
      <w:pPr>
        <w:ind w:left="1440"/>
      </w:pPr>
    </w:lvl>
    <w:lvl w:ilvl="2">
      <w:start w:val="1"/>
      <w:numFmt w:val="lowerRoman"/>
      <w:lvlText w:val="%3."/>
      <w:lvlJc w:val="left"/>
      <w:pPr>
        <w:ind w:left="2160"/>
      </w:pPr>
    </w:lvl>
    <w:lvl w:ilvl="3">
      <w:start w:val="1"/>
      <w:numFmt w:val="decimal"/>
      <w:lvlText w:val="%4."/>
      <w:lvlJc w:val="left"/>
      <w:pPr>
        <w:ind w:left="2880"/>
      </w:pPr>
    </w:lvl>
    <w:lvl w:ilvl="4">
      <w:start w:val="1"/>
      <w:numFmt w:val="lowerLetter"/>
      <w:lvlText w:val="%5."/>
      <w:lvlJc w:val="right"/>
      <w:pPr>
        <w:ind w:left="3600"/>
      </w:pPr>
    </w:lvl>
    <w:lvl w:ilvl="5">
      <w:start w:val="1"/>
      <w:numFmt w:val="lowerRoman"/>
      <w:lvlText w:val="%6."/>
      <w:lvlJc w:val="left"/>
      <w:pPr>
        <w:ind w:left="4320"/>
      </w:pPr>
    </w:lvl>
    <w:lvl w:ilvl="6">
      <w:start w:val="1"/>
      <w:numFmt w:val="decimal"/>
      <w:lvlText w:val="%7."/>
      <w:lvlJc w:val="left"/>
      <w:pPr>
        <w:ind w:left="5040"/>
      </w:pPr>
    </w:lvl>
    <w:lvl w:ilvl="7">
      <w:start w:val="1"/>
      <w:numFmt w:val="lowerLetter"/>
      <w:lvlText w:val="%8."/>
      <w:lvlJc w:val="right"/>
      <w:pPr>
        <w:ind w:left="5760"/>
      </w:pPr>
    </w:lvl>
    <w:lvl w:ilvl="8">
      <w:start w:val="1"/>
      <w:numFmt w:val="lowerRoman"/>
      <w:lvlText w:val="%9."/>
      <w:lvlJc w:val="left"/>
      <w:pPr>
        <w:ind w:left="6480"/>
      </w:pPr>
    </w:lvl>
  </w:abstractNum>
  <w:num w:numId="1" w16cid:durableId="1155297059">
    <w:abstractNumId w:val="2"/>
  </w:num>
  <w:num w:numId="2" w16cid:durableId="167603274">
    <w:abstractNumId w:val="0"/>
  </w:num>
  <w:num w:numId="3" w16cid:durableId="1765372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8D2"/>
    <w:rsid w:val="000D39C6"/>
    <w:rsid w:val="00192284"/>
    <w:rsid w:val="00287151"/>
    <w:rsid w:val="00357C7F"/>
    <w:rsid w:val="009A70CE"/>
    <w:rsid w:val="009D6277"/>
    <w:rsid w:val="00A7030A"/>
    <w:rsid w:val="00B16165"/>
    <w:rsid w:val="00C018D2"/>
    <w:rsid w:val="00E840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F3AB"/>
  <w15:docId w15:val="{B34C06D0-DBC7-4C58-A14C-F2D2E26F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pPr>
      <w:keepNext/>
      <w:spacing w:before="240" w:after="60"/>
      <w:outlineLvl w:val="0"/>
    </w:pPr>
    <w:rPr>
      <w:rFonts w:ascii="Arial" w:eastAsia="MS Mincho" w:hAnsi="Arial" w:cs="Arial"/>
      <w:b/>
      <w:bCs/>
      <w:kern w:val="32"/>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style>
  <w:style w:type="paragraph" w:customStyle="1" w:styleId="Hello">
    <w:name w:val="Hello"/>
    <w:basedOn w:val="Normal"/>
    <w:rPr>
      <w:rFonts w:ascii="Arial" w:hAnsi="Arial"/>
      <w:b/>
      <w:i/>
      <w:sz w:val="32"/>
      <w:szCs w:val="32"/>
      <w:vertAlign w:val="superscript"/>
    </w:rPr>
  </w:style>
  <w:style w:type="paragraph" w:styleId="BlockText">
    <w:name w:val="Block Text"/>
    <w:basedOn w:val="Normal"/>
    <w:pPr>
      <w:spacing w:after="120"/>
      <w:ind w:left="1440" w:right="1440"/>
    </w:pPr>
  </w:style>
  <w:style w:type="paragraph" w:styleId="NormalWeb">
    <w:name w:val="Normal (Web)"/>
    <w:basedOn w:val="Normal"/>
    <w:pPr>
      <w:spacing w:before="100" w:beforeAutospacing="1" w:after="100" w:afterAutospacing="1"/>
    </w:pPr>
  </w:style>
  <w:style w:type="character" w:styleId="Hyperlink">
    <w:name w:val="Hyperlink"/>
    <w:rPr>
      <w:color w:val="0000FF"/>
      <w:u w:val="single"/>
    </w:rPr>
  </w:style>
  <w:style w:type="paragraph" w:customStyle="1" w:styleId="4">
    <w:name w:val="4"/>
    <w:pPr>
      <w:autoSpaceDE w:val="0"/>
      <w:autoSpaceDN w:val="0"/>
      <w:adjustRightInd w:val="0"/>
    </w:pPr>
    <w:rPr>
      <w:rFonts w:ascii="Verdana" w:hAnsi="Verdana"/>
      <w:noProof/>
      <w:sz w:val="24"/>
      <w:szCs w:val="24"/>
    </w:rPr>
  </w:style>
  <w:style w:type="paragraph" w:customStyle="1" w:styleId="24">
    <w:name w:val="24"/>
    <w:pPr>
      <w:autoSpaceDE w:val="0"/>
      <w:autoSpaceDN w:val="0"/>
      <w:adjustRightInd w:val="0"/>
      <w:ind w:left="180"/>
    </w:pPr>
    <w:rPr>
      <w:rFonts w:ascii="Verdana" w:hAnsi="Verdana"/>
      <w:noProof/>
      <w:sz w:val="24"/>
      <w:szCs w:val="24"/>
    </w:rPr>
  </w:style>
  <w:style w:type="character" w:customStyle="1" w:styleId="18">
    <w:name w:val="18"/>
    <w:rPr>
      <w:rFonts w:cs="Verdana"/>
      <w:color w:val="000000"/>
      <w:sz w:val="16"/>
      <w:szCs w:val="16"/>
    </w:rPr>
  </w:style>
  <w:style w:type="character" w:customStyle="1" w:styleId="23">
    <w:name w:val="23"/>
    <w:rPr>
      <w:rFonts w:cs="Verdana"/>
      <w:b/>
      <w:bCs/>
      <w:color w:val="4A5C8C"/>
      <w:sz w:val="18"/>
      <w:szCs w:val="18"/>
    </w:rPr>
  </w:style>
  <w:style w:type="character" w:customStyle="1" w:styleId="Heading1Char">
    <w:name w:val="Heading 1 Char"/>
    <w:link w:val="Heading1"/>
    <w:rPr>
      <w:rFonts w:ascii="Arial" w:eastAsia="MS Mincho" w:hAnsi="Arial" w:cs="Arial"/>
      <w:b/>
      <w:bCs/>
      <w:kern w:val="32"/>
      <w:sz w:val="32"/>
      <w:szCs w:val="32"/>
      <w:lang w:eastAsia="ja-JP"/>
    </w:rPr>
  </w:style>
  <w:style w:type="character" w:customStyle="1" w:styleId="10">
    <w:name w:val="10"/>
    <w:rPr>
      <w:rFonts w:cs="Verdana"/>
      <w:color w:val="000000"/>
      <w:sz w:val="16"/>
      <w:szCs w:val="16"/>
    </w:rPr>
  </w:style>
  <w:style w:type="paragraph" w:styleId="Header">
    <w:name w:val="header"/>
    <w:basedOn w:val="Normal"/>
    <w:link w:val="HeaderChar"/>
    <w:pPr>
      <w:tabs>
        <w:tab w:val="center" w:pos="4513"/>
        <w:tab w:val="right" w:pos="9026"/>
      </w:tabs>
    </w:pPr>
  </w:style>
  <w:style w:type="character" w:customStyle="1" w:styleId="HeaderChar">
    <w:name w:val="Header Char"/>
    <w:link w:val="Header"/>
    <w:rPr>
      <w:sz w:val="24"/>
      <w:szCs w:val="24"/>
      <w:effect w:val="none"/>
      <w:lang w:val="en-US" w:eastAsia="en-US"/>
    </w:rPr>
  </w:style>
  <w:style w:type="paragraph" w:styleId="Footer">
    <w:name w:val="footer"/>
    <w:basedOn w:val="Normal"/>
    <w:link w:val="FooterChar"/>
    <w:pPr>
      <w:tabs>
        <w:tab w:val="center" w:pos="4513"/>
        <w:tab w:val="right" w:pos="9026"/>
      </w:tabs>
    </w:pPr>
  </w:style>
  <w:style w:type="character" w:customStyle="1" w:styleId="FooterChar">
    <w:name w:val="Footer Char"/>
    <w:link w:val="Footer"/>
    <w:rPr>
      <w:sz w:val="24"/>
      <w:szCs w:val="24"/>
      <w:effect w:val="non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Sushma Prince Edwin</cp:lastModifiedBy>
  <cp:revision>4</cp:revision>
  <dcterms:created xsi:type="dcterms:W3CDTF">2021-12-08T10:32:00Z</dcterms:created>
  <dcterms:modified xsi:type="dcterms:W3CDTF">2026-08-06T12:34:00Z</dcterms:modified>
</cp:coreProperties>
</file>