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A277F" w14:textId="77777777" w:rsidR="00625A22" w:rsidRDefault="00000000">
      <w:pPr>
        <w:pStyle w:val="Heading1"/>
        <w:jc w:val="center"/>
      </w:pPr>
      <w:bookmarkStart w:id="0" w:name="Adventure_Bkmk"/>
      <w:r>
        <w:rPr>
          <w:rFonts w:ascii="Calibri" w:eastAsia="Calibri" w:hAnsi="Calibri" w:cs="Calibri"/>
          <w:sz w:val="36"/>
        </w:rPr>
        <w:t>Adventure Works Cycles</w:t>
      </w:r>
    </w:p>
    <w:p w14:paraId="3499E650" w14:textId="77777777" w:rsidR="00625A22" w:rsidRDefault="00000000">
      <w:pPr>
        <w:ind w:firstLine="720"/>
        <w:rPr>
          <w:sz w:val="24"/>
        </w:rPr>
      </w:pPr>
      <w:r>
        <w:rPr>
          <w:sz w:val="24"/>
        </w:rPr>
        <w:t xml:space="preserve">Adventure Works Cycles, the fictitious company on which the </w:t>
      </w:r>
      <w:proofErr w:type="spellStart"/>
      <w:r>
        <w:rPr>
          <w:sz w:val="24"/>
        </w:rPr>
        <w:t>AdventureWorks</w:t>
      </w:r>
      <w:proofErr w:type="spellEnd"/>
      <w:r>
        <w:rPr>
          <w:sz w:val="24"/>
        </w:rPr>
        <w:t xml:space="preserve">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F25673A" w14:textId="77777777" w:rsidR="00625A22" w:rsidRDefault="00000000">
      <w:pPr>
        <w:ind w:firstLine="720"/>
        <w:rPr>
          <w:sz w:val="24"/>
        </w:rPr>
      </w:pPr>
      <w:r>
        <w:rPr>
          <w:sz w:val="24"/>
        </w:rPr>
        <w:t xml:space="preserve">In 2000, Adventure Works Cycles bought a small manufacturing plant, </w:t>
      </w:r>
      <w:proofErr w:type="spellStart"/>
      <w:r>
        <w:rPr>
          <w:sz w:val="24"/>
        </w:rPr>
        <w:t>Importadores</w:t>
      </w:r>
      <w:proofErr w:type="spellEnd"/>
      <w:r>
        <w:rPr>
          <w:sz w:val="24"/>
        </w:rPr>
        <w:t xml:space="preserve"> Neptuno, located in Mexico. </w:t>
      </w:r>
      <w:proofErr w:type="spellStart"/>
      <w:r>
        <w:rPr>
          <w:sz w:val="24"/>
        </w:rPr>
        <w:t>Importadores</w:t>
      </w:r>
      <w:proofErr w:type="spellEnd"/>
      <w:r>
        <w:rPr>
          <w:sz w:val="24"/>
        </w:rPr>
        <w:t xml:space="preserve"> Neptuno manufactures several critical subcomponents for the Adventure Works Cycles product line. These subcomponents are shipped to the Bothell location for final product assembly. In 2001, </w:t>
      </w:r>
      <w:proofErr w:type="spellStart"/>
      <w:r>
        <w:rPr>
          <w:sz w:val="24"/>
        </w:rPr>
        <w:t>Importadores</w:t>
      </w:r>
      <w:proofErr w:type="spellEnd"/>
      <w:r>
        <w:rPr>
          <w:sz w:val="24"/>
        </w:rPr>
        <w:t xml:space="preserve"> Neptuno, became the sole manufacturer and distributor of the touring bicycle product group.</w:t>
      </w:r>
    </w:p>
    <w:bookmarkEnd w:id="0"/>
    <w:p w14:paraId="28F5DF95" w14:textId="77777777" w:rsidR="00625A22" w:rsidRDefault="00000000">
      <w:pPr>
        <w:pStyle w:val="Heading1"/>
      </w:pPr>
      <w:r>
        <w:rPr>
          <w:rFonts w:ascii="Calibri" w:eastAsia="Calibri" w:hAnsi="Calibri" w:cs="Calibri"/>
        </w:rPr>
        <w:t>Product Overview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625A22" w14:paraId="563579ED" w14:textId="77777777">
        <w:tc>
          <w:tcPr>
            <w:tcW w:w="4680" w:type="dxa"/>
          </w:tcPr>
          <w:p w14:paraId="7B8F23DA" w14:textId="77777777" w:rsidR="00625A22" w:rsidRDefault="00000000">
            <w:pPr>
              <w:spacing w:after="0"/>
              <w:rPr>
                <w:sz w:val="24"/>
              </w:rPr>
            </w:pPr>
            <w:r>
              <w:rPr>
                <w:noProof/>
              </w:rPr>
              <w:drawing>
                <wp:anchor distT="0" distB="0" distL="114300" distR="114300" simplePos="0" relativeHeight="251658240" behindDoc="0" locked="0" layoutInCell="1" allowOverlap="1" wp14:anchorId="64ECECA4" wp14:editId="703F3A93">
                  <wp:simplePos x="0" y="0"/>
                  <wp:positionH relativeFrom="column">
                    <wp:posOffset>-27305</wp:posOffset>
                  </wp:positionH>
                  <wp:positionV relativeFrom="paragraph">
                    <wp:posOffset>57150</wp:posOffset>
                  </wp:positionV>
                  <wp:extent cx="1805940" cy="1121188"/>
                  <wp:effectExtent l="0" t="0" r="0" b="0"/>
                  <wp:wrapTopAndBottom/>
                  <wp:docPr id="1" name="Picture 2"/>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805940" cy="1121188"/>
                          </a:xfrm>
                          <a:prstGeom prst="rect">
                            <a:avLst/>
                          </a:prstGeom>
                        </pic:spPr>
                      </pic:pic>
                    </a:graphicData>
                  </a:graphic>
                </wp:anchor>
              </w:drawing>
            </w:r>
          </w:p>
        </w:tc>
        <w:tc>
          <w:tcPr>
            <w:tcW w:w="4680" w:type="dxa"/>
          </w:tcPr>
          <w:p w14:paraId="3D5F6266" w14:textId="77777777" w:rsidR="00625A22" w:rsidRDefault="00000000">
            <w:pPr>
              <w:pStyle w:val="Heading1"/>
              <w:spacing w:line="240" w:lineRule="auto"/>
            </w:pPr>
            <w:r>
              <w:t>Mountain-200</w:t>
            </w:r>
          </w:p>
          <w:p w14:paraId="0F4EB4CE" w14:textId="77777777" w:rsidR="00625A22"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Product No: BK-M68B-38</w:t>
            </w:r>
          </w:p>
          <w:p w14:paraId="597AFCD4" w14:textId="77777777" w:rsidR="00625A22"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Size: 38</w:t>
            </w:r>
          </w:p>
          <w:p w14:paraId="5E42417B" w14:textId="77777777" w:rsidR="00625A22"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Weight: 25</w:t>
            </w:r>
          </w:p>
          <w:p w14:paraId="2ED6FE2D" w14:textId="77777777" w:rsidR="00625A22"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Price: $2,294.99</w:t>
            </w:r>
          </w:p>
          <w:p w14:paraId="08E1CCCF" w14:textId="77777777" w:rsidR="00625A22" w:rsidRDefault="00625A22">
            <w:pPr>
              <w:spacing w:after="0" w:line="240" w:lineRule="auto"/>
              <w:rPr>
                <w:rFonts w:ascii="Times New Roman" w:eastAsia="Times New Roman" w:hAnsi="Times New Roman" w:cs="Times New Roman"/>
                <w:sz w:val="24"/>
              </w:rPr>
            </w:pPr>
          </w:p>
          <w:p w14:paraId="597AC71D" w14:textId="77777777" w:rsidR="00625A22" w:rsidRDefault="00625A22">
            <w:pPr>
              <w:spacing w:after="0" w:line="240" w:lineRule="auto"/>
              <w:rPr>
                <w:sz w:val="24"/>
              </w:rPr>
            </w:pPr>
          </w:p>
        </w:tc>
      </w:tr>
      <w:tr w:rsidR="00625A22" w14:paraId="624ECEAE" w14:textId="77777777">
        <w:tc>
          <w:tcPr>
            <w:tcW w:w="4680" w:type="dxa"/>
          </w:tcPr>
          <w:p w14:paraId="5C93637F" w14:textId="77777777" w:rsidR="00625A22" w:rsidRDefault="00000000">
            <w:pPr>
              <w:pStyle w:val="Heading1"/>
              <w:spacing w:line="240" w:lineRule="auto"/>
            </w:pPr>
            <w:r>
              <w:t xml:space="preserve">Mountain-300 </w:t>
            </w:r>
          </w:p>
          <w:p w14:paraId="1D5CD648" w14:textId="77777777" w:rsidR="00625A22"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Product No: BK-M47B-38</w:t>
            </w:r>
          </w:p>
          <w:p w14:paraId="0D954527" w14:textId="77777777" w:rsidR="00625A22"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Size: 35</w:t>
            </w:r>
          </w:p>
          <w:p w14:paraId="328A971A" w14:textId="77777777" w:rsidR="00625A22"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Weight: 22</w:t>
            </w:r>
          </w:p>
          <w:p w14:paraId="09D38130" w14:textId="77777777" w:rsidR="00625A22"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Price: $1,079.99</w:t>
            </w:r>
          </w:p>
          <w:p w14:paraId="120FBF85" w14:textId="77777777" w:rsidR="00625A22" w:rsidRDefault="00625A22">
            <w:pPr>
              <w:spacing w:after="0" w:line="240" w:lineRule="auto"/>
              <w:rPr>
                <w:rFonts w:ascii="Times New Roman" w:eastAsia="Times New Roman" w:hAnsi="Times New Roman" w:cs="Times New Roman"/>
                <w:sz w:val="24"/>
              </w:rPr>
            </w:pPr>
          </w:p>
          <w:p w14:paraId="013303D2" w14:textId="77777777" w:rsidR="00625A22" w:rsidRDefault="00625A22">
            <w:pPr>
              <w:spacing w:after="0" w:line="240" w:lineRule="auto"/>
              <w:rPr>
                <w:sz w:val="24"/>
              </w:rPr>
            </w:pPr>
          </w:p>
        </w:tc>
        <w:tc>
          <w:tcPr>
            <w:tcW w:w="4680" w:type="dxa"/>
          </w:tcPr>
          <w:p w14:paraId="1D26531A" w14:textId="77777777" w:rsidR="00625A22" w:rsidRDefault="00000000">
            <w:pPr>
              <w:pStyle w:val="Heading1"/>
              <w:spacing w:line="240" w:lineRule="auto"/>
            </w:pPr>
            <w:r>
              <w:rPr>
                <w:noProof/>
              </w:rPr>
              <w:drawing>
                <wp:anchor distT="0" distB="0" distL="114300" distR="114300" simplePos="0" relativeHeight="251659264" behindDoc="0" locked="0" layoutInCell="1" allowOverlap="1" wp14:anchorId="44B701ED" wp14:editId="3BD1C9EC">
                  <wp:simplePos x="0" y="0"/>
                  <wp:positionH relativeFrom="column">
                    <wp:posOffset>-189865</wp:posOffset>
                  </wp:positionH>
                  <wp:positionV relativeFrom="paragraph">
                    <wp:posOffset>104140</wp:posOffset>
                  </wp:positionV>
                  <wp:extent cx="1714500" cy="1064419"/>
                  <wp:effectExtent l="0" t="0" r="0" b="0"/>
                  <wp:wrapTopAndBottom/>
                  <wp:docPr id="2" name="Picture 3"/>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714500" cy="1064419"/>
                          </a:xfrm>
                          <a:prstGeom prst="rect">
                            <a:avLst/>
                          </a:prstGeom>
                        </pic:spPr>
                      </pic:pic>
                    </a:graphicData>
                  </a:graphic>
                </wp:anchor>
              </w:drawing>
            </w:r>
          </w:p>
        </w:tc>
      </w:tr>
    </w:tbl>
    <w:p w14:paraId="34A9A392" w14:textId="77777777" w:rsidR="00407444" w:rsidRDefault="00407444" w:rsidP="00407444"/>
    <w:p w14:paraId="4EF9440E" w14:textId="77777777" w:rsidR="00407444" w:rsidRDefault="00407444" w:rsidP="00407444"/>
    <w:p w14:paraId="7442E7E8" w14:textId="77777777" w:rsidR="00386640" w:rsidRDefault="00386640" w:rsidP="00407444"/>
    <w:p w14:paraId="04B310A5" w14:textId="77777777" w:rsidR="00945782" w:rsidRDefault="00945782" w:rsidP="00407444"/>
    <w:p w14:paraId="57A7566C" w14:textId="77777777" w:rsidR="00945782" w:rsidRDefault="00945782" w:rsidP="00407444"/>
    <w:p w14:paraId="0E3A12B9" w14:textId="4BB49C96" w:rsidR="00625A22" w:rsidRDefault="00407444" w:rsidP="00386640">
      <w:pPr>
        <w:pStyle w:val="Heading2"/>
        <w:keepNext w:val="0"/>
        <w:keepLines w:val="0"/>
      </w:pPr>
      <w:r>
        <w:t>Adventure Cycles</w:t>
      </w:r>
    </w:p>
    <w:p w14:paraId="036A831C" w14:textId="62259764" w:rsidR="00386640" w:rsidRDefault="00386640" w:rsidP="00386640">
      <w:r>
        <w:rPr>
          <w:sz w:val="24"/>
        </w:rPr>
        <w:lastRenderedPageBreak/>
        <w:t xml:space="preserve">In 2000, Adventure Works Cycles bought a small manufacturing plant, </w:t>
      </w:r>
      <w:proofErr w:type="spellStart"/>
      <w:r>
        <w:rPr>
          <w:sz w:val="24"/>
        </w:rPr>
        <w:t>Importadores</w:t>
      </w:r>
      <w:proofErr w:type="spellEnd"/>
      <w:r>
        <w:rPr>
          <w:sz w:val="24"/>
        </w:rPr>
        <w:t xml:space="preserve"> Neptuno, located in Mexico. </w:t>
      </w:r>
      <w:proofErr w:type="spellStart"/>
      <w:r>
        <w:rPr>
          <w:sz w:val="24"/>
        </w:rPr>
        <w:t>Importadores</w:t>
      </w:r>
      <w:proofErr w:type="spellEnd"/>
      <w:r>
        <w:rPr>
          <w:sz w:val="24"/>
        </w:rPr>
        <w:t xml:space="preserve"> Neptuno manufactures several critical subcomponents for the Adventure Works Cycles product line.</w:t>
      </w:r>
    </w:p>
    <w:sectPr w:rsidR="00386640">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0414E" w14:textId="77777777" w:rsidR="00614F97" w:rsidRDefault="00614F97">
      <w:pPr>
        <w:spacing w:after="0" w:line="240" w:lineRule="auto"/>
      </w:pPr>
      <w:r>
        <w:separator/>
      </w:r>
    </w:p>
  </w:endnote>
  <w:endnote w:type="continuationSeparator" w:id="0">
    <w:p w14:paraId="64CA5CD5" w14:textId="77777777" w:rsidR="00614F97" w:rsidRDefault="00614F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ngLiU">
    <w:altName w:val="細明體"/>
    <w:panose1 w:val="02010609000101010101"/>
    <w:charset w:val="88"/>
    <w:family w:val="modern"/>
    <w:pitch w:val="fixed"/>
    <w:sig w:usb0="A00002FF" w:usb1="28CFFCFA" w:usb2="00000016" w:usb3="00000000" w:csb0="00100001"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67B47" w14:textId="77777777" w:rsidR="00E757B0" w:rsidRDefault="00E757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937C3" w14:textId="77777777" w:rsidR="00E757B0" w:rsidRDefault="00E757B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29631" w14:textId="77777777" w:rsidR="00E757B0" w:rsidRDefault="00E757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1B19D" w14:textId="77777777" w:rsidR="00614F97" w:rsidRDefault="00614F97">
      <w:pPr>
        <w:spacing w:after="0" w:line="240" w:lineRule="auto"/>
      </w:pPr>
      <w:r>
        <w:separator/>
      </w:r>
    </w:p>
  </w:footnote>
  <w:footnote w:type="continuationSeparator" w:id="0">
    <w:p w14:paraId="60EFA4A7" w14:textId="77777777" w:rsidR="00614F97" w:rsidRDefault="00614F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478BA" w14:textId="77777777" w:rsidR="00E757B0" w:rsidRDefault="00E757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47DBD" w14:textId="4E7112E1" w:rsidR="00625A22" w:rsidRPr="00E757B0" w:rsidRDefault="00625A22" w:rsidP="00E757B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2D5B2" w14:textId="77777777" w:rsidR="00E757B0" w:rsidRDefault="00E757B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5A22"/>
    <w:rsid w:val="0006259B"/>
    <w:rsid w:val="00386640"/>
    <w:rsid w:val="00407444"/>
    <w:rsid w:val="004878FE"/>
    <w:rsid w:val="00614F97"/>
    <w:rsid w:val="00625A22"/>
    <w:rsid w:val="006454D6"/>
    <w:rsid w:val="007939F8"/>
    <w:rsid w:val="007B03C6"/>
    <w:rsid w:val="0091096D"/>
    <w:rsid w:val="00945782"/>
    <w:rsid w:val="00AE184D"/>
    <w:rsid w:val="00C24472"/>
    <w:rsid w:val="00D770F9"/>
    <w:rsid w:val="00E757B0"/>
    <w:rsid w:val="00E845CC"/>
    <w:rsid w:val="00EF5C87"/>
    <w:rsid w:val="00F73EAD"/>
    <w:rsid w:val="00FF7BA6"/>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39C3C"/>
  <w15:docId w15:val="{0836C864-C783-4680-9766-7A859EB79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rPr>
      <w:rFonts w:ascii="Calibri" w:eastAsia="Calibri" w:hAnsi="Calibri" w:cs="Calibri"/>
      <w:sz w:val="22"/>
    </w:rPr>
  </w:style>
  <w:style w:type="paragraph" w:styleId="Heading1">
    <w:name w:val="heading 1"/>
    <w:basedOn w:val="Normal"/>
    <w:uiPriority w:val="9"/>
    <w:qFormat/>
    <w:pPr>
      <w:keepNext/>
      <w:keepLines/>
      <w:spacing w:before="240" w:after="0"/>
      <w:outlineLvl w:val="0"/>
    </w:pPr>
    <w:rPr>
      <w:rFonts w:ascii="Calibri Light" w:eastAsia="Calibri Light" w:hAnsi="Calibri Light" w:cs="Calibri Light"/>
      <w:color w:val="2E74B5"/>
      <w:sz w:val="32"/>
    </w:rPr>
  </w:style>
  <w:style w:type="paragraph" w:styleId="Heading2">
    <w:name w:val="heading 2"/>
    <w:basedOn w:val="Normal"/>
    <w:next w:val="Normal"/>
    <w:link w:val="Heading2Char"/>
    <w:uiPriority w:val="9"/>
    <w:unhideWhenUsed/>
    <w:qFormat/>
    <w:rsid w:val="0038664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386640"/>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E757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57B0"/>
    <w:rPr>
      <w:rFonts w:ascii="Calibri" w:eastAsia="Calibri" w:hAnsi="Calibri" w:cs="Calibri"/>
      <w:sz w:val="22"/>
    </w:rPr>
  </w:style>
  <w:style w:type="paragraph" w:styleId="Footer">
    <w:name w:val="footer"/>
    <w:basedOn w:val="Normal"/>
    <w:link w:val="FooterChar"/>
    <w:uiPriority w:val="99"/>
    <w:unhideWhenUsed/>
    <w:rsid w:val="00E757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57B0"/>
    <w:rPr>
      <w:rFonts w:ascii="Calibri" w:eastAsia="Calibri" w:hAnsi="Calibri" w:cs="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gif"/><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Pages>
  <Words>170</Words>
  <Characters>1093</Characters>
  <Application>Microsoft Office Word</Application>
  <DocSecurity>0</DocSecurity>
  <Lines>37</Lines>
  <Paragraphs>16</Paragraphs>
  <ScaleCrop>false</ScaleCrop>
  <Company/>
  <LinksUpToDate>false</LinksUpToDate>
  <CharactersWithSpaces>1248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Kathiresan  Paranthaman</cp:lastModifiedBy>
  <cp:revision>10</cp:revision>
  <dcterms:created xsi:type="dcterms:W3CDTF">2025-06-02T06:43:00Z</dcterms:created>
  <dcterms:modified xsi:type="dcterms:W3CDTF">2025-12-24T10:03:00Z</dcterms:modified>
</cp:coreProperties>
</file>