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AC3CC" w14:textId="77777777" w:rsidR="00FD1929" w:rsidRDefault="00000000">
      <w:pPr>
        <w:pStyle w:val="Heading1"/>
        <w:jc w:val="center"/>
      </w:pPr>
      <w:r>
        <w:rPr>
          <w:rFonts w:ascii="Calibri" w:eastAsia="Calibri" w:hAnsi="Calibri" w:cs="Calibri"/>
          <w:sz w:val="36"/>
        </w:rPr>
        <w:t>Adventure Works Cycles</w:t>
      </w:r>
    </w:p>
    <w:p w14:paraId="272674ED" w14:textId="77777777" w:rsidR="00FD1929" w:rsidRDefault="00000000">
      <w:pPr>
        <w:ind w:firstLine="720"/>
        <w:rPr>
          <w:sz w:val="24"/>
        </w:rPr>
      </w:pPr>
      <w:r>
        <w:rPr>
          <w:sz w:val="24"/>
        </w:rPr>
        <w:t xml:space="preserve">Adventure Works Cycles, the fictitious company on which the </w:t>
      </w:r>
      <w:proofErr w:type="spellStart"/>
      <w:r>
        <w:rPr>
          <w:sz w:val="24"/>
        </w:rPr>
        <w:t>AdventureWorks</w:t>
      </w:r>
      <w:proofErr w:type="spellEnd"/>
      <w:r>
        <w:rPr>
          <w:sz w:val="24"/>
        </w:rPr>
        <w:t xml:space="preserve">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09607FD8" w14:textId="77777777" w:rsidR="00FD1929" w:rsidRDefault="00000000">
      <w:pPr>
        <w:ind w:firstLine="720"/>
        <w:rPr>
          <w:sz w:val="24"/>
        </w:rPr>
      </w:pPr>
      <w:r>
        <w:rPr>
          <w:sz w:val="24"/>
        </w:rPr>
        <w:t xml:space="preserve">In 2000, Adventure Works Cycles bought a small manufacturing plant, </w:t>
      </w:r>
      <w:proofErr w:type="spellStart"/>
      <w:r>
        <w:rPr>
          <w:sz w:val="24"/>
        </w:rPr>
        <w:t>Importadores</w:t>
      </w:r>
      <w:proofErr w:type="spellEnd"/>
      <w:r>
        <w:rPr>
          <w:sz w:val="24"/>
        </w:rPr>
        <w:t xml:space="preserve"> Neptuno, located in Mexico. </w:t>
      </w:r>
      <w:proofErr w:type="spellStart"/>
      <w:r>
        <w:rPr>
          <w:sz w:val="24"/>
        </w:rPr>
        <w:t>Importadores</w:t>
      </w:r>
      <w:proofErr w:type="spellEnd"/>
      <w:r>
        <w:rPr>
          <w:sz w:val="24"/>
        </w:rPr>
        <w:t xml:space="preserve"> Neptuno manufactures several critical subcomponents for the Adventure Works Cycles product line. These subcomponents are shipped to the Bothell location for final product assembly. In 2001, </w:t>
      </w:r>
      <w:proofErr w:type="spellStart"/>
      <w:r>
        <w:rPr>
          <w:sz w:val="24"/>
        </w:rPr>
        <w:t>Importadores</w:t>
      </w:r>
      <w:proofErr w:type="spellEnd"/>
      <w:r>
        <w:rPr>
          <w:sz w:val="24"/>
        </w:rPr>
        <w:t xml:space="preserve"> Neptuno, became the sole manufacturer and distributor of the touring bicycle product group.</w:t>
      </w:r>
    </w:p>
    <w:p w14:paraId="5615297B" w14:textId="77777777" w:rsidR="00FD1929" w:rsidRDefault="00000000">
      <w:pPr>
        <w:pStyle w:val="Heading1"/>
      </w:pPr>
      <w:r>
        <w:rPr>
          <w:rFonts w:ascii="Calibri" w:eastAsia="Calibri" w:hAnsi="Calibri" w:cs="Calibri"/>
        </w:rPr>
        <w:t>Product Overview</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FD1929" w14:paraId="3D71AA1A" w14:textId="77777777">
        <w:tc>
          <w:tcPr>
            <w:tcW w:w="4680" w:type="dxa"/>
          </w:tcPr>
          <w:p w14:paraId="04E52D60" w14:textId="77777777" w:rsidR="00FD1929" w:rsidRDefault="00000000">
            <w:pPr>
              <w:spacing w:after="0"/>
              <w:rPr>
                <w:sz w:val="24"/>
              </w:rPr>
            </w:pPr>
            <w:r>
              <w:rPr>
                <w:noProof/>
              </w:rPr>
              <w:drawing>
                <wp:anchor distT="0" distB="0" distL="114300" distR="114300" simplePos="0" relativeHeight="251658240" behindDoc="0" locked="0" layoutInCell="1" allowOverlap="1" wp14:anchorId="7F176ADE" wp14:editId="406BB5D8">
                  <wp:simplePos x="0" y="0"/>
                  <wp:positionH relativeFrom="column">
                    <wp:posOffset>-27305</wp:posOffset>
                  </wp:positionH>
                  <wp:positionV relativeFrom="paragraph">
                    <wp:posOffset>57150</wp:posOffset>
                  </wp:positionV>
                  <wp:extent cx="1805940" cy="1121188"/>
                  <wp:effectExtent l="0" t="0" r="0" b="0"/>
                  <wp:wrapTopAndBottom/>
                  <wp:docPr id="1" name="Picture 2"/>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805940" cy="1121188"/>
                          </a:xfrm>
                          <a:prstGeom prst="rect">
                            <a:avLst/>
                          </a:prstGeom>
                        </pic:spPr>
                      </pic:pic>
                    </a:graphicData>
                  </a:graphic>
                </wp:anchor>
              </w:drawing>
            </w:r>
          </w:p>
        </w:tc>
        <w:tc>
          <w:tcPr>
            <w:tcW w:w="4680" w:type="dxa"/>
          </w:tcPr>
          <w:p w14:paraId="670A7F9C" w14:textId="77777777" w:rsidR="00FD1929" w:rsidRDefault="00000000">
            <w:pPr>
              <w:pStyle w:val="Heading1"/>
              <w:spacing w:line="240" w:lineRule="auto"/>
            </w:pPr>
            <w:r>
              <w:t>Mountain-200</w:t>
            </w:r>
          </w:p>
          <w:p w14:paraId="18CE654E"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BK-M68B-38</w:t>
            </w:r>
          </w:p>
          <w:p w14:paraId="41112ED0"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38</w:t>
            </w:r>
          </w:p>
          <w:p w14:paraId="4B3DB45C"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25</w:t>
            </w:r>
          </w:p>
          <w:p w14:paraId="193CFC40"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$2,294.99</w:t>
            </w:r>
          </w:p>
          <w:p w14:paraId="53A5DA06" w14:textId="77777777" w:rsidR="00FD1929" w:rsidRDefault="00FD1929">
            <w:pPr>
              <w:spacing w:after="0" w:line="240" w:lineRule="auto"/>
              <w:rPr>
                <w:rFonts w:ascii="Times New Roman" w:eastAsia="Times New Roman" w:hAnsi="Times New Roman" w:cs="Times New Roman"/>
                <w:sz w:val="24"/>
              </w:rPr>
            </w:pPr>
          </w:p>
          <w:p w14:paraId="1CA9E98E" w14:textId="77777777" w:rsidR="00FD1929" w:rsidRDefault="00FD1929">
            <w:pPr>
              <w:spacing w:after="0" w:line="240" w:lineRule="auto"/>
              <w:rPr>
                <w:sz w:val="24"/>
              </w:rPr>
            </w:pPr>
          </w:p>
        </w:tc>
      </w:tr>
      <w:tr w:rsidR="00FD1929" w14:paraId="6672F3E5" w14:textId="77777777">
        <w:tc>
          <w:tcPr>
            <w:tcW w:w="4680" w:type="dxa"/>
          </w:tcPr>
          <w:p w14:paraId="4C978627" w14:textId="77777777" w:rsidR="00FD1929" w:rsidRDefault="00000000">
            <w:pPr>
              <w:pStyle w:val="Heading1"/>
              <w:spacing w:line="240" w:lineRule="auto"/>
            </w:pPr>
            <w:r>
              <w:t xml:space="preserve">Mountain-300 </w:t>
            </w:r>
          </w:p>
          <w:p w14:paraId="6C0276C8"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BK-M47B-38</w:t>
            </w:r>
          </w:p>
          <w:p w14:paraId="3593D716"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35</w:t>
            </w:r>
          </w:p>
          <w:p w14:paraId="03AF275C"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22</w:t>
            </w:r>
          </w:p>
          <w:p w14:paraId="7185A905"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$1,079.99</w:t>
            </w:r>
          </w:p>
          <w:p w14:paraId="2FB2124A" w14:textId="77777777" w:rsidR="00FD1929" w:rsidRDefault="00FD1929">
            <w:pPr>
              <w:spacing w:after="0" w:line="240" w:lineRule="auto"/>
              <w:rPr>
                <w:rFonts w:ascii="Times New Roman" w:eastAsia="Times New Roman" w:hAnsi="Times New Roman" w:cs="Times New Roman"/>
                <w:sz w:val="24"/>
              </w:rPr>
            </w:pPr>
          </w:p>
          <w:p w14:paraId="5D7462E5" w14:textId="77777777" w:rsidR="00FD1929" w:rsidRDefault="00FD1929">
            <w:pPr>
              <w:spacing w:after="0" w:line="240" w:lineRule="auto"/>
              <w:rPr>
                <w:sz w:val="24"/>
              </w:rPr>
            </w:pPr>
          </w:p>
        </w:tc>
        <w:tc>
          <w:tcPr>
            <w:tcW w:w="4680" w:type="dxa"/>
          </w:tcPr>
          <w:p w14:paraId="5502C601" w14:textId="77777777" w:rsidR="00FD1929" w:rsidRDefault="00000000">
            <w:pPr>
              <w:pStyle w:val="Heading1"/>
              <w:spacing w:line="240" w:lineRule="auto"/>
            </w:pPr>
            <w:r>
              <w:rPr>
                <w:noProof/>
              </w:rPr>
              <w:drawing>
                <wp:anchor distT="0" distB="0" distL="114300" distR="114300" simplePos="0" relativeHeight="251659264" behindDoc="0" locked="0" layoutInCell="1" allowOverlap="1" wp14:anchorId="7F2BE838" wp14:editId="5278BADB">
                  <wp:simplePos x="0" y="0"/>
                  <wp:positionH relativeFrom="column">
                    <wp:posOffset>-189865</wp:posOffset>
                  </wp:positionH>
                  <wp:positionV relativeFrom="paragraph">
                    <wp:posOffset>104140</wp:posOffset>
                  </wp:positionV>
                  <wp:extent cx="1714500" cy="1064419"/>
                  <wp:effectExtent l="0" t="0" r="0" b="0"/>
                  <wp:wrapTopAndBottom/>
                  <wp:docPr id="2" name="Picture 3"/>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714500" cy="1064419"/>
                          </a:xfrm>
                          <a:prstGeom prst="rect">
                            <a:avLst/>
                          </a:prstGeom>
                        </pic:spPr>
                      </pic:pic>
                    </a:graphicData>
                  </a:graphic>
                </wp:anchor>
              </w:drawing>
            </w:r>
          </w:p>
        </w:tc>
      </w:tr>
      <w:tr w:rsidR="00FD1929" w14:paraId="0E283847" w14:textId="77777777">
        <w:tc>
          <w:tcPr>
            <w:tcW w:w="4680" w:type="dxa"/>
          </w:tcPr>
          <w:p w14:paraId="630388BB" w14:textId="77777777" w:rsidR="00FD1929" w:rsidRDefault="00000000">
            <w:pPr>
              <w:pStyle w:val="Heading1"/>
              <w:spacing w:line="240" w:lineRule="auto"/>
            </w:pPr>
            <w:r>
              <w:rPr>
                <w:noProof/>
              </w:rPr>
              <w:drawing>
                <wp:anchor distT="0" distB="0" distL="114300" distR="114300" simplePos="0" relativeHeight="251660288" behindDoc="0" locked="0" layoutInCell="1" allowOverlap="1" wp14:anchorId="7CA54FFA" wp14:editId="6CFA23A7">
                  <wp:simplePos x="0" y="0"/>
                  <wp:positionH relativeFrom="column">
                    <wp:posOffset>-63500</wp:posOffset>
                  </wp:positionH>
                  <wp:positionV relativeFrom="paragraph">
                    <wp:posOffset>47625</wp:posOffset>
                  </wp:positionV>
                  <wp:extent cx="2103120" cy="1305687"/>
                  <wp:effectExtent l="0" t="0" r="0" b="0"/>
                  <wp:wrapTopAndBottom/>
                  <wp:docPr id="3" name="Picture 4"/>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03120" cy="1305687"/>
                          </a:xfrm>
                          <a:prstGeom prst="rect">
                            <a:avLst/>
                          </a:prstGeom>
                        </pic:spPr>
                      </pic:pic>
                    </a:graphicData>
                  </a:graphic>
                </wp:anchor>
              </w:drawing>
            </w:r>
          </w:p>
        </w:tc>
        <w:tc>
          <w:tcPr>
            <w:tcW w:w="4680" w:type="dxa"/>
          </w:tcPr>
          <w:p w14:paraId="19A16765" w14:textId="77777777" w:rsidR="00FD1929" w:rsidRDefault="00000000">
            <w:pPr>
              <w:pStyle w:val="Heading1"/>
              <w:spacing w:line="240" w:lineRule="auto"/>
            </w:pPr>
            <w:r>
              <w:t xml:space="preserve">Road-150 </w:t>
            </w:r>
          </w:p>
          <w:p w14:paraId="60085206"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Product No: BK-R93R-44</w:t>
            </w:r>
          </w:p>
          <w:p w14:paraId="3A3FA332"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Size: 44</w:t>
            </w:r>
          </w:p>
          <w:p w14:paraId="36648809"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Weight: 14</w:t>
            </w:r>
          </w:p>
          <w:p w14:paraId="49C39710" w14:textId="77777777" w:rsidR="00FD1929" w:rsidRDefault="00000000">
            <w:pPr>
              <w:spacing w:after="0" w:line="240" w:lineRule="auto"/>
              <w:rPr>
                <w:rFonts w:ascii="Times New Roman" w:eastAsia="Times New Roman" w:hAnsi="Times New Roman" w:cs="Times New Roman"/>
                <w:sz w:val="24"/>
              </w:rPr>
            </w:pPr>
            <w:r>
              <w:rPr>
                <w:rFonts w:ascii="Times New Roman" w:eastAsia="Times New Roman" w:hAnsi="Times New Roman" w:cs="Times New Roman"/>
                <w:sz w:val="24"/>
              </w:rPr>
              <w:t>Price: $3,578.27</w:t>
            </w:r>
          </w:p>
          <w:p w14:paraId="6F8719D3" w14:textId="77777777" w:rsidR="00FD1929" w:rsidRDefault="00FD1929">
            <w:pPr>
              <w:spacing w:after="0" w:line="240" w:lineRule="auto"/>
              <w:rPr>
                <w:rFonts w:ascii="Times New Roman" w:eastAsia="Times New Roman" w:hAnsi="Times New Roman" w:cs="Times New Roman"/>
                <w:sz w:val="24"/>
              </w:rPr>
            </w:pPr>
          </w:p>
          <w:p w14:paraId="2CF6ABC4" w14:textId="77777777" w:rsidR="00FD1929" w:rsidRDefault="00FD1929">
            <w:pPr>
              <w:pStyle w:val="Heading1"/>
              <w:spacing w:line="240" w:lineRule="auto"/>
            </w:pPr>
          </w:p>
        </w:tc>
      </w:tr>
    </w:tbl>
    <w:p w14:paraId="3803A681" w14:textId="77777777" w:rsidR="00FD1929" w:rsidRDefault="00FD1929"/>
    <w:p w14:paraId="157C508B" w14:textId="77777777" w:rsidR="00932ACD" w:rsidRDefault="00932ACD" w:rsidP="00932ACD">
      <w:pPr>
        <w:ind w:firstLine="720"/>
        <w:rPr>
          <w:sz w:val="24"/>
        </w:rPr>
      </w:pPr>
      <w:r>
        <w:rPr>
          <w:sz w:val="24"/>
        </w:rPr>
        <w:lastRenderedPageBreak/>
        <w:t xml:space="preserve">Adventure Works Cycles, the fictitious company on which the </w:t>
      </w:r>
      <w:proofErr w:type="spellStart"/>
      <w:r>
        <w:rPr>
          <w:sz w:val="24"/>
        </w:rPr>
        <w:t>AdventureWorks</w:t>
      </w:r>
      <w:proofErr w:type="spellEnd"/>
      <w:r>
        <w:rPr>
          <w:sz w:val="24"/>
        </w:rPr>
        <w:t xml:space="preserve"> sample databases are based, is a large, multinational manufacturing company. The company manufactures and sells metal and composite bicycles to North American, European and Asian commercial markets. While its base operation is located in Bothell, Washington with 290 employees, several regional sales teams are located throughout their market base.</w:t>
      </w:r>
    </w:p>
    <w:p w14:paraId="4E278B85" w14:textId="77777777" w:rsidR="00932ACD" w:rsidRDefault="00932ACD"/>
    <w:p w14:paraId="7FF5D9DA" w14:textId="1DCEC122" w:rsidR="002B776B" w:rsidRDefault="002B776B">
      <w:r>
        <w:rPr>
          <w:noProof/>
        </w:rPr>
        <w:drawing>
          <wp:anchor distT="0" distB="0" distL="114300" distR="114300" simplePos="0" relativeHeight="251662336" behindDoc="0" locked="0" layoutInCell="1" allowOverlap="1" wp14:anchorId="2417C65F" wp14:editId="44F92E1F">
            <wp:simplePos x="0" y="0"/>
            <wp:positionH relativeFrom="column">
              <wp:posOffset>0</wp:posOffset>
            </wp:positionH>
            <wp:positionV relativeFrom="paragraph">
              <wp:posOffset>304165</wp:posOffset>
            </wp:positionV>
            <wp:extent cx="5715000" cy="2559050"/>
            <wp:effectExtent l="19050" t="19050" r="19050" b="12700"/>
            <wp:wrapTopAndBottom/>
            <wp:docPr id="1446652131" name="Picture 2"/>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55905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p>
    <w:p w14:paraId="1DF226A9" w14:textId="77777777" w:rsidR="00334829" w:rsidRDefault="00334829" w:rsidP="00334829">
      <w:pPr>
        <w:ind w:firstLine="720"/>
        <w:rPr>
          <w:sz w:val="24"/>
        </w:rPr>
      </w:pPr>
    </w:p>
    <w:p w14:paraId="0382DFFB" w14:textId="2C499552" w:rsidR="00334829" w:rsidRDefault="00334829" w:rsidP="00334829">
      <w:pPr>
        <w:ind w:firstLine="720"/>
        <w:rPr>
          <w:sz w:val="24"/>
        </w:rPr>
      </w:pPr>
      <w:r>
        <w:rPr>
          <w:sz w:val="24"/>
        </w:rPr>
        <w:t xml:space="preserve">Adventure Works Cycles, the fictitious company on which the </w:t>
      </w:r>
      <w:proofErr w:type="spellStart"/>
      <w:r>
        <w:rPr>
          <w:sz w:val="24"/>
        </w:rPr>
        <w:t>AdventureWorks</w:t>
      </w:r>
      <w:proofErr w:type="spellEnd"/>
      <w:r>
        <w:rPr>
          <w:sz w:val="24"/>
        </w:rPr>
        <w:t xml:space="preserve"> sample databases are based, is a large, multinational manufacturing company. The company manufactures and sells metal and composite bicycles to North American, European and Asian commercial markets. While its base operation </w:t>
      </w:r>
      <w:proofErr w:type="gramStart"/>
      <w:r>
        <w:rPr>
          <w:sz w:val="24"/>
        </w:rPr>
        <w:t>is located in</w:t>
      </w:r>
      <w:proofErr w:type="gramEnd"/>
      <w:r>
        <w:rPr>
          <w:sz w:val="24"/>
        </w:rPr>
        <w:t xml:space="preserve"> Bothell, Washington with 290 employees, several regional sales teams are located throughout their market base.</w:t>
      </w:r>
    </w:p>
    <w:p w14:paraId="4ED76498" w14:textId="77777777" w:rsidR="00334829" w:rsidRDefault="00334829" w:rsidP="00334829">
      <w:pPr>
        <w:ind w:firstLine="720"/>
        <w:rPr>
          <w:sz w:val="24"/>
        </w:rPr>
      </w:pPr>
      <w:r>
        <w:rPr>
          <w:sz w:val="24"/>
        </w:rPr>
        <w:t xml:space="preserve">In 2000, Adventure Works Cycles bought a small manufacturing plant, </w:t>
      </w:r>
      <w:proofErr w:type="spellStart"/>
      <w:r>
        <w:rPr>
          <w:sz w:val="24"/>
        </w:rPr>
        <w:t>Importadores</w:t>
      </w:r>
      <w:proofErr w:type="spellEnd"/>
      <w:r>
        <w:rPr>
          <w:sz w:val="24"/>
        </w:rPr>
        <w:t xml:space="preserve"> Neptuno, located in Mexico. </w:t>
      </w:r>
      <w:proofErr w:type="spellStart"/>
      <w:r>
        <w:rPr>
          <w:sz w:val="24"/>
        </w:rPr>
        <w:t>Importadores</w:t>
      </w:r>
      <w:proofErr w:type="spellEnd"/>
      <w:r>
        <w:rPr>
          <w:sz w:val="24"/>
        </w:rPr>
        <w:t xml:space="preserve"> Neptuno manufactures several critical subcomponents for the Adventure Works Cycles product line. These subcomponents are shipped to the Bothell location for final product assembly. In 2001, </w:t>
      </w:r>
      <w:proofErr w:type="spellStart"/>
      <w:r>
        <w:rPr>
          <w:sz w:val="24"/>
        </w:rPr>
        <w:t>Importadores</w:t>
      </w:r>
      <w:proofErr w:type="spellEnd"/>
      <w:r>
        <w:rPr>
          <w:sz w:val="24"/>
        </w:rPr>
        <w:t xml:space="preserve"> </w:t>
      </w:r>
      <w:proofErr w:type="gramStart"/>
      <w:r>
        <w:rPr>
          <w:sz w:val="24"/>
        </w:rPr>
        <w:t>Neptuno,</w:t>
      </w:r>
      <w:proofErr w:type="gramEnd"/>
      <w:r>
        <w:rPr>
          <w:sz w:val="24"/>
        </w:rPr>
        <w:t xml:space="preserve"> became the sole manufacturer and distributor of the touring bicycle product group.</w:t>
      </w:r>
    </w:p>
    <w:p w14:paraId="7ABB6E49" w14:textId="77777777" w:rsidR="00334829" w:rsidRDefault="00334829"/>
    <w:sectPr w:rsidR="00334829">
      <w:headerReference w:type="default" r:id="rId9"/>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905F6" w14:textId="77777777" w:rsidR="009F3F87" w:rsidRDefault="009F3F87">
      <w:pPr>
        <w:spacing w:after="0" w:line="240" w:lineRule="auto"/>
      </w:pPr>
      <w:r>
        <w:separator/>
      </w:r>
    </w:p>
  </w:endnote>
  <w:endnote w:type="continuationSeparator" w:id="0">
    <w:p w14:paraId="2B8791A8" w14:textId="77777777" w:rsidR="009F3F87" w:rsidRDefault="009F3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9B147" w14:textId="77777777" w:rsidR="009F3F87" w:rsidRDefault="009F3F87">
      <w:pPr>
        <w:spacing w:after="0" w:line="240" w:lineRule="auto"/>
      </w:pPr>
      <w:r>
        <w:separator/>
      </w:r>
    </w:p>
  </w:footnote>
  <w:footnote w:type="continuationSeparator" w:id="0">
    <w:p w14:paraId="06687884" w14:textId="77777777" w:rsidR="009F3F87" w:rsidRDefault="009F3F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3AAD6" w14:textId="77777777" w:rsidR="00FD1929" w:rsidRDefault="00000000">
    <w:r>
      <w:rPr>
        <w:noProof/>
      </w:rPr>
      <w:drawing>
        <wp:anchor distT="0" distB="0" distL="114300" distR="114300" simplePos="0" relativeHeight="251658240" behindDoc="0" locked="0" layoutInCell="1" allowOverlap="1" wp14:anchorId="3201C440" wp14:editId="08D2A8FD">
          <wp:simplePos x="0" y="0"/>
          <wp:positionH relativeFrom="column">
            <wp:posOffset>3346450</wp:posOffset>
          </wp:positionH>
          <wp:positionV relativeFrom="margin">
            <wp:posOffset>-571500</wp:posOffset>
          </wp:positionV>
          <wp:extent cx="2506980" cy="607219"/>
          <wp:effectExtent l="0" t="0" r="0" b="0"/>
          <wp:wrapNone/>
          <wp:docPr id="4" name="Pictur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506980" cy="607219"/>
                  </a:xfrm>
                  <a:prstGeom prst="rect">
                    <a:avLst/>
                  </a:prstGeom>
                </pic:spPr>
              </pic:pic>
            </a:graphicData>
          </a:graphic>
        </wp:anchor>
      </w:drawing>
    </w:r>
    <w:r>
      <w:rPr>
        <w:color w:val="FF0000"/>
        <w:sz w:val="24"/>
      </w:rPr>
      <w:t>Adventure Works Cycles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929"/>
    <w:rsid w:val="0027442B"/>
    <w:rsid w:val="002B776B"/>
    <w:rsid w:val="00334829"/>
    <w:rsid w:val="00932ACD"/>
    <w:rsid w:val="00964BB5"/>
    <w:rsid w:val="009F3F87"/>
    <w:rsid w:val="00E71A2C"/>
    <w:rsid w:val="00FD1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0A93F"/>
  <w15:docId w15:val="{6AD73A3C-22AD-4A60-AC56-60758A755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829"/>
    <w:pPr>
      <w:spacing w:after="160" w:line="276" w:lineRule="auto"/>
    </w:pPr>
    <w:rPr>
      <w:rFonts w:ascii="Calibri" w:eastAsia="Calibri" w:hAnsi="Calibri" w:cs="Calibri"/>
      <w:sz w:val="22"/>
    </w:rPr>
  </w:style>
  <w:style w:type="paragraph" w:styleId="Heading1">
    <w:name w:val="heading 1"/>
    <w:basedOn w:val="Normal"/>
    <w:uiPriority w:val="9"/>
    <w:qFormat/>
    <w:pPr>
      <w:keepNext/>
      <w:keepLines/>
      <w:spacing w:before="240" w:after="0"/>
      <w:outlineLvl w:val="0"/>
    </w:pPr>
    <w:rPr>
      <w:rFonts w:ascii="Calibri Light" w:eastAsia="Calibri Light" w:hAnsi="Calibri Light" w:cs="Calibri Light"/>
      <w:color w:val="2E74B5"/>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gif"/><Relationship Id="rId3" Type="http://schemas.openxmlformats.org/officeDocument/2006/relationships/webSettings" Target="webSettings.xml"/><Relationship Id="rId7" Type="http://schemas.openxmlformats.org/officeDocument/2006/relationships/image" Target="media/image2.gif"/><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gif"/><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3000"/>
                <a:satMod val="102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tint val="93000"/>
                <a:shade val="98000"/>
              </a:schemeClr>
            </a:gs>
            <a:gs pos="50000">
              <a:schemeClr val="phClr">
                <a:lumMod val="103000"/>
                <a:satMod val="130000"/>
                <a:tint val="98000"/>
                <a:shade val="90000"/>
              </a:schemeClr>
            </a:gs>
            <a:gs pos="100000">
              <a:schemeClr val="phClr">
                <a:satMod val="120000"/>
                <a:shade val="63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355</Words>
  <Characters>2029</Characters>
  <Application>Microsoft Office Word</Application>
  <DocSecurity>0</DocSecurity>
  <Lines>16</Lines>
  <Paragraphs>4</Paragraphs>
  <ScaleCrop>false</ScaleCrop>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Gopinath Natesan</cp:lastModifiedBy>
  <cp:revision>6</cp:revision>
  <dcterms:created xsi:type="dcterms:W3CDTF">2024-07-12T15:59:00Z</dcterms:created>
  <dcterms:modified xsi:type="dcterms:W3CDTF">2026-04-13T09:01:00Z</dcterms:modified>
</cp:coreProperties>
</file>