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1569"/>
        <w:gridCol w:w="1185"/>
        <w:gridCol w:w="4496"/>
      </w:tblGrid>
      <w:tr w:rsidR="00820319" w:rsidRPr="00820319" w14:paraId="719463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5B82B" w14:textId="77777777" w:rsidR="00820319" w:rsidRPr="00820319" w:rsidRDefault="00820319" w:rsidP="00820319">
            <w:pPr>
              <w:rPr>
                <w:b/>
                <w:bCs/>
              </w:rPr>
            </w:pPr>
            <w:proofErr w:type="spellStart"/>
            <w:r w:rsidRPr="00820319">
              <w:rPr>
                <w:b/>
                <w:bCs/>
              </w:rPr>
              <w:t>CKEditor</w:t>
            </w:r>
            <w:proofErr w:type="spellEnd"/>
            <w:r w:rsidRPr="00820319">
              <w:rPr>
                <w:b/>
                <w:bCs/>
              </w:rPr>
              <w:t xml:space="preserve"> Demo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71FF0" w14:textId="77777777" w:rsidR="00820319" w:rsidRPr="00820319" w:rsidRDefault="00820319" w:rsidP="00820319">
            <w:pPr>
              <w:rPr>
                <w:b/>
                <w:bCs/>
              </w:rPr>
            </w:pPr>
            <w:r w:rsidRPr="00820319">
              <w:rPr>
                <w:b/>
                <w:bCs/>
              </w:rPr>
              <w:t>Syncfusion Equivalent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311D9D" w14:textId="77777777" w:rsidR="00820319" w:rsidRPr="00820319" w:rsidRDefault="00820319" w:rsidP="00820319">
            <w:pPr>
              <w:rPr>
                <w:b/>
                <w:bCs/>
              </w:rPr>
            </w:pPr>
            <w:r w:rsidRPr="00820319">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4A11A9" w14:textId="77777777" w:rsidR="00820319" w:rsidRPr="00820319" w:rsidRDefault="00820319" w:rsidP="00820319">
            <w:pPr>
              <w:rPr>
                <w:b/>
                <w:bCs/>
              </w:rPr>
            </w:pPr>
            <w:r w:rsidRPr="00820319">
              <w:rPr>
                <w:b/>
                <w:bCs/>
              </w:rPr>
              <w:t>Explanation</w:t>
            </w:r>
          </w:p>
        </w:tc>
      </w:tr>
      <w:tr w:rsidR="00820319" w:rsidRPr="00820319" w14:paraId="1EE657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BAF16E" w14:textId="77777777" w:rsidR="00820319" w:rsidRPr="00820319" w:rsidRDefault="00820319" w:rsidP="00820319">
            <w:r w:rsidRPr="00820319">
              <w:t>Different User Interfaces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CCFC93" w14:textId="77777777" w:rsidR="00820319" w:rsidRPr="00820319" w:rsidRDefault="00820319" w:rsidP="00820319">
            <w:r w:rsidRPr="00820319">
              <w:t>Document Editor with customizable toolbar/ribbon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277A8" w14:textId="77777777" w:rsidR="00820319" w:rsidRPr="00820319" w:rsidRDefault="00820319" w:rsidP="00820319">
            <w:r w:rsidRPr="00820319">
              <w:rPr>
                <w:rFonts w:ascii="Segoe UI Emoji" w:hAnsi="Segoe UI Emoji" w:cs="Segoe UI Emoji"/>
              </w:rPr>
              <w:t>⚠️</w:t>
            </w:r>
            <w:r w:rsidRPr="00820319">
              <w:t xml:space="preserve"> Partially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B5435F" w14:textId="3E58D08C" w:rsidR="00820319" w:rsidRPr="00820319" w:rsidRDefault="00820319" w:rsidP="00820319">
            <w:proofErr w:type="spellStart"/>
            <w:r w:rsidRPr="00820319">
              <w:t>CKEditor</w:t>
            </w:r>
            <w:proofErr w:type="spellEnd"/>
            <w:r w:rsidRPr="00820319">
              <w:t xml:space="preserve"> offers multiple editor paradigms (Classic, Balloon, Inline, Document, etc.). Syncfusion focuses on a Microsoft Word-like document editing experience with customizable UI rather than multiple editor types.</w:t>
            </w:r>
            <w:r w:rsidRPr="00820319">
              <w:t xml:space="preserve"> </w:t>
            </w:r>
          </w:p>
        </w:tc>
      </w:tr>
      <w:tr w:rsidR="00820319" w:rsidRPr="00820319" w14:paraId="5F85AA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A82DC8" w14:textId="77777777" w:rsidR="00820319" w:rsidRPr="00820319" w:rsidRDefault="00820319" w:rsidP="00820319">
            <w:r w:rsidRPr="00820319">
              <w:t>AI Assistant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10103" w14:textId="77777777" w:rsidR="00820319" w:rsidRPr="00820319" w:rsidRDefault="00820319" w:rsidP="00820319">
            <w:r w:rsidRPr="00820319">
              <w:t>AI Smart Editor Demo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0A222" w14:textId="77777777" w:rsidR="00820319" w:rsidRPr="00820319" w:rsidRDefault="00820319" w:rsidP="00820319">
            <w:r w:rsidRPr="00820319">
              <w:rPr>
                <w:rFonts w:ascii="Segoe UI Emoji" w:hAnsi="Segoe UI Emoji" w:cs="Segoe UI Emoji"/>
              </w:rPr>
              <w:t>✅</w:t>
            </w:r>
            <w:r w:rsidRPr="00820319">
              <w:t xml:space="preserve">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8EE96" w14:textId="2F8B8BD7" w:rsidR="00820319" w:rsidRPr="00820319" w:rsidRDefault="00820319" w:rsidP="00820319">
            <w:r w:rsidRPr="00820319">
              <w:t>Syncfusion provides AI-powered document assistance through the AI Smart Editor sample. Both products offer AI-assisted authoring capabilities, although implementation details differ.</w:t>
            </w:r>
          </w:p>
        </w:tc>
      </w:tr>
      <w:tr w:rsidR="00820319" w:rsidRPr="00820319" w14:paraId="1C9CD5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1A7E7" w14:textId="77777777" w:rsidR="00820319" w:rsidRPr="00820319" w:rsidRDefault="00820319" w:rsidP="00820319">
            <w:r w:rsidRPr="00820319">
              <w:t>Productivity Pack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32168" w14:textId="77777777" w:rsidR="00820319" w:rsidRPr="00820319" w:rsidRDefault="00820319" w:rsidP="00820319">
            <w:r w:rsidRPr="00820319">
              <w:t>Comments, Track Changes, Collaboration, Document Protection, Form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58079" w14:textId="1C1A6026" w:rsidR="00820319" w:rsidRPr="00820319" w:rsidRDefault="00A63E82" w:rsidP="00820319">
            <w:r>
              <w:t xml:space="preserve">Partially </w:t>
            </w:r>
            <w:r w:rsidR="00820319" w:rsidRPr="00820319">
              <w:t>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198"/>
              <w:gridCol w:w="1595"/>
            </w:tblGrid>
            <w:tr w:rsidR="00A63E82" w:rsidRPr="00A63E82" w14:paraId="35CBA7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489B07" w14:textId="77777777" w:rsidR="00A63E82" w:rsidRPr="00A63E82" w:rsidRDefault="00A63E82" w:rsidP="00A63E82">
                  <w:pPr>
                    <w:spacing w:after="0" w:line="240" w:lineRule="auto"/>
                    <w:jc w:val="center"/>
                    <w:rPr>
                      <w:rFonts w:ascii="Times New Roman" w:eastAsia="Times New Roman" w:hAnsi="Times New Roman" w:cs="Times New Roman"/>
                      <w:b/>
                      <w:bCs/>
                      <w:kern w:val="0"/>
                      <w14:ligatures w14:val="none"/>
                    </w:rPr>
                  </w:pPr>
                  <w:r w:rsidRPr="00A63E82">
                    <w:rPr>
                      <w:rFonts w:ascii="Times New Roman" w:eastAsia="Times New Roman" w:hAnsi="Times New Roman" w:cs="Times New Roman"/>
                      <w:b/>
                      <w:bCs/>
                      <w:kern w:val="0"/>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705740" w14:textId="77777777" w:rsidR="00A63E82" w:rsidRPr="00A63E82" w:rsidRDefault="00A63E82" w:rsidP="00A63E82">
                  <w:pPr>
                    <w:spacing w:after="0" w:line="240" w:lineRule="auto"/>
                    <w:jc w:val="center"/>
                    <w:rPr>
                      <w:rFonts w:ascii="Times New Roman" w:eastAsia="Times New Roman" w:hAnsi="Times New Roman" w:cs="Times New Roman"/>
                      <w:b/>
                      <w:bCs/>
                      <w:kern w:val="0"/>
                      <w14:ligatures w14:val="none"/>
                    </w:rPr>
                  </w:pPr>
                  <w:r w:rsidRPr="00A63E82">
                    <w:rPr>
                      <w:rFonts w:ascii="Times New Roman" w:eastAsia="Times New Roman" w:hAnsi="Times New Roman" w:cs="Times New Roman"/>
                      <w:b/>
                      <w:bCs/>
                      <w:kern w:val="0"/>
                      <w14:ligatures w14:val="none"/>
                    </w:rPr>
                    <w:t>Syncfusion 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D007E5" w14:textId="77777777" w:rsidR="00A63E82" w:rsidRPr="00A63E82" w:rsidRDefault="00A63E82" w:rsidP="00A63E82">
                  <w:pPr>
                    <w:spacing w:after="0" w:line="240" w:lineRule="auto"/>
                    <w:jc w:val="center"/>
                    <w:rPr>
                      <w:rFonts w:ascii="Times New Roman" w:eastAsia="Times New Roman" w:hAnsi="Times New Roman" w:cs="Times New Roman"/>
                      <w:b/>
                      <w:bCs/>
                      <w:kern w:val="0"/>
                      <w14:ligatures w14:val="none"/>
                    </w:rPr>
                  </w:pPr>
                  <w:r w:rsidRPr="00A63E82">
                    <w:rPr>
                      <w:rFonts w:ascii="Times New Roman" w:eastAsia="Times New Roman" w:hAnsi="Times New Roman" w:cs="Times New Roman"/>
                      <w:b/>
                      <w:bCs/>
                      <w:kern w:val="0"/>
                      <w14:ligatures w14:val="none"/>
                    </w:rPr>
                    <w:t>Syncfusion Equivalent / Notes</w:t>
                  </w:r>
                </w:p>
              </w:tc>
            </w:tr>
            <w:tr w:rsidR="00A63E82" w:rsidRPr="00A63E82" w14:paraId="6D1B67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DCDC0E"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Merge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2E4B3"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Partially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C51CF"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proofErr w:type="gramStart"/>
                  <w:r w:rsidRPr="00A63E82">
                    <w:rPr>
                      <w:rFonts w:ascii="Times New Roman" w:eastAsia="Times New Roman" w:hAnsi="Times New Roman" w:cs="Times New Roman"/>
                      <w:kern w:val="0"/>
                      <w14:ligatures w14:val="none"/>
                    </w:rPr>
                    <w:t>Form</w:t>
                  </w:r>
                  <w:proofErr w:type="gramEnd"/>
                  <w:r w:rsidRPr="00A63E82">
                    <w:rPr>
                      <w:rFonts w:ascii="Times New Roman" w:eastAsia="Times New Roman" w:hAnsi="Times New Roman" w:cs="Times New Roman"/>
                      <w:kern w:val="0"/>
                      <w14:ligatures w14:val="none"/>
                    </w:rPr>
                    <w:t xml:space="preserve"> Fields and Content Controls can be used to create document templates with placeholders. No dedicated "Merge Fields" feature like </w:t>
                  </w:r>
                  <w:proofErr w:type="spellStart"/>
                  <w:r w:rsidRPr="00A63E82">
                    <w:rPr>
                      <w:rFonts w:ascii="Times New Roman" w:eastAsia="Times New Roman" w:hAnsi="Times New Roman" w:cs="Times New Roman"/>
                      <w:kern w:val="0"/>
                      <w14:ligatures w14:val="none"/>
                    </w:rPr>
                    <w:t>CKEditor's</w:t>
                  </w:r>
                  <w:proofErr w:type="spellEnd"/>
                  <w:r w:rsidRPr="00A63E82">
                    <w:rPr>
                      <w:rFonts w:ascii="Times New Roman" w:eastAsia="Times New Roman" w:hAnsi="Times New Roman" w:cs="Times New Roman"/>
                      <w:kern w:val="0"/>
                      <w14:ligatures w14:val="none"/>
                    </w:rPr>
                    <w:t xml:space="preserve"> template placeholders.</w:t>
                  </w:r>
                </w:p>
              </w:tc>
            </w:tr>
            <w:tr w:rsidR="00A63E82" w:rsidRPr="00A63E82" w14:paraId="145093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5FDDD7"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Autoformatting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CE70AD"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Not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56215"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 xml:space="preserve">Markdown-style shortcuts (e.g., </w:t>
                  </w:r>
                  <w:r w:rsidRPr="00A63E82">
                    <w:rPr>
                      <w:rFonts w:ascii="Courier New" w:eastAsia="Times New Roman" w:hAnsi="Courier New" w:cs="Courier New"/>
                      <w:kern w:val="0"/>
                      <w:sz w:val="20"/>
                      <w:szCs w:val="20"/>
                      <w14:ligatures w14:val="none"/>
                    </w:rPr>
                    <w:t># Heading</w:t>
                  </w:r>
                  <w:r w:rsidRPr="00A63E82">
                    <w:rPr>
                      <w:rFonts w:ascii="Times New Roman" w:eastAsia="Times New Roman" w:hAnsi="Times New Roman" w:cs="Times New Roman"/>
                      <w:kern w:val="0"/>
                      <w14:ligatures w14:val="none"/>
                    </w:rPr>
                    <w:t xml:space="preserve">, </w:t>
                  </w:r>
                  <w:r w:rsidRPr="00A63E82">
                    <w:rPr>
                      <w:rFonts w:ascii="Courier New" w:eastAsia="Times New Roman" w:hAnsi="Courier New" w:cs="Courier New"/>
                      <w:kern w:val="0"/>
                      <w:sz w:val="20"/>
                      <w:szCs w:val="20"/>
                      <w14:ligatures w14:val="none"/>
                    </w:rPr>
                    <w:t>* List</w:t>
                  </w:r>
                  <w:r w:rsidRPr="00A63E82">
                    <w:rPr>
                      <w:rFonts w:ascii="Times New Roman" w:eastAsia="Times New Roman" w:hAnsi="Times New Roman" w:cs="Times New Roman"/>
                      <w:kern w:val="0"/>
                      <w14:ligatures w14:val="none"/>
                    </w:rPr>
                    <w:t>) are not supported in Document Editor.</w:t>
                  </w:r>
                </w:p>
              </w:tc>
            </w:tr>
            <w:tr w:rsidR="00A63E82" w:rsidRPr="00A63E82" w14:paraId="221D16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2AED20"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proofErr w:type="spellStart"/>
                  <w:r w:rsidRPr="00A63E82">
                    <w:rPr>
                      <w:rFonts w:ascii="Times New Roman" w:eastAsia="Times New Roman" w:hAnsi="Times New Roman" w:cs="Times New Roman"/>
                      <w:kern w:val="0"/>
                      <w14:ligatures w14:val="none"/>
                    </w:rPr>
                    <w:lastRenderedPageBreak/>
                    <w:t>Autolink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7E546"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3A9FD"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URLs and email addresses can be inserted and maintained as hyperlinks within the document.</w:t>
                  </w:r>
                </w:p>
              </w:tc>
            </w:tr>
            <w:tr w:rsidR="00A63E82" w:rsidRPr="00A63E82" w14:paraId="697C3C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F97EB8"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Autosave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F3216"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Partially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13648"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Not a built-in editor feature. Can be implemented easily using the Document Editor change events and application logic to save automatically.</w:t>
                  </w:r>
                </w:p>
              </w:tc>
            </w:tr>
            <w:tr w:rsidR="00A63E82" w:rsidRPr="00A63E82" w14:paraId="5FB22A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1C6F65"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Automatic Text Transformation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EA5D9F"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Not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164DC4"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No built-in abbreviation expansion or custom text transformation framework.</w:t>
                  </w:r>
                </w:p>
              </w:tc>
            </w:tr>
            <w:tr w:rsidR="00A63E82" w:rsidRPr="00A63E82" w14:paraId="033869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05EF60"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Format Painter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D1E19" w14:textId="22331C2F" w:rsidR="00A63E82" w:rsidRPr="00A63E82" w:rsidRDefault="00A63E82" w:rsidP="00A63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 </w:t>
                  </w:r>
                  <w:r w:rsidRPr="00A63E82">
                    <w:rPr>
                      <w:rFonts w:ascii="Times New Roman" w:eastAsia="Times New Roman" w:hAnsi="Times New Roman" w:cs="Times New Roman"/>
                      <w:kern w:val="0"/>
                      <w14:ligatures w14:val="none"/>
                    </w:rPr>
                    <w:t>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389852" w14:textId="3DBE9CD5"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 xml:space="preserve">Format Painter is </w:t>
                  </w:r>
                  <w:r>
                    <w:rPr>
                      <w:rFonts w:ascii="Times New Roman" w:eastAsia="Times New Roman" w:hAnsi="Times New Roman" w:cs="Times New Roman"/>
                      <w:kern w:val="0"/>
                      <w14:ligatures w14:val="none"/>
                    </w:rPr>
                    <w:t xml:space="preserve">not </w:t>
                  </w:r>
                  <w:r w:rsidRPr="00A63E82">
                    <w:rPr>
                      <w:rFonts w:ascii="Times New Roman" w:eastAsia="Times New Roman" w:hAnsi="Times New Roman" w:cs="Times New Roman"/>
                      <w:kern w:val="0"/>
                      <w14:ligatures w14:val="none"/>
                    </w:rPr>
                    <w:t>available in the Document Editor toolbar/ribbon.</w:t>
                  </w:r>
                </w:p>
              </w:tc>
            </w:tr>
            <w:tr w:rsidR="00A63E82" w:rsidRPr="00A63E82" w14:paraId="2C6585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3C68D9"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Case Change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F1EBA"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9ACADE"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Change Case functionality (UPPERCASE, lowercase, Sentence Case, etc.) is available.</w:t>
                  </w:r>
                </w:p>
              </w:tc>
            </w:tr>
            <w:tr w:rsidR="00A63E82" w:rsidRPr="00A63E82" w14:paraId="1C8D62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CE03D8"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Enhanced Paste from 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66004"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E5E89"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 xml:space="preserve">Strong support since the editor is DOCX-native. Word content and formatting are </w:t>
                  </w:r>
                  <w:r w:rsidRPr="00A63E82">
                    <w:rPr>
                      <w:rFonts w:ascii="Times New Roman" w:eastAsia="Times New Roman" w:hAnsi="Times New Roman" w:cs="Times New Roman"/>
                      <w:kern w:val="0"/>
                      <w14:ligatures w14:val="none"/>
                    </w:rPr>
                    <w:lastRenderedPageBreak/>
                    <w:t>preserved more naturally than HTML-based editors.</w:t>
                  </w:r>
                </w:p>
              </w:tc>
            </w:tr>
            <w:tr w:rsidR="00A63E82" w:rsidRPr="00A63E82" w14:paraId="789310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C3D3A"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lastRenderedPageBreak/>
                    <w:t>Enhanced Paste from Excel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95DC5F" w14:textId="07B1AC5E"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3FD8F"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Table content from Excel can be pasted, but there is no dedicated "Enhanced Paste from Excel" feature specifically focused on preserving all spreadsheet formatting.</w:t>
                  </w:r>
                </w:p>
              </w:tc>
            </w:tr>
            <w:tr w:rsidR="00A63E82" w:rsidRPr="00A63E82" w14:paraId="0A1DEA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25E89"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Templates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18A75"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9786E"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Document templates can be created using DOCX files, form fields, content controls, and predefined documents.</w:t>
                  </w:r>
                </w:p>
              </w:tc>
            </w:tr>
            <w:tr w:rsidR="00A63E82" w:rsidRPr="00A63E82" w14:paraId="07688C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EA95A"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Paste as Plain 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3C115"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2FEDE"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Supports pasting content without retaining source formatting.</w:t>
                  </w:r>
                </w:p>
              </w:tc>
            </w:tr>
            <w:tr w:rsidR="00A63E82" w:rsidRPr="00A63E82" w14:paraId="795C34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DD1C48"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 xml:space="preserve">Find and </w:t>
                  </w:r>
                  <w:proofErr w:type="gramStart"/>
                  <w:r w:rsidRPr="00A63E82">
                    <w:rPr>
                      <w:rFonts w:ascii="Times New Roman" w:eastAsia="Times New Roman" w:hAnsi="Times New Roman" w:cs="Times New Roman"/>
                      <w:kern w:val="0"/>
                      <w14:ligatures w14:val="none"/>
                    </w:rPr>
                    <w:t>Replace</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2C9DA"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685EB"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Built-in Find and Replace functionality available.</w:t>
                  </w:r>
                </w:p>
              </w:tc>
            </w:tr>
            <w:tr w:rsidR="00A63E82" w:rsidRPr="00A63E82" w14:paraId="3B8ACF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45D2F4"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Special Characters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ABAC6"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C197D"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Special characters and symbols can be inserted into the document.</w:t>
                  </w:r>
                </w:p>
              </w:tc>
            </w:tr>
            <w:tr w:rsidR="00A63E82" w:rsidRPr="00A63E82" w14:paraId="3CB4F5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3E2B1C"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Emoji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8AEFC"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2DBCE8"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 xml:space="preserve">Emojis can be inserted as Unicode </w:t>
                  </w:r>
                  <w:r w:rsidRPr="00A63E82">
                    <w:rPr>
                      <w:rFonts w:ascii="Times New Roman" w:eastAsia="Times New Roman" w:hAnsi="Times New Roman" w:cs="Times New Roman"/>
                      <w:kern w:val="0"/>
                      <w14:ligatures w14:val="none"/>
                    </w:rPr>
                    <w:lastRenderedPageBreak/>
                    <w:t>characters into the document.</w:t>
                  </w:r>
                </w:p>
              </w:tc>
            </w:tr>
            <w:tr w:rsidR="00A63E82" w:rsidRPr="00A63E82" w14:paraId="251194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38858F"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lastRenderedPageBreak/>
                    <w:t>Fullscreen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87771"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Segoe UI Emoji" w:eastAsia="Times New Roman" w:hAnsi="Segoe UI Emoji" w:cs="Segoe UI Emoji"/>
                      <w:kern w:val="0"/>
                      <w14:ligatures w14:val="none"/>
                    </w:rPr>
                    <w:t>✅</w:t>
                  </w:r>
                  <w:r w:rsidRPr="00A63E82">
                    <w:rPr>
                      <w:rFonts w:ascii="Times New Roman" w:eastAsia="Times New Roman" w:hAnsi="Times New Roman" w:cs="Times New Roman"/>
                      <w:kern w:val="0"/>
                      <w14:ligatures w14:val="none"/>
                    </w:rPr>
                    <w:t xml:space="preserve">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B289C" w14:textId="77777777" w:rsidR="00A63E82" w:rsidRPr="00A63E82" w:rsidRDefault="00A63E82" w:rsidP="00A63E82">
                  <w:pPr>
                    <w:spacing w:after="0" w:line="240" w:lineRule="auto"/>
                    <w:rPr>
                      <w:rFonts w:ascii="Times New Roman" w:eastAsia="Times New Roman" w:hAnsi="Times New Roman" w:cs="Times New Roman"/>
                      <w:kern w:val="0"/>
                      <w14:ligatures w14:val="none"/>
                    </w:rPr>
                  </w:pPr>
                  <w:r w:rsidRPr="00A63E82">
                    <w:rPr>
                      <w:rFonts w:ascii="Times New Roman" w:eastAsia="Times New Roman" w:hAnsi="Times New Roman" w:cs="Times New Roman"/>
                      <w:kern w:val="0"/>
                      <w14:ligatures w14:val="none"/>
                    </w:rPr>
                    <w:t>The Document Editor can be displayed in full-screen mode through application implementation or demo configuration.</w:t>
                  </w:r>
                </w:p>
              </w:tc>
            </w:tr>
          </w:tbl>
          <w:p w14:paraId="492E9F29" w14:textId="3AE75085" w:rsidR="00820319" w:rsidRPr="00820319" w:rsidRDefault="00820319" w:rsidP="00820319"/>
        </w:tc>
      </w:tr>
      <w:tr w:rsidR="00820319" w:rsidRPr="00820319" w14:paraId="2D976A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C3784F" w14:textId="77777777" w:rsidR="00820319" w:rsidRPr="00820319" w:rsidRDefault="00820319" w:rsidP="00820319">
            <w:r w:rsidRPr="00820319">
              <w:lastRenderedPageBreak/>
              <w:t>Internationalization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EB502F" w14:textId="77777777" w:rsidR="00820319" w:rsidRPr="00820319" w:rsidRDefault="00820319" w:rsidP="00820319">
            <w:r w:rsidRPr="00820319">
              <w:t>Localization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FDA9D" w14:textId="77777777" w:rsidR="00820319" w:rsidRPr="00820319" w:rsidRDefault="00820319" w:rsidP="00820319">
            <w:r w:rsidRPr="00820319">
              <w:rPr>
                <w:rFonts w:ascii="Segoe UI Emoji" w:hAnsi="Segoe UI Emoji" w:cs="Segoe UI Emoji"/>
              </w:rPr>
              <w:t>✅</w:t>
            </w:r>
            <w:r w:rsidRPr="00820319">
              <w:t xml:space="preserve">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229413" w14:textId="77777777" w:rsidR="00820319" w:rsidRPr="00820319" w:rsidRDefault="00820319" w:rsidP="00820319">
            <w:r w:rsidRPr="00820319">
              <w:t xml:space="preserve">Syncfusion supports localized UI resources and multiple languages </w:t>
            </w:r>
            <w:proofErr w:type="gramStart"/>
            <w:r w:rsidRPr="00820319">
              <w:t>similar to</w:t>
            </w:r>
            <w:proofErr w:type="gramEnd"/>
            <w:r w:rsidRPr="00820319">
              <w:t xml:space="preserve"> </w:t>
            </w:r>
            <w:proofErr w:type="spellStart"/>
            <w:r w:rsidRPr="00820319">
              <w:t>CKEditor's</w:t>
            </w:r>
            <w:proofErr w:type="spellEnd"/>
            <w:r w:rsidRPr="00820319">
              <w:t xml:space="preserve"> internationalization capabilities.</w:t>
            </w:r>
          </w:p>
        </w:tc>
      </w:tr>
      <w:tr w:rsidR="00820319" w:rsidRPr="00820319" w14:paraId="5A3562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FDD00" w14:textId="77777777" w:rsidR="00820319" w:rsidRPr="00820319" w:rsidRDefault="00820319" w:rsidP="00820319">
            <w:r w:rsidRPr="00820319">
              <w:t>Paste from Office Enhanced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FE1D39" w14:textId="77777777" w:rsidR="00820319" w:rsidRPr="00820319" w:rsidRDefault="00820319" w:rsidP="00820319">
            <w:r w:rsidRPr="00820319">
              <w:t>Open DOCX / Import Word Documents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B3CD7A" w14:textId="77777777" w:rsidR="00820319" w:rsidRPr="00820319" w:rsidRDefault="00820319" w:rsidP="00820319">
            <w:r w:rsidRPr="00820319">
              <w:rPr>
                <w:rFonts w:ascii="Segoe UI Emoji" w:hAnsi="Segoe UI Emoji" w:cs="Segoe UI Emoji"/>
              </w:rPr>
              <w:t>✅</w:t>
            </w:r>
            <w:r w:rsidRPr="00820319">
              <w:t xml:space="preserve">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E9CE2" w14:textId="53B194F9" w:rsidR="00820319" w:rsidRPr="00820319" w:rsidRDefault="00820319" w:rsidP="00820319">
            <w:r w:rsidRPr="00820319">
              <w:t xml:space="preserve">In fact, </w:t>
            </w:r>
            <w:proofErr w:type="spellStart"/>
            <w:r w:rsidRPr="00820319">
              <w:t>Syncfusion's</w:t>
            </w:r>
            <w:proofErr w:type="spellEnd"/>
            <w:r w:rsidRPr="00820319">
              <w:t xml:space="preserve"> approach is DOCX-native. Instead of converting Office content into HTML, Word documents can be opened directly.</w:t>
            </w:r>
          </w:p>
        </w:tc>
      </w:tr>
      <w:tr w:rsidR="00820319" w:rsidRPr="00820319" w14:paraId="1DCBC2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4288D" w14:textId="77777777" w:rsidR="00820319" w:rsidRPr="00820319" w:rsidRDefault="00820319" w:rsidP="00820319">
            <w:r w:rsidRPr="00820319">
              <w:t>Source Code Editing and HTML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8011" w14:textId="77777777" w:rsidR="00820319" w:rsidRPr="00820319" w:rsidRDefault="00820319" w:rsidP="00820319">
            <w:r w:rsidRPr="00820319">
              <w:t>No Direct Equivalent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1D3A8" w14:textId="77777777" w:rsidR="00820319" w:rsidRPr="00820319" w:rsidRDefault="00820319" w:rsidP="00820319">
            <w:r w:rsidRPr="00820319">
              <w:rPr>
                <w:rFonts w:ascii="Segoe UI Emoji" w:hAnsi="Segoe UI Emoji" w:cs="Segoe UI Emoji"/>
              </w:rPr>
              <w:t>⚪</w:t>
            </w:r>
            <w:r w:rsidRPr="00820319">
              <w:t xml:space="preserve"> Not Applicable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1B8CF" w14:textId="29F13A49" w:rsidR="00820319" w:rsidRPr="00820319" w:rsidRDefault="00820319" w:rsidP="00820319">
            <w:proofErr w:type="spellStart"/>
            <w:r w:rsidRPr="00820319">
              <w:t>CKEditor</w:t>
            </w:r>
            <w:proofErr w:type="spellEnd"/>
            <w:r w:rsidRPr="00820319">
              <w:t xml:space="preserve"> is fundamentally an HTML editor and therefore exposes HTML source-code editing. Syncfusion Document Editor is a DOCX/Word processor, so HTML source editing is outside its intended use case. This is an architectural difference rather than a missing feature.</w:t>
            </w:r>
          </w:p>
        </w:tc>
      </w:tr>
      <w:tr w:rsidR="00820319" w:rsidRPr="00820319" w14:paraId="66E2C9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FD1801" w14:textId="77777777" w:rsidR="00820319" w:rsidRPr="00820319" w:rsidRDefault="00820319" w:rsidP="00820319">
            <w:r w:rsidRPr="00820319">
              <w:t>Markdown Editor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8E9690" w14:textId="77777777" w:rsidR="00820319" w:rsidRPr="00820319" w:rsidRDefault="00820319" w:rsidP="00820319">
            <w:r w:rsidRPr="00820319">
              <w:t>No Direct Equivalent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2CEA1" w14:textId="77777777" w:rsidR="00820319" w:rsidRPr="00820319" w:rsidRDefault="00820319" w:rsidP="00820319">
            <w:r w:rsidRPr="00820319">
              <w:rPr>
                <w:rFonts w:ascii="Segoe UI Emoji" w:hAnsi="Segoe UI Emoji" w:cs="Segoe UI Emoji"/>
              </w:rPr>
              <w:t>⚪</w:t>
            </w:r>
            <w:r w:rsidRPr="00820319">
              <w:t xml:space="preserve"> Not Applicable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DD8CB" w14:textId="43C8EB90" w:rsidR="00820319" w:rsidRPr="00820319" w:rsidRDefault="00820319" w:rsidP="00820319">
            <w:r w:rsidRPr="00820319">
              <w:t>Markdown editing is relevant for content management systems, technical documentation, and web publishing. Syncfusion targets Word document editing and preservation of DOCX fidelity, making Markdown support largely unrelated to its core scenario.</w:t>
            </w:r>
          </w:p>
        </w:tc>
      </w:tr>
      <w:tr w:rsidR="00820319" w:rsidRPr="00820319" w14:paraId="525D71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5BE079" w14:textId="77777777" w:rsidR="00820319" w:rsidRPr="00820319" w:rsidRDefault="00820319" w:rsidP="00820319">
            <w:r w:rsidRPr="00820319">
              <w:lastRenderedPageBreak/>
              <w:t>Headless Editor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F5427" w14:textId="77777777" w:rsidR="00820319" w:rsidRPr="00820319" w:rsidRDefault="00820319" w:rsidP="00820319">
            <w:r w:rsidRPr="00820319">
              <w:t>No Direct Equivalent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C3FF9" w14:textId="77777777" w:rsidR="00820319" w:rsidRPr="00820319" w:rsidRDefault="00820319" w:rsidP="00820319">
            <w:r w:rsidRPr="00820319">
              <w:rPr>
                <w:rFonts w:ascii="Segoe UI Emoji" w:hAnsi="Segoe UI Emoji" w:cs="Segoe UI Emoji"/>
              </w:rPr>
              <w:t>⚪</w:t>
            </w:r>
            <w:r w:rsidRPr="00820319">
              <w:t xml:space="preserve"> Not Applicable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F0B34" w14:textId="77C61037" w:rsidR="00820319" w:rsidRPr="00820319" w:rsidRDefault="00820319" w:rsidP="00820319">
            <w:proofErr w:type="spellStart"/>
            <w:r w:rsidRPr="00820319">
              <w:t>CKEditor's</w:t>
            </w:r>
            <w:proofErr w:type="spellEnd"/>
            <w:r w:rsidRPr="00820319">
              <w:t xml:space="preserve"> headless editor is a developer-focused architecture option that allows custom UI construction. Syncfusion provides </w:t>
            </w:r>
            <w:proofErr w:type="gramStart"/>
            <w:r w:rsidRPr="00820319">
              <w:t>a complete</w:t>
            </w:r>
            <w:proofErr w:type="gramEnd"/>
            <w:r w:rsidRPr="00820319">
              <w:t xml:space="preserve"> Word-processing UI out of the box. This is a platform design choice rather than a document-editing capability gap.</w:t>
            </w:r>
            <w:r w:rsidRPr="00820319">
              <w:t xml:space="preserve"> </w:t>
            </w:r>
          </w:p>
        </w:tc>
      </w:tr>
      <w:tr w:rsidR="00820319" w:rsidRPr="00820319" w14:paraId="14C2F0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7849B" w14:textId="77777777" w:rsidR="00820319" w:rsidRPr="00820319" w:rsidRDefault="00820319" w:rsidP="00820319">
            <w:r w:rsidRPr="00820319">
              <w:t>Spellchecker (</w:t>
            </w:r>
            <w:proofErr w:type="spellStart"/>
            <w:r w:rsidRPr="00820319">
              <w:t>WProofreader</w:t>
            </w:r>
            <w:proofErr w:type="spellEnd"/>
            <w:r w:rsidRPr="0082031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D71867" w14:textId="77777777" w:rsidR="00820319" w:rsidRPr="00820319" w:rsidRDefault="00820319" w:rsidP="00820319">
            <w:r w:rsidRPr="00820319">
              <w:t>Spell Check Demo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02F6A" w14:textId="77777777" w:rsidR="00820319" w:rsidRPr="00820319" w:rsidRDefault="00820319" w:rsidP="00820319">
            <w:r w:rsidRPr="00820319">
              <w:rPr>
                <w:rFonts w:ascii="Segoe UI Emoji" w:hAnsi="Segoe UI Emoji" w:cs="Segoe UI Emoji"/>
              </w:rPr>
              <w:t>✅</w:t>
            </w:r>
            <w:r w:rsidRPr="00820319">
              <w:t xml:space="preserve">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7C30F" w14:textId="4A8ED2A3" w:rsidR="00820319" w:rsidRPr="00820319" w:rsidRDefault="00820319" w:rsidP="00820319">
            <w:r w:rsidRPr="00820319">
              <w:t>Syncfusion provides built-in spell check and suggestion functionality within Document Editor.</w:t>
            </w:r>
          </w:p>
        </w:tc>
      </w:tr>
    </w:tbl>
    <w:p w14:paraId="2B960506" w14:textId="77777777" w:rsidR="005A32F7" w:rsidRDefault="005A32F7"/>
    <w:sectPr w:rsidR="005A3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19"/>
    <w:rsid w:val="000718E2"/>
    <w:rsid w:val="001D15F3"/>
    <w:rsid w:val="003F407D"/>
    <w:rsid w:val="004D62A8"/>
    <w:rsid w:val="005A32F7"/>
    <w:rsid w:val="00820319"/>
    <w:rsid w:val="00A63E82"/>
    <w:rsid w:val="00AC43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3E0F4"/>
  <w15:chartTrackingRefBased/>
  <w15:docId w15:val="{030164C1-5338-40C6-B8D4-7A5A0C61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19"/>
    <w:rPr>
      <w:rFonts w:eastAsiaTheme="majorEastAsia" w:cstheme="majorBidi"/>
      <w:color w:val="272727" w:themeColor="text1" w:themeTint="D8"/>
    </w:rPr>
  </w:style>
  <w:style w:type="paragraph" w:styleId="Title">
    <w:name w:val="Title"/>
    <w:basedOn w:val="Normal"/>
    <w:next w:val="Normal"/>
    <w:link w:val="TitleChar"/>
    <w:uiPriority w:val="10"/>
    <w:qFormat/>
    <w:rsid w:val="00820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19"/>
    <w:pPr>
      <w:spacing w:before="160"/>
      <w:jc w:val="center"/>
    </w:pPr>
    <w:rPr>
      <w:i/>
      <w:iCs/>
      <w:color w:val="404040" w:themeColor="text1" w:themeTint="BF"/>
    </w:rPr>
  </w:style>
  <w:style w:type="character" w:customStyle="1" w:styleId="QuoteChar">
    <w:name w:val="Quote Char"/>
    <w:basedOn w:val="DefaultParagraphFont"/>
    <w:link w:val="Quote"/>
    <w:uiPriority w:val="29"/>
    <w:rsid w:val="00820319"/>
    <w:rPr>
      <w:i/>
      <w:iCs/>
      <w:color w:val="404040" w:themeColor="text1" w:themeTint="BF"/>
    </w:rPr>
  </w:style>
  <w:style w:type="paragraph" w:styleId="ListParagraph">
    <w:name w:val="List Paragraph"/>
    <w:basedOn w:val="Normal"/>
    <w:uiPriority w:val="34"/>
    <w:qFormat/>
    <w:rsid w:val="00820319"/>
    <w:pPr>
      <w:ind w:left="720"/>
      <w:contextualSpacing/>
    </w:pPr>
  </w:style>
  <w:style w:type="character" w:styleId="IntenseEmphasis">
    <w:name w:val="Intense Emphasis"/>
    <w:basedOn w:val="DefaultParagraphFont"/>
    <w:uiPriority w:val="21"/>
    <w:qFormat/>
    <w:rsid w:val="00820319"/>
    <w:rPr>
      <w:i/>
      <w:iCs/>
      <w:color w:val="0F4761" w:themeColor="accent1" w:themeShade="BF"/>
    </w:rPr>
  </w:style>
  <w:style w:type="paragraph" w:styleId="IntenseQuote">
    <w:name w:val="Intense Quote"/>
    <w:basedOn w:val="Normal"/>
    <w:next w:val="Normal"/>
    <w:link w:val="IntenseQuoteChar"/>
    <w:uiPriority w:val="30"/>
    <w:qFormat/>
    <w:rsid w:val="00820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319"/>
    <w:rPr>
      <w:i/>
      <w:iCs/>
      <w:color w:val="0F4761" w:themeColor="accent1" w:themeShade="BF"/>
    </w:rPr>
  </w:style>
  <w:style w:type="character" w:styleId="IntenseReference">
    <w:name w:val="Intense Reference"/>
    <w:basedOn w:val="DefaultParagraphFont"/>
    <w:uiPriority w:val="32"/>
    <w:qFormat/>
    <w:rsid w:val="00820319"/>
    <w:rPr>
      <w:b/>
      <w:bCs/>
      <w:smallCaps/>
      <w:color w:val="0F4761" w:themeColor="accent1" w:themeShade="BF"/>
      <w:spacing w:val="5"/>
    </w:rPr>
  </w:style>
  <w:style w:type="character" w:styleId="Hyperlink">
    <w:name w:val="Hyperlink"/>
    <w:basedOn w:val="DefaultParagraphFont"/>
    <w:uiPriority w:val="99"/>
    <w:unhideWhenUsed/>
    <w:rsid w:val="00820319"/>
    <w:rPr>
      <w:color w:val="467886" w:themeColor="hyperlink"/>
      <w:u w:val="single"/>
    </w:rPr>
  </w:style>
  <w:style w:type="character" w:styleId="UnresolvedMention">
    <w:name w:val="Unresolved Mention"/>
    <w:basedOn w:val="DefaultParagraphFont"/>
    <w:uiPriority w:val="99"/>
    <w:semiHidden/>
    <w:unhideWhenUsed/>
    <w:rsid w:val="00820319"/>
    <w:rPr>
      <w:color w:val="605E5C"/>
      <w:shd w:val="clear" w:color="auto" w:fill="E1DFDD"/>
    </w:rPr>
  </w:style>
  <w:style w:type="character" w:styleId="HTMLCode">
    <w:name w:val="HTML Code"/>
    <w:basedOn w:val="DefaultParagraphFont"/>
    <w:uiPriority w:val="99"/>
    <w:semiHidden/>
    <w:unhideWhenUsed/>
    <w:rsid w:val="00A63E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5</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Affan Saqib Hussain</dc:creator>
  <cp:keywords/>
  <dc:description/>
  <cp:lastModifiedBy>Mohammed Affan Saqib Hussain</cp:lastModifiedBy>
  <cp:revision>2</cp:revision>
  <dcterms:created xsi:type="dcterms:W3CDTF">2026-09-25T08:56:00Z</dcterms:created>
  <dcterms:modified xsi:type="dcterms:W3CDTF">2026-09-25T12:29:00Z</dcterms:modified>
</cp:coreProperties>
</file>