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the-awakening-journey"/>
      <w:bookmarkEnd w:id="1"/>
      <w:r>
        <w:rPr/>
        <w:t>The Awakening Journey</w:t>
      </w:r>
    </w:p>
    <w:p>
      <w:pPr>
        <w:pStyle w:val="FirstParagraph"/>
        <w:rPr/>
      </w:pPr>
      <w:r>
        <w:rPr/>
        <w:t>We live on a seventh dimensional seed planet. Earth can teleport itself through time and space seed worlds. These worlds are a blank sheet. They have no Akashic record. The life force seeded by earth allows the new world to start growing with its own Akashic record.</w:t>
      </w:r>
    </w:p>
    <w:p>
      <w:pPr>
        <w:pStyle w:val="TextBody"/>
        <w:rPr/>
      </w:pPr>
      <w:r>
        <w:rPr/>
        <w:t>When we reconnect with source, we become celestial mediums of peace. We start using the womb chakras to create. This was earth’s original plan. This planet seeds life and brings the celestial minds into the planet to bond within the solar system. THE celestial mind extends spiritual contracts to a sun. The sun extends its contracts to the life force. This connects it to the Galactic Celestial Commerce Market.</w:t>
      </w:r>
    </w:p>
    <w:p>
      <w:pPr>
        <w:pStyle w:val="TextBody"/>
        <w:rPr/>
      </w:pPr>
      <w:r>
        <w:rPr/>
        <w:t>Awakening is kindling of the awareness strand of galactic commerce through celestial minds, using celestial mediums as the guides and guideposts of the many frequencies of time. This allows the ocean of awareness to go into the sea of consciousness and generate incarnations and reincarnations within a solar system. A solar system is an energetic or a physical being within a world, there to experience the strands of connectivity.</w:t>
      </w:r>
    </w:p>
    <w:p>
      <w:pPr>
        <w:pStyle w:val="TextBody"/>
        <w:rPr/>
      </w:pPr>
      <w:r>
        <w:rPr/>
        <w:t>The earth was originally created for the unique experience of spawning new galaxies. That was the design and intent. The opposite has occurred. The earth was heavily manipulated into becoming a DNA farm by means of the time travel wars. Source connection became the greater mission. Our sound and light fractal, our dimension, was hacked. We were set upon the worship of false gods. The misdirection or harvesting of human intentional energy is the basis of false fractals of the divine hologram. It's a multidimensional expression of building our own prison. We are co-creators. Even if we've forgotten that, they haven't.</w:t>
      </w:r>
    </w:p>
    <w:p>
      <w:pPr>
        <w:pStyle w:val="TextBody"/>
        <w:rPr/>
      </w:pPr>
      <w:r>
        <w:rPr/>
        <w:t>Our mission is to experience the infinite ways soul connects and disconnects from source. Earth offers a vast variety of messages and concepts to learn soul disconnection. As we disentangle from the system of domination and control, from past lives gone awry, the more we can step into the understanding of true soul connection. There are people on earth who planned hundreds of lives in advance to be here now to assist with this process. We can call this the resistance of free earth. They're here to find the soul codes among all of our species and complete them. Domination and control could no longer keep us separate as soul families with a complete soul code.</w:t>
      </w:r>
    </w:p>
    <w:p>
      <w:pPr>
        <w:pStyle w:val="Heading2"/>
        <w:rPr/>
      </w:pPr>
      <w:bookmarkStart w:id="2" w:name="celestial-medium-journey"/>
      <w:bookmarkEnd w:id="2"/>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Heading2"/>
        <w:rPr/>
      </w:pPr>
      <w:bookmarkStart w:id="3" w:name="reincarnation-of-celestial-mind"/>
      <w:bookmarkEnd w:id="3"/>
      <w:r>
        <w:rPr/>
        <w:t>Reincarnation of Celestial Mind</w:t>
      </w:r>
    </w:p>
    <w:p>
      <w:pPr>
        <w:pStyle w:val="FirstParagraph"/>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Heading2"/>
        <w:rPr/>
      </w:pPr>
      <w:bookmarkStart w:id="4" w:name="crystallization"/>
      <w:bookmarkEnd w:id="4"/>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5" w:name="fairies"/>
      <w:bookmarkEnd w:id="5"/>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6" w:name="the-farm"/>
      <w:bookmarkEnd w:id="6"/>
      <w:r>
        <w:rPr/>
        <w:t>The Farm</w:t>
      </w:r>
    </w:p>
    <w:p>
      <w:pPr>
        <w:pStyle w:val="FirstParagraph"/>
        <w:rPr/>
      </w:pPr>
      <w:r>
        <w:rPr/>
        <w:t>There are many boogeyman stories out there. Every culture has them. It's the devil in Christianity, Satan is Islam, the archons for the Gnostics, the many and varied monsters of HP Lovecraft, and too many more to list. They are all fundamentally true, or, a better way of saying it, is that they are contextually true. There are two gradients of truth that must line up in any investigation — details and context. If you get the details right in the wrong context the truth will not unlock for you, and if you get the right context and the wrong details you are similarly locked out of the truth. The context of our situation has always been correct. We are beset by negative, regressive, parasitic creatures which impede us, slow us, and, in the worst cases, control and dominate us. The truth is the earth is a genetics farm. The only real commodity in creation is genetics.</w:t>
      </w:r>
    </w:p>
    <w:p>
      <w:pPr>
        <w:pStyle w:val="TextBody"/>
        <w:rPr/>
      </w:pPr>
      <w:r>
        <w:rPr/>
        <w:t xml:space="preserve">Our infinite source energy is the harvest. The DNA farming technology allowed them to tap into the fundamental source of the exchange system. It's manipulating the galactic commerce and exchange system. The global narrative, the disinformation stream from the control system on the planet now, simulates the galactic commerce market, but, in doing so, it mutes it to a planetary narrative. That is an imposed limitation. Our connectivity goes into all the dimensions and right back to the source of time and life itself. They created false gods. We were entrained to worship them. These false gods were the first idols of awareness. They were deliberately created to minimize our experience of reality by minimizing what we imagined to be reality. He who controls context controls the debate, the oldest maxim of debate, retaught to successive generations right to this day at Oxford, Yale, and Harvard. The first gods and religions limited our consciousness growth and entrained us to hierarchical order — </w:t>
      </w:r>
      <w:r>
        <w:rPr>
          <w:i/>
        </w:rPr>
        <w:t>right away governor, his lordship's permission to speak</w:t>
      </w:r>
      <w:r>
        <w:rPr/>
        <w:t xml:space="preserve">, and a million other linguistic artifacts of mental colonization. Our spiritual birthright and legacy are robbed. When someone popped into remind us — and her you can pencil in a near endless list of sages, shamans, prophets, mystics, and masters — they were dealt with swiftly and harshly, especially if the message spread too quickly. We are told it's difficult to learn how to walk — baby steps! — and never even told we can fly. Where people lived through the lies, usually in native cultures, they correctly adduced their environment was a living lesson of what human consciousness can do. Nature has an eagle, so, naturally, a human being seeing the eagle would try to imagine what the eagle might see from that vantage, then, lo and behold, they realized they could fly without wings, that their imaginations were doorways to higher consciousness, and it was good and right until the Jesuits mercilessly massacred them precisely because they were spiritually toxic and infectious, corrosive to the created gods narrative of the </w:t>
      </w:r>
      <w:r>
        <w:rPr>
          <w:i/>
        </w:rPr>
        <w:t>civilized</w:t>
      </w:r>
      <w:r>
        <w:rPr/>
        <w:t xml:space="preserve"> peoples of the world.</w:t>
      </w:r>
    </w:p>
    <w:p>
      <w:pPr>
        <w:pStyle w:val="TextBody"/>
        <w:rPr/>
      </w:pPr>
      <w:r>
        <w:rPr/>
        <w:t xml:space="preserve">To disentangle from the global narrative, we have to temporarily accept the third dimension as our infinite source-connected space, until we realize the fourth dimension is a bridge dimension to new strands of dimensional awareness. The surface world becoming more dense with light. Our Solar System is moving into into the eighth color of time, a </w:t>
      </w:r>
      <w:r>
        <w:rPr>
          <w:i/>
        </w:rPr>
        <w:t>galactic groove</w:t>
      </w:r>
      <w:r>
        <w:rPr/>
        <w:t xml:space="preserve"> with more light. Acceptance of the third dimension means going back to natural living, back to simplicity, being present in the body, using this time now to heal, to nurture and nourish the incarnate life form. Inviting joy, bliss, and pleasure back into our lives, fulfilling part of the original purpose of coming here to earth — the grand enjoyment and creation of life, the journey from finite to infinite, death a simple marker point for the translation before entering the infinite frequency again. In order to fully engage in this experience, to spirituality understand, we have to take the mystical out of mysticism to engage mystical and magical synchronicities. Part of it is the great forgetting at birth.</w:t>
      </w:r>
    </w:p>
    <w:p>
      <w:pPr>
        <w:pStyle w:val="Heading2"/>
        <w:rPr/>
      </w:pPr>
      <w:bookmarkStart w:id="7" w:name="the-literal-metaphor"/>
      <w:bookmarkEnd w:id="7"/>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8" w:name="mandela-effect"/>
      <w:bookmarkEnd w:id="8"/>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9" w:name="mind-heart-gut-super-highway"/>
      <w:bookmarkEnd w:id="9"/>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10" w:name="mineral-consciousness"/>
      <w:bookmarkEnd w:id="10"/>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11" w:name="personal-effort"/>
      <w:bookmarkEnd w:id="11"/>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Heading3"/>
        <w:rPr/>
      </w:pPr>
      <w:bookmarkStart w:id="12" w:name="source-connection"/>
      <w:bookmarkEnd w:id="12"/>
      <w:r>
        <w:rPr/>
        <w:t>Source Connection</w:t>
      </w:r>
    </w:p>
    <w:p>
      <w:pPr>
        <w:pStyle w:val="FirstParagraph"/>
        <w:rPr/>
      </w:pPr>
      <w:r>
        <w:rPr/>
        <w:t xml:space="preserve">Source connection is living in the light worlds, the worlds above the elemental and chemical, while grounded in the body, finite and infinite at the same time. We disconnect to contrast being connected. It's an aspect of the lesson here — disconnection to understand connection. We see this fundamental duality of the divine hologram everywhere — the yin and yan of the Tao, Carl Jung's extraordinary work on duality and the shadow, the juxtaposition to the light. Not many voices have clearly articulated the disconnection teaching before. The thread of life goes everywhere in the universe, and that </w:t>
      </w:r>
      <w:r>
        <w:rPr>
          <w:i/>
        </w:rPr>
        <w:t>thread</w:t>
      </w:r>
      <w:r>
        <w:rPr/>
        <w:t xml:space="preserve"> has a connectivity bandwidth exponentially beyond fiber optic, and yet we, this human race, underwent the sensation of disconnection from source as an experience. Realize what that means. We're like Chilean miners trapped in a collapsed coal mine. That's how the connected species in the sentience circus that is our galaxy see us, hardcore. As we have steadily moved into self-awareness as a species, propelled as we were by Gutenberg, the Western enlightenment, the Industrial Revolution, and, lest we forget, the iPhone, we have seen this disconnection in the collective mind. It rippled through with French Existentialism as chic twentieth century philosophy, spurred on by the First World War, no doubt, the trauma of it, the horror of it all. One of the earliest portrait's of this dislocation would most certainly be Mister Kurtz, from Joseph Conrad's </w:t>
      </w:r>
      <w:r>
        <w:rPr>
          <w:i/>
        </w:rPr>
        <w:t>Heart of Darkness</w:t>
      </w:r>
      <w:r>
        <w:rPr/>
        <w:t>, the perfect literary tone struck for the twentieth century, published in 1899, a harbinger if ever there was one. We are here to experience disconnection from source. Oneness has no meaning if we don’t understand the disconnection journey first.</w:t>
      </w:r>
    </w:p>
    <w:p>
      <w:pPr>
        <w:pStyle w:val="TextBody"/>
        <w:rPr/>
      </w:pPr>
      <w:r>
        <w:rPr/>
        <w:t>The disconnection fractal is achieved by controlling the mind. People don't take a moment to realize the enormous changes the human race has gone through since about 1890. We now live in a completely man-made reality. We travel in an enclosed environment propelled by a tar plumbed from the earth. We have face to face conversations a thousand miles apart. We can drive past digital billboards in city thoroughfares. The Greek amphitheater is Netflix, HBO, and the cable channels. Stonehenge is Joel Olsen on a big sports screen, and the sacred is now profane. This is spiritual conquest. This is disconnection from source. Literally every artifact of our organic culture has been incorporated and sold back to us. Yet, by reasons only explainable through cultural or regional programming, we think it's unjust that Beijing select Catholic Archbishops instead of the Vatican, and reincarnated Rinpoches instead of the Tibetans. Regional and provincial narratives are more and more folding into global ones. The global narrative teaches us false science, false time by galactic timekeeping, false history, and belief systems which long ago should have given way to tangible and productive wisdom and knowledge traditions. False light is a multidimensional technology commonly used here. This is the source disconnection.</w:t>
      </w:r>
    </w:p>
    <w:p>
      <w:pPr>
        <w:pStyle w:val="Heading2"/>
        <w:rPr/>
      </w:pPr>
      <w:bookmarkStart w:id="13" w:name="spacial-awareness"/>
      <w:bookmarkEnd w:id="13"/>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14" w:name="splitting-consciousness"/>
      <w:bookmarkEnd w:id="14"/>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5" w:name="superluminal-thinking"/>
      <w:bookmarkEnd w:id="15"/>
      <w:r>
        <w:rPr/>
        <w:t>Superluminal Thinking</w:t>
      </w:r>
    </w:p>
    <w:p>
      <w:pPr>
        <w:pStyle w:val="FirstParagraph"/>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16" w:name="temporal-manipulation"/>
      <w:bookmarkEnd w:id="16"/>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17" w:name="thymus"/>
      <w:bookmarkEnd w:id="17"/>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18" w:name="weather"/>
      <w:bookmarkEnd w:id="18"/>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36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Agendas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36</Pages>
  <Words>12692</Words>
  <Characters>58413</Characters>
  <CharactersWithSpaces>69616</CharactersWithSpaces>
  <Paragraphs>1542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2021-01-11T18:31:50Z</dcterms:created>
  <dc:creator/>
  <dc:description/>
  <dc:language>en-US</dc:language>
  <cp:lastModifiedBy/>
  <dcterms:modified xsi:type="dcterms:W3CDTF">2021-01-11T12:33:12Z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