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ymus"/>
      <w:bookmarkEnd w:id="21"/>
      <w:r>
        <w:t xml:space="preserve">Thymus</w:t>
      </w:r>
    </w:p>
    <w:p>
      <w:pPr>
        <w:pStyle w:val="FirstParagraph"/>
      </w:pPr>
      <w:r>
        <w:t xml:space="preserve">The thymus generates the temporal experience in the body-mind-spirit as a complex unit.</w:t>
      </w:r>
      <w:r>
        <w:t xml:space="preserve"> </w:t>
      </w:r>
      <w:r>
        <w:t xml:space="preserve">It's called the high heart because it serves as the doorway to our higher spirit to come into the DNA experience.</w:t>
      </w:r>
      <w:r>
        <w:t xml:space="preserve"> </w:t>
      </w:r>
      <w:r>
        <w:t xml:space="preserve">In science the thymus is called a one and done gland.</w:t>
      </w:r>
    </w:p>
    <w:p>
      <w:pPr>
        <w:pStyle w:val="BodyText"/>
      </w:pPr>
      <w:r>
        <w:t xml:space="preserve">The thymus encapsulates the heart through the pericardium,</w:t>
      </w:r>
      <w:r>
        <w:t xml:space="preserve"> </w:t>
      </w:r>
      <w:r>
        <w:t xml:space="preserve">which is where it is originally created.</w:t>
      </w:r>
      <w:r>
        <w:t xml:space="preserve"> </w:t>
      </w:r>
      <w:r>
        <w:t xml:space="preserve">When the heart starts to grow from its original multi-cellular structure,</w:t>
      </w:r>
      <w:r>
        <w:t xml:space="preserve"> </w:t>
      </w:r>
      <w:r>
        <w:t xml:space="preserve">it is the thymus that creates the temporal awareness,</w:t>
      </w:r>
      <w:r>
        <w:t xml:space="preserve"> </w:t>
      </w:r>
      <w:r>
        <w:t xml:space="preserve">and it remains there,</w:t>
      </w:r>
      <w:r>
        <w:t xml:space="preserve"> </w:t>
      </w:r>
      <w:r>
        <w:t xml:space="preserve">assisting the magnetic flux of the heart to harmonize with time.</w:t>
      </w:r>
      <w:r>
        <w:t xml:space="preserve"> </w:t>
      </w:r>
      <w:r>
        <w:t xml:space="preserve">Inside the thymus are neural pathways that allow the transformation,</w:t>
      </w:r>
      <w:r>
        <w:t xml:space="preserve"> </w:t>
      </w:r>
      <w:r>
        <w:t xml:space="preserve">transmutation,</w:t>
      </w:r>
      <w:r>
        <w:t xml:space="preserve"> </w:t>
      </w:r>
      <w:r>
        <w:t xml:space="preserve">and transfiguration of multiple forms of time between the heart and the brain,</w:t>
      </w:r>
      <w:r>
        <w:t xml:space="preserve"> </w:t>
      </w:r>
      <w:r>
        <w:t xml:space="preserve">the heart and the gut and then the heart-brain-gut as a unified structure.</w:t>
      </w:r>
      <w:r>
        <w:t xml:space="preserve"> </w:t>
      </w:r>
      <w:r>
        <w:t xml:space="preserve">The thymus and the lymph system contain those special neural pathways separate of the entire central nervous system and separate of the vagus nerve.</w:t>
      </w:r>
      <w:r>
        <w:t xml:space="preserve"> </w:t>
      </w:r>
      <w:r>
        <w:t xml:space="preserve">It's like its own Morse Code.</w:t>
      </w:r>
    </w:p>
    <w:p>
      <w:pPr>
        <w:pStyle w:val="BodyText"/>
      </w:pPr>
      <w:r>
        <w:t xml:space="preserve">The Thymus is used,</w:t>
      </w:r>
      <w:r>
        <w:t xml:space="preserve"> </w:t>
      </w:r>
      <w:r>
        <w:t xml:space="preserve">not the vagus nerve,</w:t>
      </w:r>
      <w:r>
        <w:t xml:space="preserve"> </w:t>
      </w:r>
      <w:r>
        <w:t xml:space="preserve">because this is time itself,</w:t>
      </w:r>
      <w:r>
        <w:t xml:space="preserve"> </w:t>
      </w:r>
      <w:r>
        <w:t xml:space="preserve">gut-time versus heart-time versus brain-time versus unified gut-brain-heart time.</w:t>
      </w:r>
      <w:r>
        <w:t xml:space="preserve"> </w:t>
      </w:r>
      <w:r>
        <w:t xml:space="preserve">Imagine a multiple choice test</w:t>
      </w:r>
      <w:r>
        <w:t xml:space="preserve"> </w:t>
      </w:r>
      <w:r>
        <w:t xml:space="preserve">—</w:t>
      </w:r>
      <w:r>
        <w:t xml:space="preserve"> </w:t>
      </w:r>
      <w:r>
        <w:t xml:space="preserve">fifty questions in an hour,</w:t>
      </w:r>
      <w:r>
        <w:t xml:space="preserve"> </w:t>
      </w:r>
      <w:r>
        <w:t xml:space="preserve">sixty-two seconds per question.</w:t>
      </w:r>
      <w:r>
        <w:t xml:space="preserve"> </w:t>
      </w:r>
      <w:r>
        <w:t xml:space="preserve">This is the brain's calculation of time.</w:t>
      </w:r>
      <w:r>
        <w:t xml:space="preserve"> </w:t>
      </w:r>
      <w:r>
        <w:t xml:space="preserve">The heart measures the one hour as the potential of the experience.</w:t>
      </w:r>
      <w:r>
        <w:t xml:space="preserve"> </w:t>
      </w:r>
      <w:r>
        <w:t xml:space="preserve">The gut deploys intuition strategically into the perfectly understood time span.</w:t>
      </w:r>
      <w:r>
        <w:t xml:space="preserve"> </w:t>
      </w:r>
      <w:r>
        <w:t xml:space="preserve">This is the magic and mystery of gut-time.</w:t>
      </w:r>
      <w:r>
        <w:t xml:space="preserve"> </w:t>
      </w:r>
      <w:r>
        <w:t xml:space="preserve">It's been a part of our colloquial forever</w:t>
      </w:r>
      <w:r>
        <w:t xml:space="preserve"> </w:t>
      </w:r>
      <w:r>
        <w:t xml:space="preserve">—</w:t>
      </w:r>
      <w:r>
        <w:t xml:space="preserve"> </w:t>
      </w:r>
      <w:r>
        <w:t xml:space="preserve">gut feeling.</w:t>
      </w:r>
    </w:p>
    <w:p>
      <w:pPr>
        <w:pStyle w:val="BodyText"/>
      </w:pPr>
      <w:r>
        <w:t xml:space="preserve">A third of all our central nervous pathways are in our gut,</w:t>
      </w:r>
      <w:r>
        <w:t xml:space="preserve"> </w:t>
      </w:r>
      <w:r>
        <w:t xml:space="preserve">a third in our heart,</w:t>
      </w:r>
      <w:r>
        <w:t xml:space="preserve"> </w:t>
      </w:r>
      <w:r>
        <w:t xml:space="preserve">and a third in our brain.</w:t>
      </w:r>
      <w:r>
        <w:t xml:space="preserve"> </w:t>
      </w:r>
      <w:r>
        <w:t xml:space="preserve">It almost forms a kind of check and balance system,</w:t>
      </w:r>
      <w:r>
        <w:t xml:space="preserve"> </w:t>
      </w:r>
      <w:r>
        <w:t xml:space="preserve">not dissimilar to the executive,</w:t>
      </w:r>
      <w:r>
        <w:t xml:space="preserve"> </w:t>
      </w:r>
      <w:r>
        <w:t xml:space="preserve">legislative,</w:t>
      </w:r>
      <w:r>
        <w:t xml:space="preserve"> </w:t>
      </w:r>
      <w:r>
        <w:t xml:space="preserve">and judicial triumvirate of power in the United States.</w:t>
      </w:r>
      <w:r>
        <w:t xml:space="preserve"> </w:t>
      </w:r>
      <w:r>
        <w:t xml:space="preserve">When they work together you have</w:t>
      </w:r>
      <w:r>
        <w:t xml:space="preserve"> </w:t>
      </w:r>
      <w:r>
        <w:rPr>
          <w:i/>
        </w:rPr>
        <w:t xml:space="preserve">temporal awareness</w:t>
      </w:r>
      <w:r>
        <w:t xml:space="preserve"> </w:t>
      </w:r>
      <w:r>
        <w:t xml:space="preserve">—</w:t>
      </w:r>
      <w:r>
        <w:t xml:space="preserve"> </w:t>
      </w:r>
      <w:r>
        <w:t xml:space="preserve">three perspectives unified.</w:t>
      </w:r>
    </w:p>
    <w:p>
      <w:pPr>
        <w:pStyle w:val="BodyText"/>
      </w:pPr>
      <w:r>
        <w:t xml:space="preserve">The body-mind-spirit as a being has many forms of awareness.</w:t>
      </w:r>
      <w:r>
        <w:t xml:space="preserve"> </w:t>
      </w:r>
      <w:r>
        <w:t xml:space="preserve">The brain,</w:t>
      </w:r>
      <w:r>
        <w:t xml:space="preserve"> </w:t>
      </w:r>
      <w:r>
        <w:t xml:space="preserve">heart,</w:t>
      </w:r>
      <w:r>
        <w:t xml:space="preserve"> </w:t>
      </w:r>
      <w:r>
        <w:t xml:space="preserve">and gut are the triumvirate of temporal awareness.</w:t>
      </w:r>
      <w:r>
        <w:t xml:space="preserve"> </w:t>
      </w:r>
      <w:r>
        <w:t xml:space="preserve">We receive time and space and begin our map.</w:t>
      </w:r>
      <w:r>
        <w:t xml:space="preserve"> </w:t>
      </w:r>
      <w:r>
        <w:t xml:space="preserve">Time creates space.</w:t>
      </w:r>
      <w:r>
        <w:t xml:space="preserve"> </w:t>
      </w:r>
      <w:r>
        <w:t xml:space="preserve">Space requires cartography.</w:t>
      </w:r>
      <w:r>
        <w:t xml:space="preserve"> </w:t>
      </w:r>
      <w:r>
        <w:t xml:space="preserve">Cartography is the true mother of all art and science.</w:t>
      </w:r>
      <w:r>
        <w:t xml:space="preserve"> </w:t>
      </w:r>
      <w:r>
        <w:t xml:space="preserve">Without measurement we would not have been able to build.</w:t>
      </w:r>
      <w:r>
        <w:t xml:space="preserve"> </w:t>
      </w:r>
      <w:r>
        <w:t xml:space="preserve">In one clear aspect,</w:t>
      </w:r>
      <w:r>
        <w:t xml:space="preserve"> </w:t>
      </w:r>
      <w:r>
        <w:t xml:space="preserve">all scriptures,</w:t>
      </w:r>
      <w:r>
        <w:t xml:space="preserve"> </w:t>
      </w:r>
      <w:r>
        <w:t xml:space="preserve">both east and west,</w:t>
      </w:r>
      <w:r>
        <w:t xml:space="preserve"> </w:t>
      </w:r>
      <w:r>
        <w:t xml:space="preserve">may be seen as inner cartography,</w:t>
      </w:r>
      <w:r>
        <w:t xml:space="preserve"> </w:t>
      </w:r>
      <w:r>
        <w:t xml:space="preserve">the landscape of the imagination.</w:t>
      </w:r>
    </w:p>
    <w:p>
      <w:pPr>
        <w:pStyle w:val="BodyText"/>
      </w:pPr>
      <w:r>
        <w:t xml:space="preserve">A very unknown American poet,</w:t>
      </w:r>
      <w:r>
        <w:t xml:space="preserve"> </w:t>
      </w:r>
      <w:r>
        <w:t xml:space="preserve">despite having won the Nobel Prize for Poetry in 1955,</w:t>
      </w:r>
      <w:r>
        <w:t xml:space="preserve"> </w:t>
      </w:r>
      <w:r>
        <w:t xml:space="preserve">Wallace Stevens,</w:t>
      </w:r>
      <w:r>
        <w:t xml:space="preserve"> </w:t>
      </w:r>
      <w:r>
        <w:t xml:space="preserve">whose poetry itself was very much an examination of the imagination as a human utility and as a universal expression of nature and God,</w:t>
      </w:r>
      <w:r>
        <w:t xml:space="preserve"> </w:t>
      </w:r>
      <w:r>
        <w:t xml:space="preserve">penned it beautifully in his poem,</w:t>
      </w:r>
      <w:r>
        <w:t xml:space="preserve"> </w:t>
      </w:r>
      <w:r>
        <w:rPr>
          <w:i/>
        </w:rPr>
        <w:t xml:space="preserve">Another Weeping Woman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Pour the unhappiness out</w:t>
      </w:r>
      <w:r>
        <w:br w:type="textWrapping"/>
      </w:r>
      <w:r>
        <w:rPr>
          <w:rStyle w:val="VerbatimChar"/>
        </w:rPr>
        <w:t xml:space="preserve">From your too bitter heart,</w:t>
      </w:r>
      <w:r>
        <w:br w:type="textWrapping"/>
      </w:r>
      <w:r>
        <w:rPr>
          <w:rStyle w:val="VerbatimChar"/>
        </w:rPr>
        <w:t xml:space="preserve">Which grieving will not sweeten.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Poison grows in this dark.</w:t>
      </w:r>
      <w:r>
        <w:br w:type="textWrapping"/>
      </w:r>
      <w:r>
        <w:rPr>
          <w:rStyle w:val="VerbatimChar"/>
        </w:rPr>
        <w:t xml:space="preserve">It is in the water of tears</w:t>
      </w:r>
      <w:r>
        <w:br w:type="textWrapping"/>
      </w:r>
      <w:r>
        <w:rPr>
          <w:rStyle w:val="VerbatimChar"/>
        </w:rPr>
        <w:t xml:space="preserve">Its black blooms rise.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magnificent cause of being,</w:t>
      </w:r>
      <w:r>
        <w:br w:type="textWrapping"/>
      </w:r>
      <w:r>
        <w:rPr>
          <w:rStyle w:val="VerbatimChar"/>
        </w:rPr>
        <w:t xml:space="preserve">The imagination, the one reality</w:t>
      </w:r>
      <w:r>
        <w:br w:type="textWrapping"/>
      </w:r>
      <w:r>
        <w:rPr>
          <w:rStyle w:val="VerbatimChar"/>
        </w:rPr>
        <w:t xml:space="preserve">In this imagined world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Leaves you</w:t>
      </w:r>
      <w:r>
        <w:br w:type="textWrapping"/>
      </w:r>
      <w:r>
        <w:rPr>
          <w:rStyle w:val="VerbatimChar"/>
        </w:rPr>
        <w:t xml:space="preserve">With him for whom no phantasy moves,</w:t>
      </w:r>
      <w:r>
        <w:br w:type="textWrapping"/>
      </w:r>
      <w:r>
        <w:rPr>
          <w:rStyle w:val="VerbatimChar"/>
        </w:rPr>
        <w:t xml:space="preserve">And you are pierced by a death.</w:t>
      </w:r>
    </w:p>
    <w:p>
      <w:pPr>
        <w:pStyle w:val="FirstParagraph"/>
      </w:pPr>
      <w:r>
        <w:t xml:space="preserve">The gut,</w:t>
      </w:r>
      <w:r>
        <w:t xml:space="preserve"> </w:t>
      </w:r>
      <w:r>
        <w:t xml:space="preserve">heart,</w:t>
      </w:r>
      <w:r>
        <w:t xml:space="preserve"> </w:t>
      </w:r>
      <w:r>
        <w:t xml:space="preserve">and brain possess deep awareness of the energies around us.</w:t>
      </w:r>
      <w:r>
        <w:t xml:space="preserve"> </w:t>
      </w:r>
      <w:r>
        <w:t xml:space="preserve">Electromagnetic frequencies are impacted by their environment.</w:t>
      </w:r>
      <w:r>
        <w:t xml:space="preserve"> </w:t>
      </w:r>
      <w:r>
        <w:t xml:space="preserve">The Schumann resonance is the unheard electromagnetic frequency effected by solar winds.</w:t>
      </w:r>
      <w:r>
        <w:t xml:space="preserve"> </w:t>
      </w:r>
      <w:r>
        <w:t xml:space="preserve">radiation,</w:t>
      </w:r>
      <w:r>
        <w:t xml:space="preserve"> </w:t>
      </w:r>
      <w:r>
        <w:t xml:space="preserve">and planetary magnetics.</w:t>
      </w:r>
      <w:r>
        <w:t xml:space="preserve"> </w:t>
      </w:r>
      <w:r>
        <w:t xml:space="preserve">This is how the universal mind communicates to us and generates time in the temporal awareness.</w:t>
      </w:r>
      <w:r>
        <w:t xml:space="preserve"> </w:t>
      </w:r>
      <w:r>
        <w:t xml:space="preserve">It represents an opportunity for consciousness expansion.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0d0f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2021-01-13T05:12:46Z</dcterms:created>
  <dcterms:modified xsi:type="dcterms:W3CDTF">2021-01-13T05:12:46Z</dcterms:modified>
</cp:coreProperties>
</file>