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65FC" w14:textId="77777777" w:rsidR="00E17E3E" w:rsidRPr="00E17E3E" w:rsidRDefault="00E17E3E" w:rsidP="00E17E3E">
      <w:pPr>
        <w:spacing w:after="0"/>
        <w:rPr>
          <w:rFonts w:ascii="Calibri" w:hAnsi="Calibri" w:cs="Calibri"/>
          <w:b/>
        </w:rPr>
      </w:pPr>
      <w:r w:rsidRPr="00E17E3E">
        <w:rPr>
          <w:rFonts w:ascii="Calibri" w:hAnsi="Calibri" w:cs="Calibri"/>
          <w:b/>
        </w:rPr>
        <w:t>Estimation of Opioid Use Disorder Prevalence Under Unique Data Scenarios: A Simulation Study</w:t>
      </w:r>
    </w:p>
    <w:p w14:paraId="7FF44265" w14:textId="77777777" w:rsidR="00E17E3E" w:rsidRPr="00E17E3E" w:rsidRDefault="00E17E3E" w:rsidP="00E17E3E">
      <w:pPr>
        <w:spacing w:after="0"/>
        <w:rPr>
          <w:rFonts w:ascii="Calibri" w:hAnsi="Calibri" w:cs="Calibri"/>
        </w:rPr>
      </w:pPr>
    </w:p>
    <w:p w14:paraId="58A41254" w14:textId="77777777" w:rsidR="00E17E3E" w:rsidRPr="00E17E3E" w:rsidRDefault="00E17E3E" w:rsidP="00E17E3E">
      <w:pPr>
        <w:spacing w:after="0"/>
        <w:rPr>
          <w:rFonts w:ascii="Calibri" w:hAnsi="Calibri" w:cs="Calibri"/>
          <w:b/>
        </w:rPr>
      </w:pPr>
      <w:r w:rsidRPr="00E17E3E">
        <w:rPr>
          <w:rFonts w:ascii="Calibri" w:hAnsi="Calibri" w:cs="Calibri"/>
          <w:b/>
        </w:rPr>
        <w:t>Authors:</w:t>
      </w:r>
    </w:p>
    <w:p w14:paraId="29600140" w14:textId="77777777" w:rsidR="00E17E3E" w:rsidRPr="00E17E3E" w:rsidRDefault="00E17E3E" w:rsidP="00E17E3E">
      <w:pPr>
        <w:spacing w:after="0"/>
        <w:rPr>
          <w:rFonts w:ascii="Calibri" w:hAnsi="Calibri" w:cs="Calibri"/>
          <w:vertAlign w:val="superscript"/>
        </w:rPr>
      </w:pPr>
      <w:r w:rsidRPr="00E17E3E">
        <w:rPr>
          <w:rFonts w:ascii="Calibri" w:hAnsi="Calibri" w:cs="Calibri"/>
          <w:u w:val="single"/>
        </w:rPr>
        <w:t>O’Dea R</w:t>
      </w:r>
      <w:r w:rsidRPr="00E17E3E">
        <w:rPr>
          <w:rFonts w:ascii="Calibri" w:hAnsi="Calibri" w:cs="Calibri"/>
          <w:u w:val="single"/>
          <w:vertAlign w:val="superscript"/>
        </w:rPr>
        <w:t>1</w:t>
      </w:r>
      <w:r w:rsidRPr="00E17E3E">
        <w:rPr>
          <w:rFonts w:ascii="Calibri" w:hAnsi="Calibri" w:cs="Calibri"/>
        </w:rPr>
        <w:t>, Linas B</w:t>
      </w:r>
      <w:r w:rsidRPr="00E17E3E">
        <w:rPr>
          <w:rFonts w:ascii="Calibri" w:hAnsi="Calibri" w:cs="Calibri"/>
          <w:vertAlign w:val="superscript"/>
        </w:rPr>
        <w:t>1, 2</w:t>
      </w:r>
      <w:r w:rsidRPr="00E17E3E">
        <w:rPr>
          <w:rFonts w:ascii="Calibri" w:hAnsi="Calibri" w:cs="Calibri"/>
        </w:rPr>
        <w:t>, White L</w:t>
      </w:r>
      <w:r w:rsidRPr="00E17E3E">
        <w:rPr>
          <w:rFonts w:ascii="Calibri" w:hAnsi="Calibri" w:cs="Calibri"/>
          <w:vertAlign w:val="superscript"/>
        </w:rPr>
        <w:t>2</w:t>
      </w:r>
      <w:r w:rsidRPr="00E17E3E">
        <w:rPr>
          <w:rFonts w:ascii="Calibri" w:hAnsi="Calibri" w:cs="Calibri"/>
        </w:rPr>
        <w:t>, Barocas JA</w:t>
      </w:r>
      <w:r w:rsidRPr="00E17E3E">
        <w:rPr>
          <w:rFonts w:ascii="Calibri" w:hAnsi="Calibri" w:cs="Calibri"/>
          <w:vertAlign w:val="superscript"/>
        </w:rPr>
        <w:t>3</w:t>
      </w:r>
      <w:r w:rsidRPr="00E17E3E">
        <w:rPr>
          <w:rFonts w:ascii="Calibri" w:hAnsi="Calibri" w:cs="Calibri"/>
        </w:rPr>
        <w:t>, Wang J</w:t>
      </w:r>
      <w:r w:rsidRPr="00E17E3E">
        <w:rPr>
          <w:rFonts w:ascii="Calibri" w:hAnsi="Calibri" w:cs="Calibri"/>
          <w:vertAlign w:val="superscript"/>
        </w:rPr>
        <w:t>4,5</w:t>
      </w:r>
    </w:p>
    <w:p w14:paraId="631CBAD5" w14:textId="77777777" w:rsidR="00E17E3E" w:rsidRPr="00E17E3E" w:rsidRDefault="00E17E3E" w:rsidP="00E17E3E">
      <w:pPr>
        <w:spacing w:after="0"/>
        <w:rPr>
          <w:rFonts w:ascii="Calibri" w:hAnsi="Calibri" w:cs="Calibri"/>
        </w:rPr>
      </w:pPr>
      <w:r w:rsidRPr="00E17E3E">
        <w:rPr>
          <w:rFonts w:ascii="Calibri" w:hAnsi="Calibri" w:cs="Calibri"/>
          <w:vertAlign w:val="superscript"/>
        </w:rPr>
        <w:t xml:space="preserve">1 </w:t>
      </w:r>
      <w:r w:rsidRPr="00E17E3E">
        <w:rPr>
          <w:rFonts w:ascii="Calibri" w:hAnsi="Calibri" w:cs="Calibri"/>
        </w:rPr>
        <w:t xml:space="preserve">Boston Medical Center, </w:t>
      </w:r>
      <w:r w:rsidRPr="00E17E3E">
        <w:rPr>
          <w:rFonts w:ascii="Calibri" w:hAnsi="Calibri" w:cs="Calibri"/>
          <w:vertAlign w:val="superscript"/>
        </w:rPr>
        <w:t>2</w:t>
      </w:r>
      <w:r w:rsidRPr="00E17E3E">
        <w:rPr>
          <w:rFonts w:ascii="Calibri" w:hAnsi="Calibri" w:cs="Calibri"/>
        </w:rPr>
        <w:t xml:space="preserve"> Boston University School of Public Health, </w:t>
      </w:r>
      <w:r w:rsidRPr="00E17E3E">
        <w:rPr>
          <w:rFonts w:ascii="Calibri" w:hAnsi="Calibri" w:cs="Calibri"/>
          <w:vertAlign w:val="superscript"/>
        </w:rPr>
        <w:t>3</w:t>
      </w:r>
      <w:r w:rsidRPr="00E17E3E">
        <w:rPr>
          <w:rFonts w:ascii="Calibri" w:hAnsi="Calibri" w:cs="Calibri"/>
        </w:rPr>
        <w:t xml:space="preserve">University of Colorado School of Medicine-Divisions of General Internal Medicine and Infectious Diseases, </w:t>
      </w:r>
      <w:r w:rsidRPr="00E17E3E">
        <w:rPr>
          <w:rFonts w:ascii="Calibri" w:hAnsi="Calibri" w:cs="Calibri"/>
          <w:vertAlign w:val="superscript"/>
        </w:rPr>
        <w:t>4</w:t>
      </w:r>
      <w:r w:rsidRPr="00E17E3E">
        <w:rPr>
          <w:rFonts w:ascii="Calibri" w:hAnsi="Calibri" w:cs="Calibri"/>
        </w:rPr>
        <w:t xml:space="preserve">Massachusetts General Hospital, </w:t>
      </w:r>
      <w:r w:rsidRPr="00E17E3E">
        <w:rPr>
          <w:rFonts w:ascii="Calibri" w:hAnsi="Calibri" w:cs="Calibri"/>
          <w:vertAlign w:val="superscript"/>
        </w:rPr>
        <w:t>5</w:t>
      </w:r>
      <w:r w:rsidRPr="00E17E3E">
        <w:rPr>
          <w:rFonts w:ascii="Calibri" w:hAnsi="Calibri" w:cs="Calibri"/>
        </w:rPr>
        <w:t>Harvard Medical School</w:t>
      </w:r>
    </w:p>
    <w:p w14:paraId="05708255" w14:textId="77777777" w:rsidR="00E17E3E" w:rsidRDefault="00E17E3E" w:rsidP="00E17E3E">
      <w:pPr>
        <w:pStyle w:val="NormalWeb"/>
        <w:spacing w:before="0" w:beforeAutospacing="0" w:after="0" w:afterAutospacing="0"/>
        <w:rPr>
          <w:rStyle w:val="Strong"/>
          <w:rFonts w:ascii="Calibri" w:eastAsiaTheme="majorEastAsia" w:hAnsi="Calibri" w:cs="Calibri"/>
          <w:color w:val="0E101A"/>
          <w:sz w:val="22"/>
          <w:szCs w:val="22"/>
        </w:rPr>
      </w:pPr>
    </w:p>
    <w:p w14:paraId="142D7E45" w14:textId="77777777" w:rsidR="00081704" w:rsidRPr="00BC7E33" w:rsidRDefault="00081704" w:rsidP="000817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1A09B6D0">
        <w:rPr>
          <w:rStyle w:val="Strong"/>
          <w:rFonts w:ascii="Calibri" w:eastAsiaTheme="majorEastAsia" w:hAnsi="Calibri" w:cs="Calibri"/>
          <w:color w:val="0E101A"/>
          <w:sz w:val="22"/>
          <w:szCs w:val="22"/>
        </w:rPr>
        <w:t>Background:</w:t>
      </w:r>
    </w:p>
    <w:p w14:paraId="3051E8F8" w14:textId="460A0810" w:rsidR="00081704" w:rsidRDefault="00081704" w:rsidP="00081704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  <w:r w:rsidRPr="00BC7E33">
        <w:rPr>
          <w:rFonts w:ascii="Calibri" w:hAnsi="Calibri" w:cs="Calibri"/>
          <w:sz w:val="22"/>
          <w:szCs w:val="22"/>
        </w:rPr>
        <w:t xml:space="preserve">To effectively tackle the overdose crisis, a nuanced understanding of Opioid Use Disorder (OUD) prevalence is crucial, both broadly and within targeted </w:t>
      </w:r>
      <w:r>
        <w:rPr>
          <w:rFonts w:ascii="Calibri" w:hAnsi="Calibri" w:cs="Calibri"/>
          <w:sz w:val="22"/>
          <w:szCs w:val="22"/>
        </w:rPr>
        <w:t>cohorts</w:t>
      </w:r>
      <w:r w:rsidRPr="00BC7E33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Pr="00BC7E33">
        <w:rPr>
          <w:rFonts w:ascii="Calibri" w:hAnsi="Calibri" w:cs="Calibri"/>
          <w:sz w:val="22"/>
          <w:szCs w:val="22"/>
        </w:rPr>
        <w:t>Healthcare interactions provide estimates but may overlook those outside the healthcare system</w:t>
      </w:r>
      <w:r w:rsidRPr="699A271E">
        <w:rPr>
          <w:rFonts w:ascii="Calibri" w:hAnsi="Calibri" w:cs="Calibri"/>
          <w:sz w:val="22"/>
          <w:szCs w:val="22"/>
        </w:rPr>
        <w:t>, leading to underestimation.</w:t>
      </w:r>
      <w:r w:rsidRPr="699A271E">
        <w:rPr>
          <w:rFonts w:ascii="Calibri" w:hAnsi="Calibri" w:cs="Calibri"/>
          <w:color w:val="0E101A"/>
          <w:sz w:val="22"/>
          <w:szCs w:val="22"/>
        </w:rPr>
        <w:t xml:space="preserve"> </w:t>
      </w:r>
      <w:r w:rsidRPr="00E96FE0">
        <w:rPr>
          <w:rFonts w:ascii="Calibri" w:hAnsi="Calibri" w:cs="Calibri"/>
          <w:color w:val="0E101A"/>
          <w:sz w:val="22"/>
          <w:szCs w:val="22"/>
        </w:rPr>
        <w:t xml:space="preserve">Capture-recapture (CRC) analysis is </w:t>
      </w:r>
      <w:r>
        <w:rPr>
          <w:rFonts w:ascii="Calibri" w:hAnsi="Calibri" w:cs="Calibri"/>
          <w:color w:val="0E101A"/>
          <w:sz w:val="22"/>
          <w:szCs w:val="22"/>
        </w:rPr>
        <w:t>valuable</w:t>
      </w:r>
      <w:r w:rsidRPr="00E96FE0">
        <w:rPr>
          <w:rFonts w:ascii="Calibri" w:hAnsi="Calibri" w:cs="Calibri"/>
          <w:color w:val="0E101A"/>
          <w:sz w:val="22"/>
          <w:szCs w:val="22"/>
        </w:rPr>
        <w:t xml:space="preserve"> in </w:t>
      </w:r>
      <w:r>
        <w:rPr>
          <w:rFonts w:ascii="Calibri" w:hAnsi="Calibri" w:cs="Calibri"/>
          <w:color w:val="0E101A"/>
          <w:sz w:val="22"/>
          <w:szCs w:val="22"/>
        </w:rPr>
        <w:t xml:space="preserve">estimating </w:t>
      </w:r>
      <w:r w:rsidRPr="00E96FE0">
        <w:rPr>
          <w:rFonts w:ascii="Calibri" w:hAnsi="Calibri" w:cs="Calibri"/>
          <w:color w:val="0E101A"/>
          <w:sz w:val="22"/>
          <w:szCs w:val="22"/>
        </w:rPr>
        <w:t>prevalence by addressing underreporting in</w:t>
      </w:r>
      <w:r>
        <w:rPr>
          <w:rFonts w:ascii="Calibri" w:hAnsi="Calibri" w:cs="Calibri"/>
          <w:color w:val="0E101A"/>
          <w:sz w:val="22"/>
          <w:szCs w:val="22"/>
        </w:rPr>
        <w:t xml:space="preserve"> </w:t>
      </w:r>
      <w:r w:rsidRPr="00E96FE0">
        <w:rPr>
          <w:rFonts w:ascii="Calibri" w:hAnsi="Calibri" w:cs="Calibri"/>
          <w:color w:val="0E101A"/>
          <w:sz w:val="22"/>
          <w:szCs w:val="22"/>
        </w:rPr>
        <w:t>surveillanc</w:t>
      </w:r>
      <w:r>
        <w:rPr>
          <w:rFonts w:ascii="Calibri" w:hAnsi="Calibri" w:cs="Calibri"/>
          <w:color w:val="0E101A"/>
          <w:sz w:val="22"/>
          <w:szCs w:val="22"/>
        </w:rPr>
        <w:t>e</w:t>
      </w:r>
      <w:r w:rsidRPr="00E96FE0">
        <w:rPr>
          <w:rFonts w:ascii="Calibri" w:hAnsi="Calibri" w:cs="Calibri"/>
          <w:color w:val="0E101A"/>
          <w:sz w:val="22"/>
          <w:szCs w:val="22"/>
        </w:rPr>
        <w:t xml:space="preserve">. </w:t>
      </w:r>
      <w:r>
        <w:rPr>
          <w:rFonts w:ascii="Calibri" w:hAnsi="Calibri" w:cs="Calibri"/>
          <w:color w:val="0E101A"/>
          <w:sz w:val="22"/>
          <w:szCs w:val="22"/>
        </w:rPr>
        <w:t xml:space="preserve">Conventionally, </w:t>
      </w:r>
      <w:r w:rsidRPr="00E96FE0">
        <w:rPr>
          <w:rFonts w:ascii="Calibri" w:hAnsi="Calibri" w:cs="Calibri"/>
          <w:color w:val="0E101A"/>
          <w:sz w:val="22"/>
          <w:szCs w:val="22"/>
        </w:rPr>
        <w:t>a stepwise model selection process</w:t>
      </w:r>
      <w:r>
        <w:rPr>
          <w:rFonts w:ascii="Calibri" w:hAnsi="Calibri" w:cs="Calibri"/>
          <w:color w:val="0E101A"/>
          <w:sz w:val="22"/>
          <w:szCs w:val="22"/>
        </w:rPr>
        <w:t xml:space="preserve"> (MSP)</w:t>
      </w:r>
      <w:r w:rsidRPr="00E96FE0">
        <w:rPr>
          <w:rFonts w:ascii="Calibri" w:hAnsi="Calibri" w:cs="Calibri"/>
          <w:color w:val="0E101A"/>
          <w:sz w:val="22"/>
          <w:szCs w:val="22"/>
        </w:rPr>
        <w:t xml:space="preserve"> is employed to identify the model that best fits the data. However, the </w:t>
      </w:r>
      <w:r>
        <w:rPr>
          <w:rFonts w:ascii="Calibri" w:hAnsi="Calibri" w:cs="Calibri"/>
          <w:color w:val="0E101A"/>
          <w:sz w:val="22"/>
          <w:szCs w:val="22"/>
        </w:rPr>
        <w:t xml:space="preserve">MSP </w:t>
      </w:r>
      <w:r w:rsidRPr="00E96FE0">
        <w:rPr>
          <w:rFonts w:ascii="Calibri" w:hAnsi="Calibri" w:cs="Calibri"/>
          <w:color w:val="0E101A"/>
          <w:sz w:val="22"/>
          <w:szCs w:val="22"/>
        </w:rPr>
        <w:t>in estimating group-stratified prevalence is less explored</w:t>
      </w:r>
      <w:r>
        <w:rPr>
          <w:rFonts w:ascii="Calibri" w:hAnsi="Calibri" w:cs="Calibri"/>
          <w:color w:val="0E101A"/>
          <w:sz w:val="22"/>
          <w:szCs w:val="22"/>
        </w:rPr>
        <w:t>, especially with sparse data</w:t>
      </w:r>
      <w:r w:rsidRPr="00E96FE0">
        <w:rPr>
          <w:rFonts w:ascii="Calibri" w:hAnsi="Calibri" w:cs="Calibri"/>
          <w:color w:val="0E101A"/>
          <w:sz w:val="22"/>
          <w:szCs w:val="22"/>
        </w:rPr>
        <w:t xml:space="preserve">. This study </w:t>
      </w:r>
      <w:r>
        <w:rPr>
          <w:rFonts w:ascii="Calibri" w:hAnsi="Calibri" w:cs="Calibri"/>
          <w:color w:val="0E101A"/>
          <w:sz w:val="22"/>
          <w:szCs w:val="22"/>
        </w:rPr>
        <w:t xml:space="preserve">uses </w:t>
      </w:r>
      <w:r w:rsidRPr="00E96FE0">
        <w:rPr>
          <w:rFonts w:ascii="Calibri" w:hAnsi="Calibri" w:cs="Calibri"/>
          <w:color w:val="0E101A"/>
          <w:sz w:val="22"/>
          <w:szCs w:val="22"/>
        </w:rPr>
        <w:t>simulation</w:t>
      </w:r>
      <w:r>
        <w:rPr>
          <w:rFonts w:ascii="Calibri" w:hAnsi="Calibri" w:cs="Calibri"/>
          <w:color w:val="0E101A"/>
          <w:sz w:val="22"/>
          <w:szCs w:val="22"/>
        </w:rPr>
        <w:t>s to investigate different MSP</w:t>
      </w:r>
      <w:r w:rsidR="00A61C81">
        <w:rPr>
          <w:rFonts w:ascii="Calibri" w:hAnsi="Calibri" w:cs="Calibri"/>
          <w:color w:val="0E101A"/>
          <w:sz w:val="22"/>
          <w:szCs w:val="22"/>
        </w:rPr>
        <w:t>s</w:t>
      </w:r>
      <w:r>
        <w:rPr>
          <w:rFonts w:ascii="Calibri" w:hAnsi="Calibri" w:cs="Calibri"/>
          <w:color w:val="0E101A"/>
          <w:sz w:val="22"/>
          <w:szCs w:val="22"/>
        </w:rPr>
        <w:t xml:space="preserve"> for selecting conventional</w:t>
      </w:r>
      <w:r w:rsidRPr="00E96FE0">
        <w:rPr>
          <w:rFonts w:ascii="Calibri" w:hAnsi="Calibri" w:cs="Calibri"/>
          <w:color w:val="0E101A"/>
          <w:sz w:val="22"/>
          <w:szCs w:val="22"/>
        </w:rPr>
        <w:t xml:space="preserve"> log-linear </w:t>
      </w:r>
      <w:r>
        <w:rPr>
          <w:rFonts w:ascii="Calibri" w:hAnsi="Calibri" w:cs="Calibri"/>
          <w:color w:val="0E101A"/>
          <w:sz w:val="22"/>
          <w:szCs w:val="22"/>
        </w:rPr>
        <w:t>CRC models</w:t>
      </w:r>
      <w:r w:rsidRPr="00E96FE0">
        <w:rPr>
          <w:rFonts w:ascii="Calibri" w:hAnsi="Calibri" w:cs="Calibri"/>
          <w:color w:val="0E101A"/>
          <w:sz w:val="22"/>
          <w:szCs w:val="22"/>
        </w:rPr>
        <w:t xml:space="preserve">, with a focus on their ability to precisely estimate </w:t>
      </w:r>
      <w:r>
        <w:rPr>
          <w:rFonts w:ascii="Calibri" w:hAnsi="Calibri" w:cs="Calibri"/>
          <w:color w:val="0E101A"/>
          <w:sz w:val="22"/>
          <w:szCs w:val="22"/>
        </w:rPr>
        <w:t>strata</w:t>
      </w:r>
      <w:r w:rsidRPr="00E96FE0">
        <w:rPr>
          <w:rFonts w:ascii="Calibri" w:hAnsi="Calibri" w:cs="Calibri"/>
          <w:color w:val="0E101A"/>
          <w:sz w:val="22"/>
          <w:szCs w:val="22"/>
        </w:rPr>
        <w:t xml:space="preserve"> prevalence.</w:t>
      </w:r>
    </w:p>
    <w:p w14:paraId="51634C02" w14:textId="77777777" w:rsidR="00081704" w:rsidRPr="00E17E3E" w:rsidRDefault="00081704" w:rsidP="00081704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</w:p>
    <w:p w14:paraId="6967C15D" w14:textId="77777777" w:rsidR="00081704" w:rsidRPr="00E17E3E" w:rsidRDefault="00081704" w:rsidP="00081704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  <w:r w:rsidRPr="00E17E3E">
        <w:rPr>
          <w:rStyle w:val="Strong"/>
          <w:rFonts w:ascii="Calibri" w:eastAsiaTheme="majorEastAsia" w:hAnsi="Calibri" w:cs="Calibri"/>
          <w:color w:val="0E101A"/>
          <w:sz w:val="22"/>
          <w:szCs w:val="22"/>
        </w:rPr>
        <w:t>Methods:</w:t>
      </w:r>
    </w:p>
    <w:p w14:paraId="4C72086B" w14:textId="77777777" w:rsidR="00081704" w:rsidRDefault="00081704" w:rsidP="00081704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  <w:r w:rsidRPr="00655521">
        <w:rPr>
          <w:rFonts w:ascii="Calibri" w:hAnsi="Calibri" w:cs="Calibri"/>
          <w:color w:val="0E101A"/>
          <w:sz w:val="22"/>
          <w:szCs w:val="22"/>
        </w:rPr>
        <w:t>Using data from the Massachusetts Public Health Data Warehouse, we generated synthetic population</w:t>
      </w:r>
      <w:r>
        <w:rPr>
          <w:rFonts w:ascii="Calibri" w:hAnsi="Calibri" w:cs="Calibri"/>
          <w:color w:val="0E101A"/>
          <w:sz w:val="22"/>
          <w:szCs w:val="22"/>
        </w:rPr>
        <w:t>s</w:t>
      </w:r>
      <w:r w:rsidRPr="00655521">
        <w:rPr>
          <w:rFonts w:ascii="Calibri" w:hAnsi="Calibri" w:cs="Calibri"/>
          <w:color w:val="0E101A"/>
          <w:sz w:val="22"/>
          <w:szCs w:val="22"/>
        </w:rPr>
        <w:t xml:space="preserve"> stratif</w:t>
      </w:r>
      <w:r>
        <w:rPr>
          <w:rFonts w:ascii="Calibri" w:hAnsi="Calibri" w:cs="Calibri"/>
          <w:color w:val="0E101A"/>
          <w:sz w:val="22"/>
          <w:szCs w:val="22"/>
        </w:rPr>
        <w:t>ied</w:t>
      </w:r>
      <w:r w:rsidRPr="00655521">
        <w:rPr>
          <w:rFonts w:ascii="Calibri" w:hAnsi="Calibri" w:cs="Calibri"/>
          <w:color w:val="0E101A"/>
          <w:sz w:val="22"/>
          <w:szCs w:val="22"/>
        </w:rPr>
        <w:t xml:space="preserve"> by multiple data sources and demographic groups</w:t>
      </w:r>
      <w:r>
        <w:rPr>
          <w:rFonts w:ascii="Calibri" w:hAnsi="Calibri" w:cs="Calibri"/>
          <w:color w:val="0E101A"/>
          <w:sz w:val="22"/>
          <w:szCs w:val="22"/>
        </w:rPr>
        <w:t>: age, sex, and race</w:t>
      </w:r>
      <w:r w:rsidRPr="00655521">
        <w:rPr>
          <w:rFonts w:ascii="Calibri" w:hAnsi="Calibri" w:cs="Calibri"/>
          <w:color w:val="0E101A"/>
          <w:sz w:val="22"/>
          <w:szCs w:val="22"/>
        </w:rPr>
        <w:t>. We simulated observation patterns across multiple data sources, accounting for scenarios with small observed counts. Data w</w:t>
      </w:r>
      <w:r>
        <w:rPr>
          <w:rFonts w:ascii="Calibri" w:hAnsi="Calibri" w:cs="Calibri"/>
          <w:color w:val="0E101A"/>
          <w:sz w:val="22"/>
          <w:szCs w:val="22"/>
        </w:rPr>
        <w:t>ere</w:t>
      </w:r>
      <w:r w:rsidRPr="00655521">
        <w:rPr>
          <w:rFonts w:ascii="Calibri" w:hAnsi="Calibri" w:cs="Calibri"/>
          <w:color w:val="0E101A"/>
          <w:sz w:val="22"/>
          <w:szCs w:val="22"/>
        </w:rPr>
        <w:t xml:space="preserve"> tabulated to reflect varying source and strata combinations. We examined Poisson and Negative Binomial distributions within log-linear models, incorporating interaction terms to adjust for source dependency. Model selection efficacy was benchmarked </w:t>
      </w:r>
      <w:r>
        <w:rPr>
          <w:rFonts w:ascii="Calibri" w:hAnsi="Calibri" w:cs="Calibri"/>
          <w:color w:val="0E101A"/>
          <w:sz w:val="22"/>
          <w:szCs w:val="22"/>
        </w:rPr>
        <w:t>by comparing</w:t>
      </w:r>
      <w:r w:rsidRPr="00655521">
        <w:rPr>
          <w:rFonts w:ascii="Calibri" w:hAnsi="Calibri" w:cs="Calibri"/>
          <w:color w:val="0E101A"/>
          <w:sz w:val="22"/>
          <w:szCs w:val="22"/>
        </w:rPr>
        <w:t xml:space="preserve"> stepwise, global AIC-based, and threshold-specific interaction methods against the simulated truth.</w:t>
      </w:r>
    </w:p>
    <w:p w14:paraId="4DB9BF78" w14:textId="77777777" w:rsidR="00081704" w:rsidRPr="00E17E3E" w:rsidRDefault="00081704" w:rsidP="00081704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</w:p>
    <w:p w14:paraId="69F34D30" w14:textId="77777777" w:rsidR="00081704" w:rsidRPr="00E17E3E" w:rsidRDefault="00081704" w:rsidP="00081704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  <w:r w:rsidRPr="699A271E">
        <w:rPr>
          <w:rStyle w:val="Strong"/>
          <w:rFonts w:ascii="Calibri" w:eastAsiaTheme="majorEastAsia" w:hAnsi="Calibri" w:cs="Calibri"/>
          <w:color w:val="0E101A"/>
          <w:sz w:val="22"/>
          <w:szCs w:val="22"/>
        </w:rPr>
        <w:t>Results:</w:t>
      </w:r>
    </w:p>
    <w:p w14:paraId="42D6E35D" w14:textId="0711717D" w:rsidR="00A61C81" w:rsidRDefault="00081704" w:rsidP="006B2ACF">
      <w:pPr>
        <w:rPr>
          <w:rStyle w:val="Strong"/>
          <w:rFonts w:ascii="Calibri" w:eastAsiaTheme="majorEastAsia" w:hAnsi="Calibri" w:cs="Calibri"/>
          <w:b w:val="0"/>
          <w:bCs w:val="0"/>
          <w:color w:val="0E101A"/>
          <w:kern w:val="0"/>
          <w14:ligatures w14:val="none"/>
        </w:rPr>
      </w:pPr>
      <w:r>
        <w:rPr>
          <w:rStyle w:val="Strong"/>
          <w:rFonts w:ascii="Calibri" w:eastAsiaTheme="majorEastAsia" w:hAnsi="Calibri" w:cs="Calibri"/>
          <w:b w:val="0"/>
          <w:bCs w:val="0"/>
          <w:color w:val="0E101A"/>
          <w:kern w:val="0"/>
          <w14:ligatures w14:val="none"/>
        </w:rPr>
        <w:t>As more demographic information was added, Poisson log-linear models selected through forward-stepwise processes generally outperformed their Negative Binomial counterparts, estimating prevalence within &lt;0.001% discrepancy from true prevalence. In scenarios with data suppression, Poisson models selected through a forward-stepwise approach proved most accurate, within 0.78% discrepancy.</w:t>
      </w:r>
    </w:p>
    <w:p w14:paraId="2E7762BE" w14:textId="77777777" w:rsidR="00081704" w:rsidRPr="00E17E3E" w:rsidRDefault="00081704" w:rsidP="00081704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  <w:r w:rsidRPr="6CAE0CAA">
        <w:rPr>
          <w:rStyle w:val="Strong"/>
          <w:rFonts w:ascii="Calibri" w:eastAsiaTheme="majorEastAsia" w:hAnsi="Calibri" w:cs="Calibri"/>
          <w:color w:val="0E101A"/>
          <w:sz w:val="22"/>
          <w:szCs w:val="22"/>
        </w:rPr>
        <w:t>Conclusion:</w:t>
      </w:r>
    </w:p>
    <w:p w14:paraId="3513D5EF" w14:textId="3A365D63" w:rsidR="00081704" w:rsidRPr="002606DB" w:rsidRDefault="00081704" w:rsidP="00081704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  <w:r>
        <w:rPr>
          <w:rFonts w:ascii="Calibri" w:hAnsi="Calibri" w:cs="Calibri"/>
          <w:color w:val="0E101A"/>
          <w:sz w:val="22"/>
          <w:szCs w:val="22"/>
        </w:rPr>
        <w:t>CRC is a valuable method for estimating the hidden prevalence of OUD, but its effectiveness depends on selecting appropriate models based on available data.</w:t>
      </w:r>
      <w:r w:rsidRPr="00183723">
        <w:rPr>
          <w:rFonts w:ascii="Calibri" w:hAnsi="Calibri" w:cs="Calibri"/>
          <w:color w:val="0E101A"/>
          <w:sz w:val="22"/>
          <w:szCs w:val="22"/>
        </w:rPr>
        <w:t xml:space="preserve"> </w:t>
      </w:r>
      <w:r>
        <w:rPr>
          <w:rFonts w:ascii="Calibri" w:hAnsi="Calibri" w:cs="Calibri"/>
          <w:color w:val="0E101A"/>
          <w:sz w:val="22"/>
          <w:szCs w:val="22"/>
        </w:rPr>
        <w:t>Through contrasting different approaches, we</w:t>
      </w:r>
      <w:r w:rsidRPr="00183723">
        <w:rPr>
          <w:rFonts w:ascii="Calibri" w:hAnsi="Calibri" w:cs="Calibri"/>
          <w:color w:val="0E101A"/>
          <w:sz w:val="22"/>
          <w:szCs w:val="22"/>
        </w:rPr>
        <w:t xml:space="preserve"> </w:t>
      </w:r>
      <w:r>
        <w:rPr>
          <w:rFonts w:ascii="Calibri" w:hAnsi="Calibri" w:cs="Calibri"/>
          <w:color w:val="0E101A"/>
          <w:sz w:val="22"/>
          <w:szCs w:val="22"/>
        </w:rPr>
        <w:t>highlight the</w:t>
      </w:r>
      <w:r w:rsidRPr="00183723">
        <w:rPr>
          <w:rFonts w:ascii="Calibri" w:hAnsi="Calibri" w:cs="Calibri"/>
          <w:color w:val="0E101A"/>
          <w:sz w:val="22"/>
          <w:szCs w:val="22"/>
        </w:rPr>
        <w:t xml:space="preserve"> </w:t>
      </w:r>
      <w:r>
        <w:rPr>
          <w:rFonts w:ascii="Calibri" w:hAnsi="Calibri" w:cs="Calibri"/>
          <w:color w:val="0E101A"/>
          <w:sz w:val="22"/>
          <w:szCs w:val="22"/>
        </w:rPr>
        <w:t>estimation process</w:t>
      </w:r>
      <w:r w:rsidRPr="00183723">
        <w:rPr>
          <w:rFonts w:ascii="Calibri" w:hAnsi="Calibri" w:cs="Calibri"/>
          <w:color w:val="0E101A"/>
          <w:sz w:val="22"/>
          <w:szCs w:val="22"/>
        </w:rPr>
        <w:t xml:space="preserve"> for s</w:t>
      </w:r>
      <w:r>
        <w:rPr>
          <w:rFonts w:ascii="Calibri" w:hAnsi="Calibri" w:cs="Calibri"/>
          <w:color w:val="0E101A"/>
          <w:sz w:val="22"/>
          <w:szCs w:val="22"/>
        </w:rPr>
        <w:t>trata</w:t>
      </w:r>
      <w:r w:rsidRPr="00183723">
        <w:rPr>
          <w:rFonts w:ascii="Calibri" w:hAnsi="Calibri" w:cs="Calibri"/>
          <w:color w:val="0E101A"/>
          <w:sz w:val="22"/>
          <w:szCs w:val="22"/>
        </w:rPr>
        <w:t xml:space="preserve">-specific prevalence and </w:t>
      </w:r>
      <w:r>
        <w:rPr>
          <w:rFonts w:ascii="Calibri" w:hAnsi="Calibri" w:cs="Calibri"/>
          <w:color w:val="0E101A"/>
          <w:sz w:val="22"/>
          <w:szCs w:val="22"/>
        </w:rPr>
        <w:t xml:space="preserve">interpret </w:t>
      </w:r>
      <w:r w:rsidRPr="00183723">
        <w:rPr>
          <w:rFonts w:ascii="Calibri" w:hAnsi="Calibri" w:cs="Calibri"/>
          <w:color w:val="0E101A"/>
          <w:sz w:val="22"/>
          <w:szCs w:val="22"/>
        </w:rPr>
        <w:t xml:space="preserve">strengths and limitations of </w:t>
      </w:r>
      <w:r>
        <w:rPr>
          <w:rFonts w:ascii="Calibri" w:hAnsi="Calibri" w:cs="Calibri"/>
          <w:color w:val="0E101A"/>
          <w:sz w:val="22"/>
          <w:szCs w:val="22"/>
        </w:rPr>
        <w:t>common</w:t>
      </w:r>
      <w:r w:rsidRPr="00183723">
        <w:rPr>
          <w:rFonts w:ascii="Calibri" w:hAnsi="Calibri" w:cs="Calibri"/>
          <w:color w:val="0E101A"/>
          <w:sz w:val="22"/>
          <w:szCs w:val="22"/>
        </w:rPr>
        <w:t xml:space="preserve"> model selection strateg</w:t>
      </w:r>
      <w:r>
        <w:rPr>
          <w:rFonts w:ascii="Calibri" w:hAnsi="Calibri" w:cs="Calibri"/>
          <w:color w:val="0E101A"/>
          <w:sz w:val="22"/>
          <w:szCs w:val="22"/>
        </w:rPr>
        <w:t xml:space="preserve">ies, </w:t>
      </w:r>
      <w:r w:rsidRPr="002B7A09">
        <w:rPr>
          <w:rFonts w:ascii="Calibri" w:hAnsi="Calibri" w:cs="Calibri"/>
          <w:color w:val="0E101A"/>
          <w:sz w:val="22"/>
          <w:szCs w:val="22"/>
        </w:rPr>
        <w:t xml:space="preserve">enhancing the precision of OUD prevalence assessments </w:t>
      </w:r>
      <w:r>
        <w:rPr>
          <w:rFonts w:ascii="Calibri" w:hAnsi="Calibri" w:cs="Calibri"/>
          <w:color w:val="0E101A"/>
          <w:sz w:val="22"/>
          <w:szCs w:val="22"/>
        </w:rPr>
        <w:t>for uniquely stratified data.</w:t>
      </w:r>
    </w:p>
    <w:p w14:paraId="4DD11E26" w14:textId="3540DB65" w:rsidR="00AD5DC7" w:rsidRPr="002606DB" w:rsidRDefault="00AD5DC7" w:rsidP="00081704">
      <w:pPr>
        <w:pStyle w:val="NormalWeb"/>
        <w:spacing w:before="0" w:beforeAutospacing="0" w:after="0" w:afterAutospacing="0"/>
        <w:rPr>
          <w:rFonts w:ascii="Calibri" w:hAnsi="Calibri" w:cs="Calibri"/>
          <w:color w:val="0E101A"/>
          <w:sz w:val="22"/>
          <w:szCs w:val="22"/>
        </w:rPr>
      </w:pPr>
    </w:p>
    <w:sectPr w:rsidR="00AD5DC7" w:rsidRPr="002606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3E"/>
    <w:rsid w:val="00010D8D"/>
    <w:rsid w:val="000320AF"/>
    <w:rsid w:val="0007059F"/>
    <w:rsid w:val="000764EA"/>
    <w:rsid w:val="00081704"/>
    <w:rsid w:val="00092393"/>
    <w:rsid w:val="00095E41"/>
    <w:rsid w:val="000C58AF"/>
    <w:rsid w:val="000D5C5F"/>
    <w:rsid w:val="001129DE"/>
    <w:rsid w:val="001338B8"/>
    <w:rsid w:val="00183723"/>
    <w:rsid w:val="002211BC"/>
    <w:rsid w:val="00245E3B"/>
    <w:rsid w:val="002606DB"/>
    <w:rsid w:val="00281E83"/>
    <w:rsid w:val="002B7A09"/>
    <w:rsid w:val="00330BF1"/>
    <w:rsid w:val="00350342"/>
    <w:rsid w:val="00441E73"/>
    <w:rsid w:val="00444651"/>
    <w:rsid w:val="00467706"/>
    <w:rsid w:val="004A3B39"/>
    <w:rsid w:val="004F6649"/>
    <w:rsid w:val="004F724B"/>
    <w:rsid w:val="005364E0"/>
    <w:rsid w:val="005D002A"/>
    <w:rsid w:val="00643FE4"/>
    <w:rsid w:val="00655521"/>
    <w:rsid w:val="00690CA2"/>
    <w:rsid w:val="006B2ACF"/>
    <w:rsid w:val="006B614E"/>
    <w:rsid w:val="0072087C"/>
    <w:rsid w:val="0078282F"/>
    <w:rsid w:val="007A55F1"/>
    <w:rsid w:val="00896F35"/>
    <w:rsid w:val="008B2AC0"/>
    <w:rsid w:val="00963DFF"/>
    <w:rsid w:val="00973E6D"/>
    <w:rsid w:val="009A6D47"/>
    <w:rsid w:val="009B454C"/>
    <w:rsid w:val="009E61CE"/>
    <w:rsid w:val="00A61C81"/>
    <w:rsid w:val="00A6279D"/>
    <w:rsid w:val="00A77D06"/>
    <w:rsid w:val="00AA5B66"/>
    <w:rsid w:val="00AC79AA"/>
    <w:rsid w:val="00AD5DC7"/>
    <w:rsid w:val="00B03C2C"/>
    <w:rsid w:val="00B1047C"/>
    <w:rsid w:val="00B50218"/>
    <w:rsid w:val="00B863E8"/>
    <w:rsid w:val="00BC7E33"/>
    <w:rsid w:val="00C0170B"/>
    <w:rsid w:val="00C02D1F"/>
    <w:rsid w:val="00C911A7"/>
    <w:rsid w:val="00CB3703"/>
    <w:rsid w:val="00CE1540"/>
    <w:rsid w:val="00CF3076"/>
    <w:rsid w:val="00D0348D"/>
    <w:rsid w:val="00D2084E"/>
    <w:rsid w:val="00D33011"/>
    <w:rsid w:val="00D759DE"/>
    <w:rsid w:val="00D92710"/>
    <w:rsid w:val="00D936EC"/>
    <w:rsid w:val="00DA4275"/>
    <w:rsid w:val="00E17E3E"/>
    <w:rsid w:val="00E43E70"/>
    <w:rsid w:val="00E96FE0"/>
    <w:rsid w:val="00EB0D0B"/>
    <w:rsid w:val="00EB7F88"/>
    <w:rsid w:val="00EF5418"/>
    <w:rsid w:val="00F30BC1"/>
    <w:rsid w:val="00F4648B"/>
    <w:rsid w:val="00FB7533"/>
    <w:rsid w:val="00FC14CC"/>
    <w:rsid w:val="05144031"/>
    <w:rsid w:val="1166AA4C"/>
    <w:rsid w:val="1A09B6D0"/>
    <w:rsid w:val="1C307816"/>
    <w:rsid w:val="21B3E42D"/>
    <w:rsid w:val="2744022C"/>
    <w:rsid w:val="2F68E457"/>
    <w:rsid w:val="337A77C6"/>
    <w:rsid w:val="358CCF99"/>
    <w:rsid w:val="38D71257"/>
    <w:rsid w:val="409FC237"/>
    <w:rsid w:val="46E62A0C"/>
    <w:rsid w:val="566433C6"/>
    <w:rsid w:val="5DC3F6C7"/>
    <w:rsid w:val="5F5FC728"/>
    <w:rsid w:val="66E3163E"/>
    <w:rsid w:val="699A271E"/>
    <w:rsid w:val="6CAE0CAA"/>
    <w:rsid w:val="6D5C5110"/>
    <w:rsid w:val="76F6DD23"/>
    <w:rsid w:val="7D9B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46B0"/>
  <w15:chartTrackingRefBased/>
  <w15:docId w15:val="{69E87CC6-8BC7-405F-8500-456F3128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E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7E3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91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1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11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914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82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52F93-1F61-41F7-8842-E3FF3326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O'Dea</dc:creator>
  <cp:keywords/>
  <dc:description/>
  <cp:lastModifiedBy>Ryan O'Dea</cp:lastModifiedBy>
  <cp:revision>4</cp:revision>
  <dcterms:created xsi:type="dcterms:W3CDTF">2024-03-03T05:27:00Z</dcterms:created>
  <dcterms:modified xsi:type="dcterms:W3CDTF">2024-03-04T20:57:00Z</dcterms:modified>
</cp:coreProperties>
</file>