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  <w:jc w:val="center"/>
      </w:pPr>
      <w:r>
        <w:rPr>
          <w:rFonts w:ascii="Arial" w:hAnsi="Arial"/>
          <w:b/>
          <w:color w:val="C4972A"/>
          <w:sz w:val="96"/>
        </w:rPr>
        <w:t>SYNERGIA</w:t>
      </w:r>
    </w:p>
    <w:p>
      <w:pPr>
        <w:spacing w:after="320"/>
        <w:jc w:val="center"/>
      </w:pPr>
      <w:r>
        <w:rPr>
          <w:rFonts w:ascii="Arial" w:hAnsi="Arial"/>
          <w:color w:val="888888"/>
          <w:sz w:val="28"/>
        </w:rPr>
        <w:t>Multichannel Marketplace Management Platform</w:t>
      </w:r>
    </w:p>
    <w:p>
      <w:pPr>
        <w:pBdr>
          <w:bottom w:val="single" w:sz="8" w:color="C4972A"/>
        </w:pBdr>
        <w:spacing w:after="480"/>
        <w:jc w:val="center"/>
      </w:pPr>
    </w:p>
    <w:p>
      <w:pPr>
        <w:spacing w:after="160"/>
        <w:jc w:val="center"/>
      </w:pPr>
      <w:r>
        <w:rPr>
          <w:rFonts w:ascii="Arial" w:hAnsi="Arial"/>
          <w:b/>
          <w:color w:val="2C2418"/>
          <w:sz w:val="44"/>
        </w:rPr>
        <w:t>BUSINESS REQUIREMENTS DOCUMENT</w:t>
      </w:r>
    </w:p>
    <w:p>
      <w:pPr>
        <w:spacing w:after="640"/>
        <w:jc w:val="center"/>
      </w:pPr>
      <w:r>
        <w:rPr>
          <w:rFonts w:ascii="Arial" w:hAnsi="Arial"/>
          <w:color w:val="888888"/>
          <w:sz w:val="26"/>
        </w:rPr>
        <w:t>UI Design &amp; Design System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Document Version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May 2026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AWAITING DESIGN CONFIRMATION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Prepared For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UI/UX Design &amp; Mockup Generation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Platform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app.synergia.co.uk  ·  synergia.co.uk  ·  status.synergia.co.uk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Target Users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UK SME Marketplace Operators · 3PL Operators · Warehouse Staff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Phases Covered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Phases 0–17 (full platform roadmap)</w:t>
            </w:r>
          </w:p>
        </w:tc>
      </w:tr>
    </w:tbl>
    <w:p>
      <w:pPr>
        <w:spacing w:after="16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none"/>
              <w:left w:val="single" w:sz="16" w:color="C4972A"/>
              <w:bottom w:val="none"/>
              <w:right w:val="none"/>
            </w:tcBorders>
            <w:shd w:val="clear" w:color="auto" w:fill="FBF7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4972A"/>
                <w:sz w:val="19"/>
              </w:rPr>
              <w:t xml:space="preserve">PURPOSE: </w:t>
            </w:r>
            <w:r>
              <w:rPr>
                <w:rFonts w:ascii="Arial" w:hAnsi="Arial"/>
                <w:b w:val="0"/>
                <w:i w:val="0"/>
                <w:sz w:val="19"/>
              </w:rPr>
              <w:t>This document is the authoritative source of business and UI requirements for Synergia. It is structured to enable a UI design tool (such as Claude) to generate comprehensive screen mockups, component libraries, and a complete design system from a single source of truth.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sz w:val="20"/>
        </w:rPr>
        <w:t>Synergia is a full-stack multichannel marketplace management and 3PL platform targeting UK-based SME and mid-market sellers (£500K–£20M revenue) who manage their own warehouse or operate as a third-party logistics (3PL) provider. It competes directly with StoreFEEDER and Linnworks, positioned as the modern, neutral, comprehensive alternative.</w:t>
      </w:r>
    </w:p>
    <w:p>
      <w:pPr>
        <w:spacing w:after="120"/>
      </w:pPr>
      <w:r>
        <w:rPr>
          <w:rFonts w:ascii="Arial" w:hAnsi="Arial"/>
          <w:b w:val="0"/>
          <w:sz w:val="20"/>
        </w:rPr>
        <w:t>The platform's competitive angle is uniquely powerful: StoreFEEDER-depth WMS operations + Linnworks-breadth of marketplace channels + Brightpearl-quality analytics, at mid-market pricing with no per-order, per-user, or per-listing fees. It is independently owned — no marketplace conflict of interest unlike Veeqo (owned by Amazon).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1.1 Strategic Positioning</w:t>
      </w:r>
    </w:p>
    <w:tbl>
      <w:tblGrid>
        <w:gridCol w:w="2160"/>
        <w:gridCol w:w="3600"/>
        <w:gridCol w:w="388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Dimension</w:t>
            </w:r>
          </w:p>
        </w:tc>
        <w:tc>
          <w:tcPr>
            <w:tcW w:type="dxa" w:w="360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Synergia</w:t>
            </w:r>
          </w:p>
        </w:tc>
        <w:tc>
          <w:tcPr>
            <w:tcW w:type="dxa" w:w="388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Differentiator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Primary Market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 (launch), EU (Phase 9+)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UK-first, UK data residency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Target Segment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Warehouse-owning multichannel sellers + 3PL operators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Serves both self-fulfil and 3PL in one platform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Pricing Model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Turnover-based flat tiers — no per-order/user/listing fees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Predictable cost as volume grows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Free Tier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Sub-£100K turnover — acquisition wedge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Competitors have no true free tier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Contract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Rolling 30-day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 lock-in — confidence play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Ownership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Independent — no marketplace conflict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Neutral: no Amazon/eBay affiliation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AI Integration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Native AI woven through every workflow from Phase 5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Not a bolt-on chat panel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MCP Support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Public MCP server — only platform with native MCP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First-mover advantage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Localisation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English + Urdu (RTL) at launch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Serves UK South Asian SME community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1.2 Platform Scope — 34 Active Domains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Foundation: Multi-tenancy, Billing, Identity &amp; RBAC, Audit Log, Notifications, Background Processing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Catalogue &amp; Inventory: Product Catalogue, Inventory Management, Stock Take &amp; Cycle Count, Tax &amp; Currency Engine, Smart Category Management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Channels: Marketplace Adapter Framework, Listing Management, Channel Onboarding ("60-second connect"), Pricing Rules, Repricing Engine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Orders &amp; Fulfilment: Customers/CRM, Order Management, Returns &amp; Disputes, Returns to Vendor, Fulfilment/WMS (mobile app), Shipping &amp; Carrier Rate Shopping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Finance &amp; Operations: Expense Management, Portfolio Management, Monthly Financial Closing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Intelligence: Demand Forecasting, Analytics &amp; Reporting, Report Builder + Dashboards, Product Research (3-tier: Insights → Marketplace Research → Full Platform), Messaging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Surfaces: Marketing Site (synergia.co.uk), 3PL Client Portal, Public API + Webhooks, AI/MCP Layer, Status Page (status.synergia.co.uk)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Deferred (2027): B2B/Wholesale Portal, Self-Serve Customer Returns Portal</w:t>
      </w: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2. User Personas &amp; Role Matrix</w:t>
      </w:r>
    </w:p>
    <w:p>
      <w:pPr>
        <w:spacing w:after="120"/>
      </w:pPr>
      <w:r>
        <w:rPr>
          <w:rFonts w:ascii="Arial" w:hAnsi="Arial"/>
          <w:b w:val="0"/>
          <w:sz w:val="20"/>
        </w:rPr>
        <w:t>Synergia serves distinct user types with different access needs. The RBAC system supports custom roles per company with action-level permissions (view / create / edit / delete / export / approve / cancel / assign).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2.1 Primary Personas</w:t>
      </w:r>
    </w:p>
    <w:tbl>
      <w:tblGrid>
        <w:gridCol w:w="2015"/>
        <w:gridCol w:w="2880"/>
        <w:gridCol w:w="2592"/>
        <w:gridCol w:w="2160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Persona</w:t>
            </w:r>
          </w:p>
        </w:tc>
        <w:tc>
          <w:tcPr>
            <w:tcW w:type="dxa" w:w="288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Role Description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Primary Screens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Pain Points Solved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Marketplace Operator / Owner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Business owner running multichannel selling. Sets up channels, manages listings, reviews orders, monitors finance.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Dashboard, Orders, Listings, Finance, Analytics, Reports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Fragmented tools, no single P&amp;L view, channel fee opacity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Warehouse Manager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Runs the physical warehouse. Manages stock, oversees picking, handles replenishment, runs stock takes.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Inventory, WMS (web), Suppliers, Forecasting, Reorder Alerts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Manual stock counts, no real-time visibility, no demand signal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Warehouse Operative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Floor-level staff. Picks, packs, dispatches using the mobile app. Minimal computer exposure.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WMS Mobile App (pick, pack, despatch, GRN, stock take)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Paper pick lists, wrong picks, no scan validation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Finance Manager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Manages P&amp;L, expenses, monthly close. Needs accurate channel profitability reports.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Finance Dashboard, Expenses, Monthly Close, Report Builder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 channel-level P&amp;L, manual spreadsheet reconciliation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3PL Operator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Manages warehouse operations on behalf of multiple brand clients (shadow-tenant model).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All screens + 3PL relationship management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 multi-client inventory view, billing complexity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3PL Client (Brand)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Brand whose stock a 3PL manages. Read-only access to their stock and orders.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3PL Client Portal (read-only: stock levels, orders, despatch notes)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 visibility into their 3PL's operations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Platform Admin (Synergia staff)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Internal staff with cross-tenant visibility. Violet accent replaces gold to distinguish admin context.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Company list, plan overrides, global audit, impersonation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Operations support, billing management, platform health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2.2 Plan Tiers</w:t>
      </w:r>
    </w:p>
    <w:tbl>
      <w:tblGrid>
        <w:gridCol w:w="1440"/>
        <w:gridCol w:w="2592"/>
        <w:gridCol w:w="3456"/>
        <w:gridCol w:w="2160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Plan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Limits</w:t>
            </w:r>
          </w:p>
        </w:tc>
        <w:tc>
          <w:tcPr>
            <w:tcW w:type="dxa" w:w="345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Features Unlocked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Target Customer</w:t>
            </w:r>
          </w:p>
        </w:tc>
      </w:tr>
      <w:tr>
        <w:tc>
          <w:tcPr>
            <w:tcW w:type="dxa" w:w="144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Free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 channel, 1 user, 1 warehouse, 100 orders/month, 50 SKUs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Core ops — no AI, basic dashboards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Sub-£100K turnover — acquisition wedge</w:t>
            </w:r>
          </w:p>
        </w:tc>
      </w:tr>
      <w:tr>
        <w:tc>
          <w:tcPr>
            <w:tcW w:type="dxa" w:w="144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Starter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Paid baseline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Full ops + Tier-A Research Insights + AI (low caps)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Growing sellers</w:t>
            </w:r>
          </w:p>
        </w:tc>
      </w:tr>
      <w:tr>
        <w:tc>
          <w:tcPr>
            <w:tcW w:type="dxa" w:w="144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Growth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Multi-user, multi-warehouse, multi-channel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Tier-B Marketplace Research + standard AI caps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Established 3–10 channel sellers</w:t>
            </w:r>
          </w:p>
        </w:tc>
      </w:tr>
      <w:tr>
        <w:tc>
          <w:tcPr>
            <w:tcW w:type="dxa" w:w="144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Scale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Full features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Tier-C Research + Keepa/DataForSEO quota + advanced RBAC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High-volume + 3PL (up to 20 brands)</w:t>
            </w:r>
          </w:p>
        </w:tc>
      </w:tr>
      <w:tr>
        <w:tc>
          <w:tcPr>
            <w:tcW w:type="dxa" w:w="144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Enterprise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Unlimited managed brands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Zone-redundant HA + dedicated support + unlimited 3PL brands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Large 3PL operators + enterprise sellers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3. Design System Requirements</w:t>
      </w:r>
    </w:p>
    <w:p>
      <w:pPr>
        <w:spacing w:after="120"/>
      </w:pPr>
      <w:r>
        <w:rPr>
          <w:rFonts w:ascii="Arial" w:hAnsi="Arial"/>
          <w:b w:val="0"/>
          <w:sz w:val="20"/>
        </w:rPr>
        <w:t>This section is the authoritative specification for all visual design decisions. Every UI screen must conform to these requirements. The design direction is Dark Luxury — refined, premium, data-dense, and trustworthy.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none"/>
              <w:left w:val="single" w:sz="16" w:color="C4972A"/>
              <w:bottom w:val="none"/>
              <w:right w:val="none"/>
            </w:tcBorders>
            <w:shd w:val="clear" w:color="auto" w:fill="FBF7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4972A"/>
                <w:sz w:val="19"/>
              </w:rPr>
              <w:t xml:space="preserve">DESIGN TOKEN RULE: </w:t>
            </w:r>
            <w:r>
              <w:rPr>
                <w:rFonts w:ascii="Arial" w:hAnsi="Arial"/>
                <w:b w:val="0"/>
                <w:i w:val="0"/>
                <w:sz w:val="19"/>
              </w:rPr>
              <w:t>All three surfaces (Marketing Site, Tenant App, Platform Admin) share the packages/design-tokens/ package. Token changes propagate across all surfaces simultaneously.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3.1 Visual Direction: Dark Luxury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Direction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Dark Luxury — deep dark surfaces, warm gold accents, high-contrast data typography, purposeful motion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Reference Points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Linear, Vercel dashboard, Raycast, Stripe Dashboard (dark mode) — data-dense but visually refined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Anti-patterns to AVOID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Default Shadcn slate theme; generic sidebar+cards with no hierarchy; blue primary buttons on dark backgrounds; uniform radius/spacing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Feel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Premium, considered, trustworthy — not corporate, not playful, not generic SaaS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 Density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— operators scan 50–200 orders at once; every pixel must earn its place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Motion Philosophy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Purposeful — clarifies state changes, never decorative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3.2 Colour Palette (OKLCH — CSS Custom Properties)</w:t>
      </w:r>
    </w:p>
    <w:p>
      <w:pPr>
        <w:spacing w:after="120"/>
      </w:pPr>
      <w:r>
        <w:rPr>
          <w:rFonts w:ascii="Arial" w:hAnsi="Arial"/>
          <w:b w:val="0"/>
          <w:sz w:val="20"/>
        </w:rPr>
        <w:t>All colours are defined in OKLCH for perceptual uniformity. The warm gold accent is the primary brand colour for CTAs, active states, and data highlights.</w:t>
      </w: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3.2.1 Surface Colours</w:t>
      </w:r>
    </w:p>
    <w:tbl>
      <w:tblGrid>
        <w:gridCol w:w="2304"/>
        <w:gridCol w:w="2160"/>
        <w:gridCol w:w="1296"/>
        <w:gridCol w:w="388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CSS Token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OKLCH Value</w:t>
            </w:r>
          </w:p>
        </w:tc>
        <w:tc>
          <w:tcPr>
            <w:tcW w:type="dxa" w:w="12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Hex Approx.</w:t>
            </w:r>
          </w:p>
        </w:tc>
        <w:tc>
          <w:tcPr>
            <w:tcW w:type="dxa" w:w="388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Usage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--color-bg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oklch(8%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#141414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Near-black base — page / app background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--color-surface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oklch(12%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#1E1E1E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Card / panel background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--color-surface-raised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oklch(15%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#252525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Elevated surfaces, modals, dropdowns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--color-border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oklch(22%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#383838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Subtle borders between elements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--color-border-active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oklch(35%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#5A5A5A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Hover / focus border states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3.2.2 Text Colours</w:t>
      </w:r>
    </w:p>
    <w:tbl>
      <w:tblGrid>
        <w:gridCol w:w="2304"/>
        <w:gridCol w:w="2160"/>
        <w:gridCol w:w="1296"/>
        <w:gridCol w:w="388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CSS Token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OKLCH Value</w:t>
            </w:r>
          </w:p>
        </w:tc>
        <w:tc>
          <w:tcPr>
            <w:tcW w:type="dxa" w:w="12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Hex Approx.</w:t>
            </w:r>
          </w:p>
        </w:tc>
        <w:tc>
          <w:tcPr>
            <w:tcW w:type="dxa" w:w="388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Usage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--color-text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oklch(95%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#F2F2F2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Primary text — headings, labels, body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--color-text-muted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oklch(60%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#999999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Secondary / metadata text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--color-text-subtle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oklch(40% 0 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#666666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Disabled / placeholder text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3.2.3 Accent — Warm Gold</w:t>
      </w:r>
    </w:p>
    <w:tbl>
      <w:tblGrid>
        <w:gridCol w:w="2304"/>
        <w:gridCol w:w="2160"/>
        <w:gridCol w:w="1728"/>
        <w:gridCol w:w="3456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CSS Token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OKLCH Value</w:t>
            </w:r>
          </w:p>
        </w:tc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Hex Approx.</w:t>
            </w:r>
          </w:p>
        </w:tc>
        <w:tc>
          <w:tcPr>
            <w:tcW w:type="dxa" w:w="345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Usage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--color-accent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oklch(75% 0.14 85)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#C4972A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Primary CTAs, active nav, selected states, data highlights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--color-accent-dim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oklch(55% 0.10 85)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#8B6914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Muted gold for badges, tags, secondary indicators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--color-accent-glow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oklch(75% 0.14 85 / 15%)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rgba(196,151,42,0.15)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Subtle glow on focus rings, hover backgrounds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3.2.4 Semantic Colours</w:t>
      </w:r>
    </w:p>
    <w:tbl>
      <w:tblGrid>
        <w:gridCol w:w="2304"/>
        <w:gridCol w:w="2160"/>
        <w:gridCol w:w="1296"/>
        <w:gridCol w:w="388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CSS Token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OKLCH Value</w:t>
            </w:r>
          </w:p>
        </w:tc>
        <w:tc>
          <w:tcPr>
            <w:tcW w:type="dxa" w:w="12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Hex Approx.</w:t>
            </w:r>
          </w:p>
        </w:tc>
        <w:tc>
          <w:tcPr>
            <w:tcW w:type="dxa" w:w="388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Usage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--color-success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oklch(65% 0.14 145)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#4A9E6E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Shipped, in stock, approved, positive delta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--color-warning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oklch(72% 0.16 65)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#D4872C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Low stock, pending review, caution states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--color-danger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oklch(58% 0.20 25)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#8B3A3A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Out of stock, overdue, failed, error states</w:t>
            </w:r>
          </w:p>
        </w:tc>
      </w:tr>
      <w:tr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--color-info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oklch(65% 0.12 240)</w:t>
            </w:r>
          </w:p>
        </w:tc>
        <w:tc>
          <w:tcPr>
            <w:tcW w:type="dxa" w:w="12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#3A6B8B</w:t>
            </w:r>
          </w:p>
        </w:tc>
        <w:tc>
          <w:tcPr>
            <w:tcW w:type="dxa" w:w="388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Informational badges, help states, sync indicators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3.2.5 Platform Admin Accent (Violet)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CSS Token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oklch(65% 0.18 290) — Hex approx. #7B5EA7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Visually distinguish Platform Admin context — staff must never confuse admin screens with tenant screens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Where Applied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primary actions, nav highlights, and active states in the Platform Admin surface only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3.3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Heading Font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Geist — geometric, modern, high legibility. H1–H4, display numbers, large metric values.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Body / UI Font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 — proven data-dense readability. Body text, labels, form inputs, table cells.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Monospace Font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Geist Mono — order IDs, SKUs, tracking numbers, stock quantities, API keys, code values.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Urdu Font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Noto Nastaliq Urdu (Google Fonts) — loaded conditionally when locale = ur-PK. Subset to Urdu glyphs only.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Scale Method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Fluid via clamp() — never fixed px. All type sizes scale with viewport width.</w:t>
            </w:r>
          </w:p>
        </w:tc>
      </w:tr>
    </w:tbl>
    <w:p>
      <w:pPr>
        <w:spacing w:after="160" w:before="0"/>
      </w:pPr>
    </w:p>
    <w:tbl>
      <w:tblGrid>
        <w:gridCol w:w="2160"/>
        <w:gridCol w:w="4608"/>
        <w:gridCol w:w="2880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Token</w:t>
            </w:r>
          </w:p>
        </w:tc>
        <w:tc>
          <w:tcPr>
            <w:tcW w:type="dxa" w:w="460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clamp() Value</w:t>
            </w:r>
          </w:p>
        </w:tc>
        <w:tc>
          <w:tcPr>
            <w:tcW w:type="dxa" w:w="288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Approx. Range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--text-xs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clamp(0.7rem, 0.65rem + 0.2vw, 0.75rem)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11–12px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--text-sm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clamp(0.8rem, 0.75rem + 0.2vw, 0.875rem)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13–14px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--text-base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clamp(0.875rem, 0.82rem + 0.25vw, 1rem)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14–16px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--text-lg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clamp(1rem, 0.95rem + 0.3vw, 1.125rem)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16–18px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--text-xl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clamp(1.1rem, 1rem + 0.5vw, 1.5rem)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18–24px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--text-2xl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clamp(1.4rem, 1.2rem + 1vw, 2rem)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22–32px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3.4 Spacing &amp;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Grid System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12-column responsive grid. Left sidebar (240px fixed, collapses to 64px icon-only) + content area.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Spacing Scale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4px base unit — all spacing in multiples: 4, 8, 12, 16, 24, 32, 48, 64, 96px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Border Radius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sm: 4px (inputs/badges)  |  md: 8px (cards/panels)  |  lg: 12px (modals)  |  xl: 16px (hero cards). No fully rounded pill buttons.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Sidebar Width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240px (full) → 64px (icon-only, no hamburger). Sidebar always visible.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Content Max Width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1440px — wider than most dashboards to support data-dense grid views.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DataGrid Density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Compact (32px rows) / Normal (40px rows) / Relaxed (52px rows) — user-togglable per view.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3.5 Motion &amp; Interaction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Animation Properties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Compositor-only: transform, opacity, clip-path — never width / height / top / left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Entry Animation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Fade + 4px upward translate, 180ms cubic-bezier(0.16, 1, 0.3, 1)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 Updates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Number count-up on metric cards; subtle pulse on real-time value changes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Reduced Motion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prefers-reduced-motion respected — ALL animations disabled. Zero exceptions.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Loaders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Skeleton screens only (dark surface + gold shimmer). No spinners for page loads.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Hover States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Gold tint overlay (--color-accent-glow) on interactive rows/cards. Border brightens to --color-border-active.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Focus States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2px solid --color-accent focus ring with 2px offset. Visible in both LTR and RTL layouts.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Error States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Input border turns --color-danger; error message below field with danger icon.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3.6 RTL (Right-to-Left) Support — Urdu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none"/>
              <w:left w:val="single" w:sz="16" w:color="8B3A3A"/>
              <w:bottom w:val="none"/>
              <w:right w:val="none"/>
            </w:tcBorders>
            <w:shd w:val="clear" w:color="auto" w:fill="FDF0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8B3A3A"/>
                <w:sz w:val="19"/>
              </w:rPr>
              <w:t xml:space="preserve">CRITICAL REQUIREMENT: </w:t>
            </w:r>
            <w:r>
              <w:rPr>
                <w:rFonts w:ascii="Arial" w:hAnsi="Arial"/>
                <w:b w:val="0"/>
                <w:i w:val="0"/>
                <w:sz w:val="19"/>
              </w:rPr>
              <w:t>RTL support is a LAUNCH REQUIREMENT, not a future enhancement. Every UI component must be RTL-compatible from Phase 2. ESLint and Stylelint rules block margin-left/right and padding-left/right in new code.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CSS Properties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Always use logical properties: margin-inline-start, padding-block-end, etc. Never margin-left or padding-right.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Tailwind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 rtl: modifier for cases where logical properties do not apply (e.g. shadow direction)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Direction Attribute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dir="rtl" set on &lt;html&gt; element when locale = ur-PK. All layout mirrors automatically.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Directional Icons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Arrows, chevrons, breadcrumbs flip via [dir="rtl"] CSS selectors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Charts &amp; Numbers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Always stay LTR regardless of locale (international convention for numerical data)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Nastaliq Line Height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Locale-aware tokens: --line-height-base-ltr vs --line-height-base-rtl (Nastaliq needs more vertical space)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CI Verification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Playwright visual regression — every screen must pass both LTR and RTL snapshot tests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4. Application Surfaces</w:t>
      </w:r>
    </w:p>
    <w:p>
      <w:pPr>
        <w:spacing w:after="120"/>
      </w:pPr>
      <w:r>
        <w:rPr>
          <w:rFonts w:ascii="Arial" w:hAnsi="Arial"/>
          <w:b w:val="0"/>
          <w:sz w:val="20"/>
        </w:rPr>
        <w:t>Three distinct UI surfaces sharing one design token system. Each has a distinct identity while feeling part of one continuous product.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4.1 Surface Overview</w:t>
      </w:r>
    </w:p>
    <w:tbl>
      <w:tblGrid>
        <w:gridCol w:w="2015"/>
        <w:gridCol w:w="2592"/>
        <w:gridCol w:w="2880"/>
        <w:gridCol w:w="2160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Surface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URL</w:t>
            </w:r>
          </w:p>
        </w:tc>
        <w:tc>
          <w:tcPr>
            <w:tcW w:type="dxa" w:w="288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Tech Stack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Primary Audience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Marketing Site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synergia.co.uk + www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Astro 4 + Tailwind + MDX + React islands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Public — leads, SEO, content marketing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Tenant App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app.synergia.co.uk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Vite + React 18 + Shadcn/ui + Tailwind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Authenticated operators, finance, warehouse managers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Platform Admin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app.synergia.co.uk/admin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Same frontend — violet accent variant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Synergia internal staff only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Status Page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status.synergia.co.uk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Static + real-time widgets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Public — uptime &amp; sync latency transparency</w:t>
            </w:r>
          </w:p>
        </w:tc>
      </w:tr>
      <w:tr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Developer Portal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developers.synergia.co.uk</w:t>
            </w:r>
          </w:p>
        </w:tc>
        <w:tc>
          <w:tcPr>
            <w:tcW w:type="dxa" w:w="288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Static docs site (Phase 17)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API developers + integration partners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4.2 Marketing Site (synergia.co.uk)</w:t>
      </w:r>
    </w:p>
    <w:p>
      <w:pPr>
        <w:spacing w:after="120"/>
      </w:pPr>
      <w:r>
        <w:rPr>
          <w:rFonts w:ascii="Arial" w:hAnsi="Arial"/>
          <w:b w:val="0"/>
          <w:sz w:val="20"/>
        </w:rPr>
        <w:t>Static-first for SEO and Core Web Vitals. Lighthouse CI gate: Performance ≥ 95, SEO = 100, Accessibility = 100 on every PR.</w:t>
      </w: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4.2.1 Page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Home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Hero + value prop + channel logos + social proof + CTAs (free trial / demo request)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Features (per domain)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dedicated page per major product domain. Scroll-triggered reveal animations.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Pricing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Free tier prominent. Plan comparison table. No per-order/per-user line items shown.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For Sellers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Multichannel seller segment landing page with workflow illustration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For 3PLs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3PL operator segment page — shadow-tenant model explained visually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Integrations Directory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Per-marketplace + carrier pages. SEO targets "[marketplace] inventory management software"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Comparison Pages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"Synergia vs Linnworks", "vs StoreFEEDER", "vs Veeqo" — feature/pricing tables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Blog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MDX-powered content marketing. Author pages, category filter, reading time display.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Case Studies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Customer success operator profiles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Contact / Demo Request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→ marketing_leads with segment + turnover band + UTM params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Legal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Privacy Policy, Terms of Service, DPA, Sub-processors list, Cookie Policy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Urdu (/ur/)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Full Urdu translation via Astro i18n routing. hreflang tags on every page.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4.2.2 Marketing Site Design Characteristics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Theme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Dark luxury palette — same tokens as app but editorial feel, not dashboard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Hero Sections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Full-bleed dark backgrounds with gold headline text and product UI screenshots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Typography Scale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Larger than app — display headings 48–80px for visual impact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CTAs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Gold primary buttons ("Start Free" / "Book Demo"); white outline secondary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Social Proof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Channel logos (eBay, TikTok, Amazon, Etsy, Vinted), review scores, operator quotes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Locale Switcher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Footer language selector (English / اردو) + auto-detect banner for Urdu browser locale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Performance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React islands only for interactive widgets (pricing calculator, demo form). All else = static HTML.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4.3 Tenant App Global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Navigation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Persistent left sidebar (240px). Collapses to 64px icon-only mode. Always visible — no hamburger.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Top Bar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Company switcher (3PL operators) + Cmd+K search + notifications bell (unread badge) + user avatar + locale switcher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Command Palette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Cmd+K: dark glass surface. Categorised results (orders/SKUs/channels/settings). Keyboard navigation.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Breadcrumbs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Always visible for routes deeper than 1 level. Clickable. Truncated for long paths.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Real-Time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SignalR WebSocket connection maintained. Order changes, alerts, notifications pushed live — no polling.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Keyboard Navigation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Full keyboard support throughout. Tab, arrow keys, Escape, Enter for all interactions.</w:t>
            </w:r>
          </w:p>
        </w:tc>
      </w:tr>
    </w:tbl>
    <w:p>
      <w:pPr>
        <w:spacing w:after="160" w:before="0"/>
      </w:pPr>
    </w:p>
    <w:p>
      <w:pPr>
        <w:pStyle w:val="Heading3"/>
        <w:spacing w:before="200" w:after="120"/>
      </w:pPr>
      <w:r>
        <w:rPr>
          <w:rFonts w:ascii="Arial" w:hAnsi="Arial"/>
          <w:b/>
          <w:color w:val="8B6914"/>
          <w:sz w:val="24"/>
        </w:rPr>
        <w:t>4.3.1 Sidebar Navigation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Dashboard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Home — KPI overview + activity feed + channel sync status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Orders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Unified order queue + routing rules + automation engine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Listings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Listing manager + templates + AI suggestions + channel onboarding wizard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Inventory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Stock levels + warehouses + locations + movements ledger + stock take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Suppliers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Supplier list + Purchase Orders + GRNs + Returns to Vendor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Customers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Customer records + address book + notes + tags + LTV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Returns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Return requests queue + dispute cases + cancellations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Shipping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Shipments + carrier rate shopping + label management + carrier manifests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Finance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Expenses + Portfolio P&amp;L + Monthly Financial Close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Reports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Report builder + saved reports + dashboards + scheduled delivery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Research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Research workspaces + Niche Explorer + Listing Tracker + Keyword Lab + Arbitrage Signals (Ph 13–15)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Catalogue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 catalogue + categories + attributes + BOM / kit builder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Channels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Connected channels + sync status + buffer stock rules + pricing rules + repricing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Forecasting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Demand forecasts + reorder alerts + supplier scorecards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Messaging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Marketplace message hub — all channels in one inbox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Settings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Company settings + RBAC + billing + notifications + API keys + locale + GDPR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[Admin] Platform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Violet accent — Company list, plan overrides, global audit trail, impersonation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4.4 Platform Admin Surface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Accent Colour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oklch(65% 0.18 290) — Violet — replaces gold everywhere in this surface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Internal Synergia staff tools — deliberate colour change to prevent confusion with tenant context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Company List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tenants: subscription status, plan, MRR, usage, created date. One-click impersonation.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Plan Management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Override plan per company, manual subscription management, usage overrides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Global Audit Trail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Cross-tenant — filter by company / user / resource / action / date range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Marketing Leads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Demo requests + contact submissions — pipeline view for sales team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System Health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Queue depths, adapter sync lag, error rates, DB performance indicators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5. Screen Inventory by Module</w:t>
      </w:r>
    </w:p>
    <w:p>
      <w:pPr>
        <w:spacing w:after="120"/>
      </w:pPr>
      <w:r>
        <w:rPr>
          <w:rFonts w:ascii="Arial" w:hAnsi="Arial"/>
          <w:b w:val="0"/>
          <w:sz w:val="20"/>
        </w:rPr>
        <w:t>Each module lists all screens, purpose, key data, primary actions, and UI-specific mockup notes.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5.1 Authentication &amp; Onboarding</w:t>
      </w:r>
    </w:p>
    <w:tbl>
      <w:tblGrid>
        <w:gridCol w:w="1872"/>
        <w:gridCol w:w="2015"/>
        <w:gridCol w:w="3456"/>
        <w:gridCol w:w="2304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201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45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Elements</w:t>
            </w:r>
          </w:p>
        </w:tc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Mockup Notes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Sign Up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New operator registration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Email + password / magic link option. Plan selector teaser. UTM persistence.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Minimal — dark card on dark bg. Gold CTA button.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Login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Returning operator login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Email + password or magic link. Remember me. New-device alert.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Same layout as sign-up.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Magic Link Sent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Post-submit confirmation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Email illustration + "check your inbox" + resend option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Animated envelope icon in gold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Company Creation Wizard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Post-signup 3-step onboarding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Step 1: company name / country / VAT / base currency. Step 2: locale picker. Step 3: plan selector.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Progress stepper. Skip-to-free-tier option.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Channel Onboarding Wizard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"60-second connect" flow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OAuth → import listings → SKU match → review → apply. Side-by-side reconciliation for mismatches.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Stepper + real-time progress + countdown timer.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Invite Accept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Team member invite acceptance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Company name display + role + set password + agree terms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Branded with inviting company name.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Password Reset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Forgot password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Email input + confirmation + magic link option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Minimal functional screen.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5.2 Main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At-a-glance operational and financial health. First screen after login.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KPI Cards (row 1)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Today's Orders, Revenue (base currency), Units Shipped, Open Returns, Low Stock Alerts, Active Listings. Each: large Geist number + delta vs yesterday (green/red arrow) + sparkline.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Channel Sync Status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Row of connected channel logos with green/amber/red sync indicator dots + last synced timestamp.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Order Feed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Real-time feed of new orders — channel logo + order ID + buyer + value + status badge. Click → order detail.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Reorder Alerts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Top 5 SKUs needing reorder — SKU name + channel + days of stock remaining. One-click → create PO.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SLA Warnings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Orders approaching marketplace despatch deadline — SLAGauge ring per order (ring turns red &lt; 24h).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Quick Actions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Floating action bar: "+ New Order" / "+ New Listing" / "Print Labels" / "Scan Item" (→ WMS)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Notification Centre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Bell icon in top bar. Unread count badge. Slide-out drawer: notifications grouped by type.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5.3 Order Management</w:t>
      </w:r>
    </w:p>
    <w:tbl>
      <w:tblGrid>
        <w:gridCol w:w="1728"/>
        <w:gridCol w:w="1872"/>
        <w:gridCol w:w="3456"/>
        <w:gridCol w:w="2592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45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Specific Requirements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Queue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Unified order list from all channels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DataGrid: channel logo + order ID (Mono font) + buyer + value+currency + status badge + courier + SLA countdown. Filter bar: channel / status / date / courier. Bulk: print labels / assign courier / mark shipped.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Sortable columns. Column configurator. Compact/Normal/Relaxed density toggle. 2,000+ row virtual scroll.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Detail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Full order view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header (ID, channel, created, status). Line items table (SKU, qty, price, tax, image). Shipping address + validation status. Customer summary card. Order notes + @mentions. Task list.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Right sidebar for actions. OrderTimeline component on right panel.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Timeline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Immutable event log per order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Vertical timeline: status nodes + actor avatar (user/robot/marketplace) + timestamp + event description + value diff.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Read-only. AI actions shown with robot icon in gold. No edits ever.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Routing Rules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No-code order routing config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Priority-ordered rule list. Conditions: channel / weight / value / product type. Actions: assign courier / warehouse. Drag to reorder. Dry-run mode.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AutomationRuleBuilder component.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Automation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No-code trigger → action rules</w:t>
            </w:r>
          </w:p>
        </w:tc>
        <w:tc>
          <w:tcPr>
            <w:tcW w:type="dxa" w:w="34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canvas blocks: Trigger / Condition (AND/OR) / Action. Triggers: order placed / status change / SLA approaching. Actions: notify / assign task / flag.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Same rule builder as routing.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5.4 Product Catalogue</w:t>
      </w:r>
    </w:p>
    <w:tbl>
      <w:tblGrid>
        <w:gridCol w:w="1728"/>
        <w:gridCol w:w="1728"/>
        <w:gridCol w:w="3744"/>
        <w:gridCol w:w="244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74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44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Product List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Browse/search master catalogue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Grid/list toggle. Cards: product image + title + SKU (Mono) + variant count + stock badge + last synced. Filter: category / supplier / stock status.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Image-first grid preferred for visual products.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Product Detail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Single product editor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Hero image carousel. Tabs: Details / Variants / Listings / Images / BOM / Suppliers / History. Structured attributes form by category.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Tabbed — manages long-form complexity.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Variant Manager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Manage product variants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Matrix grid: variant + SKU + price + stock per warehouse + active toggle. Bulk edit mode.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matrix like Shopify but data-dense.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BOM / Kit Builder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Define kit / bundle composition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Drag-add components. List: SKU + name + qty + unit cost. Live "effective stock" calculation from components.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Show stock impact in real time.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 Tree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Hierarchical category browser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Tree with expand/collapse. Drag-to-nest. Colour dot + icon per category. SKU count + avg margin badges.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CategoryTree component — dark sidebar panel.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 Rule Builder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Auto-categorisation rules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Condition DSL: AND/OR + drag-reorder. Conditions: title keyword / SKU regex / price range / channel / supplier / attribute. Dry-run preview.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CategoryRuleBuilder component.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5.5 Inventory Management</w:t>
      </w:r>
    </w:p>
    <w:tbl>
      <w:tblGrid>
        <w:gridCol w:w="1728"/>
        <w:gridCol w:w="1728"/>
        <w:gridCol w:w="3744"/>
        <w:gridCol w:w="244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74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44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Stock Overview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Cross-warehouse inventory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KPIs: Total SKUs / Total Units / Stock Value / Below Reorder / Out of Stock. DataGrid: SKU + warehouse + location + qty on hand + allocated + available + reorder point.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Colour-coded status: green / amber / red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Warehouse Manager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Physical site management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Warehouse list + drill down to aisle/bin/rack tree. Each bin: SKU list with current stock.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Location tree like file explorer.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Stock Movements Ledger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Immutable stock change log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DataGrid: timestamp + movement type + SKU + from/to + qty change +/- + reason code + reference + actor. Append-only.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Read-only. Export to CSV.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Stock Take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Cycle count / inventory audit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Schedule scope (full / zone / ABC). Progress: scanned vs total. Variance report: expected vs actual. Approve → write adjustments.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 stages: plan → count → approve.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Purchase Orders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Supplier PO management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PO list: supplier + status badge + expected date + value. PO detail: line items + GRN matches + lifecycle status.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Status: Draft → Submitted → Confirmed → In-Transit → Received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Returns to Vendor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Faulty stock → supplier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RTV list: supplier + status + SKUs. Create from GRN lines. Supplier credit tracking.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Distinct workflow from customer returns.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5.6 Channels &amp; Listings</w:t>
      </w:r>
    </w:p>
    <w:tbl>
      <w:tblGrid>
        <w:gridCol w:w="1728"/>
        <w:gridCol w:w="1872"/>
        <w:gridCol w:w="3600"/>
        <w:gridCol w:w="244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60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44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Channel Overview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Connected channels status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Cards: channel logo + connection status (green/amber/red) + last synced + listing count + orders today. Connect new channel button.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Prominent sync health indicators.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Listing Manager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Catalogue → channel listing editor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Split view: left = catalogue product, right = channel-specific fields. Bulk push. AI suggestions panel (title rewrites + keyword gaps + image quality score).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AI panel: collapsible sidebar.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Listing Templates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Reusable per-channel templates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Template library per channel. Template detail with required fields highlighted.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Saves operators from re-typing eBay item-specifics every new SKU.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AI Suggestions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AI listing optimisations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Cards: suggestion type + before/after diff + confidence score. Accept / Reject per suggestion.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Gold "Suggested by AI" badge. One-click accept pushes to channel.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Buffer Stock Rules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Per-channel stock allocation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DataGrid: channel + SKU + reserve qty + max % allocation. Live "Channel X will see N units" calculation.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allocation calculator.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Pricing Rules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Per-channel markup / sale pricing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Rule list: channel + type (markup/sale/floor) + value + date window. Priority ordering. Dry-run preview.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Currency-aware — shows converted values.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Repricing Rules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Competitive repricing engine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Rule: target (buy box / beat lowest / floor). Active/paused toggle. Repricing history log with reason per price change.</w:t>
            </w:r>
          </w:p>
        </w:tc>
        <w:tc>
          <w:tcPr>
            <w:tcW w:type="dxa" w:w="244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RepricingHistory: every automated price change visible.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5.7 Returns, Disputes &amp; Cancellations</w:t>
      </w:r>
    </w:p>
    <w:tbl>
      <w:tblGrid>
        <w:gridCol w:w="1872"/>
        <w:gridCol w:w="1872"/>
        <w:gridCol w:w="3600"/>
        <w:gridCol w:w="2304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60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30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Returns Queue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All return requests in one view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DataGrid: channel + order ID + buyer + reason + status + AI risk score (0–100) + created date. Filter: channel / status / AI risk. Bulk approve/reject.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Risk score badge: green (&lt;30) / amber (30–70) / red (&gt;70)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Return Detail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Single return management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Return header. Per-line stock fate decision (restock / quarantine / write-off / refurb). AI triage suggestion (never auto-applied). Return cost tracker.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Stock fate requires explicit operator action.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Dispute Cases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Marketplace case management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Cases queue: marketplace + case type + order + SLA countdown ring + status. Respond via Synergia directly.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SLAGauge ring turns red when &lt; 24h remaining.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Cancellations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cancellation management</w:t>
            </w:r>
          </w:p>
        </w:tc>
        <w:tc>
          <w:tcPr>
            <w:tcW w:type="dxa" w:w="360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Cancellation requests list. Manual cancel button on order detail. Deadline warning for post-despatch scenarios.</w:t>
            </w:r>
          </w:p>
        </w:tc>
        <w:tc>
          <w:tcPr>
            <w:tcW w:type="dxa" w:w="230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Deadline shown prominently — marketplaces may reject late cancellations.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5.8 Finance Screens</w:t>
      </w:r>
    </w:p>
    <w:tbl>
      <w:tblGrid>
        <w:gridCol w:w="1872"/>
        <w:gridCol w:w="1728"/>
        <w:gridCol w:w="4031"/>
        <w:gridCol w:w="2015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403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01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Expense Management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Log company and channel expenses</w:t>
            </w:r>
          </w:p>
        </w:tc>
        <w:tc>
          <w:tcPr>
            <w:tcW w:type="dxa" w:w="403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ExpenseForm: amount + currency + date + category + scope toggle (company/channel) + recurrence picker. ExpenseAllocationEditor: channel % sliders + live total + blocks save if total ≠ 100%.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ExpenseAllocationEditor is a key interaction — intuitive split allocation is critical.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Portfolio Manager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Channel groupings for reporting</w:t>
            </w:r>
          </w:p>
        </w:tc>
        <w:tc>
          <w:tcPr>
            <w:tcW w:type="dxa" w:w="403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Portfolio list: name + member channels + aggregated revenue/margin. Create/edit: drag channels into portfolio.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One channel can belong to multiple portfolios.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Monthly Financial Close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Lock financial periods</w:t>
            </w:r>
          </w:p>
        </w:tc>
        <w:tc>
          <w:tcPr>
            <w:tcW w:type="dxa" w:w="403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Period selector + pre-close checklist + P&amp;L summary table (company + per-channel + portfolio) + lock button + historical close list with PDF download.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Status pill: OPEN → IN_PROGRESS → PENDING_REVIEW → LOCKED. Unlock = admin + reason.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Finance Dashboard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Period P&amp;L overview</w:t>
            </w:r>
          </w:p>
        </w:tc>
        <w:tc>
          <w:tcPr>
            <w:tcW w:type="dxa" w:w="403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KPIs: Revenue / Marketplace Fees / COGS / Gross Profit / Expenses / Net Profit (base currency). Channel breakdown bar chart. Monthly trend line.</w:t>
            </w:r>
          </w:p>
        </w:tc>
        <w:tc>
          <w:tcPr>
            <w:tcW w:type="dxa" w:w="201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All figures in base currency with FX conversion note.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5.9 Analytics, Reports &amp; Dashboards</w:t>
      </w:r>
    </w:p>
    <w:tbl>
      <w:tblGrid>
        <w:gridCol w:w="1872"/>
        <w:gridCol w:w="1872"/>
        <w:gridCol w:w="3744"/>
        <w:gridCol w:w="2160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Screen</w:t>
            </w:r>
          </w:p>
        </w:tc>
        <w:tc>
          <w:tcPr>
            <w:tcW w:type="dxa" w:w="187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374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UI Elements</w:t>
            </w:r>
          </w:p>
        </w:tc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Reports Library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Browse saved + starter reports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 cards: name + last run + schedule indicator + visualisation type icon. 18 pre-built finance reports marked with gold "Starter" badge.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Filter by category / created-by.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 Builder (Manual)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ReportSpec editor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Metric selector + dimension picker + filter builder + visualisation type toggle + date range. Live preview pane on right.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Same output spec shape as AI authoring.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 Builder (AI)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Natural language → report spec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Chat-style prompt: "Show me SKU profitability for eBay last 90 days". AI generates spec → preview → save. Zero AI tokens on future runs.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AI icon on AI-authored reports.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 Renderer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Display a saved report result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Table / bar / line / waterfall / KPI cards / pie — driven by visualisation_type. Export: CSV / XLSX / PDF.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ReportRenderer handles all 6 types.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 Builder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Drag-and-drop dashboard canvas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DashboardGrid: 12-col responsive. WidgetPicker modal (13 types). Each widget: resize handle + drag handle + config cog.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Most complex layout interaction in the app.</w:t>
            </w:r>
          </w:p>
        </w:tc>
      </w:tr>
      <w:tr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SKU Profitability</w:t>
            </w:r>
          </w:p>
        </w:tc>
        <w:tc>
          <w:tcPr>
            <w:tcW w:type="dxa" w:w="187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Per-SKU margin waterfall</w:t>
            </w:r>
          </w:p>
        </w:tc>
        <w:tc>
          <w:tcPr>
            <w:tcW w:type="dxa" w:w="374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ProfitabilityBar: Revenue → Fees → COGS → Shipping → Expenses → Return Cost → Net. Sortable by net margin.</w:t>
            </w:r>
          </w:p>
        </w:tc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Signature analytics view.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5.10 Settings Screens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Company Settings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Base currency, country, VAT number, default warehouse, SLA defaults, locale preference, custom term overrides (e.g. "Pick task" → "Picking job")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RBAC / Roles &amp; Permissions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PermissionMatrix grid: rows = resources, columns = actions (view/create/edit/delete/export/approve/cancel/assign). Toggle cells. Copy from template. Per-user overrides tab.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Team Members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Invite by email, assign role, view status. Per-user permission override panel.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Billing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Current plan, usage metrics, upgrade/downgrade, invoice history. Stripe Customer Portal link.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Notification Preferences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Per-event-type delivery toggles (in-app / email / webhook / off) per user.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Connected Channels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Channel list, OAuth re-connection, disconnect. Sync health per channel.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Locale &amp; Language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User locale preference. Company default locale. Custom translation overrides for platform terms per language.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GDPR &amp; Compliance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Subject Access Request log, retention policy settings, data export, right to erasure workflow.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6. Component Catalogue</w:t>
      </w:r>
    </w:p>
    <w:p>
      <w:pPr>
        <w:spacing w:after="120"/>
      </w:pPr>
      <w:r>
        <w:rPr>
          <w:rFonts w:ascii="Arial" w:hAnsi="Arial"/>
          <w:b w:val="0"/>
          <w:sz w:val="20"/>
        </w:rPr>
        <w:t>All custom components beyond Shadcn/ui primitives. Located in frontend/src/components/syn/. Each is a candidate for mockup design.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6.1 Data Display Components</w:t>
      </w:r>
    </w:p>
    <w:tbl>
      <w:tblGrid>
        <w:gridCol w:w="2160"/>
        <w:gridCol w:w="2592"/>
        <w:gridCol w:w="4896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Component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48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Design Requirements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DataGrid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Virtualised table — primary data display primitive throughout the app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Column pinning + bulk select (checkbox) + inline edit + compact/normal/relaxed density toggle. Gold row highlight on hover. Virtual scroll for 10K+ rows.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OrderTimeline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Immutable event log per order — vertical timeline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Events: status change / note / AI action / marketplace event. Actor: avatar (user/robot/marketplace). Old→new value diff view. Read-only. AI events = gold robot icon.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AuditTimeline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Immutable audit log per resource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Same visual as OrderTimeline — used in settings/admin. Actor + action + old/new value diff. Filterable.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ProfitabilityBar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Per-SKU margin waterfall chart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Revenue → Marketplace Fees → COGS → Shipping → Expenses → Return Cost → Net Margin. Bars: positive=success, negative=danger, net=gold. Signature analytics component.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ForecastSparkline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30-day velocity trend + reorder threshold line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Mini line chart. Threshold line: amber when approaching, red when below reorder point. Tooltip on hover. Appears on SKU cards.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SLAGauge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Order SLA countdown ring per marketplace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Circular progress ring: green → amber → red as deadline approaches. Hours/minutes remaining inside ring. Used in order queue and order detail.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SupplierScorecard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On-time %, lead-time variance, invoice accuracy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Three circular gauge metrics with green/amber/red thresholds. Used in supplier detail and replenishment views.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6.2 Input &amp; Interaction Components</w:t>
      </w:r>
    </w:p>
    <w:tbl>
      <w:tblGrid>
        <w:gridCol w:w="2160"/>
        <w:gridCol w:w="2592"/>
        <w:gridCol w:w="4896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Component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48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Design Requirements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CommandPalette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Cmd+K global search — orders/SKUs/channels/settings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Dark glass surface (backdrop-blur). Gold highlighted results. Recent searches. Keyboard navigation. Categorised results. Must feel like Linear's command palette.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ScanInput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Barcode-optimised input for WMS mobile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Large tap target (≥48×48px). Camera scan fallback. Audible success (ding) and error (buzz). Wrong scan = full-screen red error + audio. Clear button.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AutomationRuleBuilder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No-code trigger → condition → action canvas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block connections. Trigger block + Condition block (AND/OR) + Action block. Drag-connect. Dry-run preview. Approachable — not a form.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PermissionMatrix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Role × Action permission grid editor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Rows = resource slugs, Columns = action types. Toggle individual cells. Bulk apply from template. Diff vs template. Large grid — virtualised rows.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CategoryRuleBuilder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Condition DSL editor for auto-categorisation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Conditions: title keyword / SKU regex / price / channel / supplier / attribute. AND/OR combinator. Drag reorder. Dry-run: "X products would match".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ExpenseAllocationEditor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Channel split percentage builder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Channel list + percentage input per channel. Live total indicator (must reach 100%). Equal split button. Blocks save if total ≠ 100%. Key UX requirement.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ReportBuilder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Visual ReportSpec editor (manual path)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Left: metric/dimension pickers. Middle: filter builder. Right: live preview pane. Visualisation type toggle bar at top.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DashboardGrid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12-col responsive drag-and-drop canvas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Add widget / resize (drag corner) / move (drag header) / delete. Lock mode (admin). Mobile: collapses to single column. Most complex layout component.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6.3 Layout, Navigation &amp; Operational Components</w:t>
      </w:r>
    </w:p>
    <w:tbl>
      <w:tblGrid>
        <w:gridCol w:w="2160"/>
        <w:gridCol w:w="2592"/>
        <w:gridCol w:w="4896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Component</w:t>
            </w:r>
          </w:p>
        </w:tc>
        <w:tc>
          <w:tcPr>
            <w:tcW w:type="dxa" w:w="259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Purpose</w:t>
            </w:r>
          </w:p>
        </w:tc>
        <w:tc>
          <w:tcPr>
            <w:tcW w:type="dxa" w:w="489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Key Design Requirements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WidgetPicker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Widget type selection modal (13 types)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Cards with preview thumbnails per type. Categories: KPI / Charts / Tables / Operational / Content. Preview makes each type immediately understandable.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WidgetConfigPanel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Per-widget config (slides from right)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Slides in — does not open a modal. Dashboard stays visible behind. Widget-specific fields.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DashboardFilters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Cascading top-of-dashboard filters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Period picker (presets + custom) + Channel multi-select + Warehouse multi-select. Drives all compatible widgets. Sticky to top of dashboard.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NotificationCentre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Bell icon + slide-out notification drawer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Unread count badge. Drawer: grouped by type + timestamp + resource link. Mark read/dismiss/mark-all-read.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OpsKanban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Pick wave / warehouse task board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Columns = wave stages. Cards = orders with channel logo + priority badge. Drag between columns. Real-time SignalR updates. Large cards for warehouse screen distance.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MonthlyClosePanel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Period selector + P&amp;L summary + lock controls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Pre-close checklist + P&amp;L table (company + per-channel + portfolio) + prominent lock button. Lock requires confirmation dialog — irreversible action.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CategoryTree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Hierarchical category browser panel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Tree with expand/collapse. Drag-to-nest reordering. Colour dot + icon per category. SKU count + avg margin badge per node.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ManifestPanel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End-of-day carrier manifest builder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Group shipments by carrier. Totals: parcel count + weight. Submit manifest CTA. Print consolidation sheet.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KioskMode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Full-screen widget rotation for warehouse TV displays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Rotates through dashboards. Clock + date prominent. High contrast. Large text. Auto-rotation or touch input.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LabelPreview</w:t>
            </w:r>
          </w:p>
        </w:tc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ZPL/PDF label preview + print queue</w:t>
            </w:r>
          </w:p>
        </w:tc>
        <w:tc>
          <w:tcPr>
            <w:tcW w:type="dxa" w:w="489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Preview pane: ZPL rendered or PDF. Print queue: pending labels + batch print + reprint individual. Real carrier label shown before committing.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6.4 Dashboard Widget Type Catalogue (13 types)</w:t>
      </w:r>
    </w:p>
    <w:tbl>
      <w:tblGrid>
        <w:gridCol w:w="1728"/>
        <w:gridCol w:w="3168"/>
        <w:gridCol w:w="3168"/>
        <w:gridCol w:w="1584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Widget Type</w:t>
            </w:r>
          </w:p>
        </w:tc>
        <w:tc>
          <w:tcPr>
            <w:tcW w:type="dxa" w:w="316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Display</w:t>
            </w:r>
          </w:p>
        </w:tc>
        <w:tc>
          <w:tcPr>
            <w:tcW w:type="dxa" w:w="316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Config Fields</w:t>
            </w:r>
          </w:p>
        </w:tc>
        <w:tc>
          <w:tcPr>
            <w:tcW w:type="dxa" w:w="1584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Typical Grid Size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kpi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Large metric number + label + delta vs comparison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metric, period, compare_to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2×1 or 3×1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sparkline_kpi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KPI number + mini sparkline trend below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metric, period, compare_to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3×1 or 4×1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chart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Bar / line / pie / waterfall chart from report spec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report_definition_id, chart_type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4×2 or 6×2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table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Data table from report spec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report_definition_id, max_rows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6×2 or 12×2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live_counter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Auto-refreshing real-time count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metric, refresh_interval_seconds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2×1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activity_feed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Recent events feed (orders / alerts / changes)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event_types, max_items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4×3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goal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Progress toward a target — bar or dial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metric, target_value, period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3×1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note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Markdown text note / announcement widget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markdown_content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Any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heading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Section divider for dashboard layout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title, subtitle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12×1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image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Embedded image (logo, chart export)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blob_url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Any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embed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iFrame embed (status page, external URL)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url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6×2+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shortcut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Quick navigation button to any screen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label, route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2×1</w:t>
            </w:r>
          </w:p>
        </w:tc>
      </w:tr>
      <w:tr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filter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Dashboard-level cascading filter control</w:t>
            </w:r>
          </w:p>
        </w:tc>
        <w:tc>
          <w:tcPr>
            <w:tcW w:type="dxa" w:w="316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filter_type (period/channel/warehouse)</w:t>
            </w:r>
          </w:p>
        </w:tc>
        <w:tc>
          <w:tcPr>
            <w:tcW w:type="dxa" w:w="1584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12×1 (top)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7. Key Interaction Patterns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7.1 Bulk Actions Pattern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Checkbox appears on row hover (or always-on in compact density views)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Selecting any row reveals a sticky bulk action bar at the bottom of the viewport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Bulk action bar: count selected items + available context-sensitive actions + deselect all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Destructive bulk actions (delete, cancel, ship) require confirmation dialog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Results: success/error toast with count. Errors: expandable list of failed rows with reasons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7.2 AI Feature Pattern</w:t>
      </w:r>
    </w:p>
    <w:p>
      <w:pPr>
        <w:spacing w:after="120"/>
      </w:pPr>
      <w:r>
        <w:rPr>
          <w:rFonts w:ascii="Arial" w:hAnsi="Arial"/>
          <w:b w:val="0"/>
          <w:sz w:val="20"/>
        </w:rPr>
        <w:t>All AI-generated content follows a strict accept/reject model — AI never auto-acts. The pattern is consistent throughout: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AI-generated content marked with gold "AI" badge + robot icon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Suggested content shown in a distinct panel/card — never inline with committed data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Accept: explicit button press → content moves from "suggested" to "committed" with animation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Reject: X button → suggestion disappears, logged but not shown again unless operator requests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AI suggestions panel is collapsible — manual-preference operators can hide it permanently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Token cost indicator: soft warn at 80% of daily cap, hard block at 100%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7.3 Real-Time Update Pattern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Order status changes: pulse animation on DataGrid row → gold shimmer → new badge colour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New notifications: bell icon badge increments with subtle pulse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Stock level alerts: cell value changes in DataGrid with count-down animation to new value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WMS scan updates: OpsKanban card slides between columns with animation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Connection state: bottom-left corner indicator — green dot (connected) / amber pulse (reconnecting) / red + retry (disconnected)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7.4 Form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Validation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Inline, real-time on blur. Error message below field with danger icon. Warn on navigate away — never silently lose data.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Currency Inputs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Currency symbol prefix. FX conversion as helper text: "≈ £X.XX at today's rate". Tooltip with exact rate.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Date Inputs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Date picker with relative presets: today / yesterday / this week / this month / custom. DD/MM/YYYY format.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Multi-Select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Searchable dropdown with checkboxes. Selected count badge. Clear all option.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Save Patterns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"Save" for immediate. "Save as Draft" for workflows. Auto-save for long editors with "Saving..." indicator.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Destructive Actions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Red or outlined danger style. Confirmation dialog for permanent actions — type resource name or check "I understand".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Required Fields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Asterisk (*) after label. Error on submit — never silently truncate or ignore.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7.5 Empty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Order Queue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"No orders yet — connect your first channel to start selling." + Channel connect CTA.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Listings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"No listings yet — push your first product to a channel." + Primary CTA button.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Research Workspace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"Start your first research project — add a product to track." + Add item CTA.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Dashboard (no widgets)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"Your dashboard is empty — add your first widget." + Large "+ Add Widget" card in gold.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Notifications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"You're all caught up — no new notifications." Small celebration illustration.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Returns Queue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"No open returns — great news for your metrics." Green success icon.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8. Localisation &amp; Accessibility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8.1 Localisation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Launch Locales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English (en-GB) and Urdu (ur-PK). Both required from Phase 2.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Locale Resolution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URL → user preference → company default → Accept-Language header → en-GB fallback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Translation Method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AI-translated (Claude) + native-speaker human review. CI blocks prod deploy if any key is AI-only.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Date Format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DD/MM/YYYY for both en-GB and ur-PK. Western digits in Urdu commercial context.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Currency Display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Symbol before amount: £1,234.56. Multi-currency: native amount + "(≈ £X.XX)" in base currency.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Locale Switcher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 app top bar (dropdown). In marketing site footer. No page reload required.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Custom Term Overrides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Operators rename platform terms per locale in Settings. Stored in custom_translations table.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Future Locales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Planned: Hindi (hi-IN), Polish (pl-PL), Arabic (ar-SA, RTL), Romanian (ro-RO). Architecture ready.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8.2 Accessibility Requirements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none"/>
              <w:left w:val="single" w:sz="16" w:color="3A6B8B"/>
              <w:bottom w:val="none"/>
              <w:right w:val="none"/>
            </w:tcBorders>
            <w:shd w:val="clear" w:color="auto" w:fill="FBF7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3A6B8B"/>
                <w:sz w:val="19"/>
              </w:rPr>
              <w:t xml:space="preserve">COMPLIANCE TARGET: </w:t>
            </w:r>
            <w:r>
              <w:rPr>
                <w:rFonts w:ascii="Arial" w:hAnsi="Arial"/>
                <w:b w:val="0"/>
                <w:i w:val="0"/>
                <w:sz w:val="19"/>
              </w:rPr>
              <w:t>WCAG 2.1 Level AA minimum. Lighthouse Accessibility = 100 gate on every marketing site PR.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Colour Contrast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ratio: 4.5:1 for normal text, 3:1 for large text. Verify gold (#C4972A) on dark surface meets ratio.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Keyboard Navigation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interactive elements reachable by Tab. Arrow keys for menus, DataGrid, modal options. Escape closes modals/drawers.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Screen Reader Support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images: alt text. All icons: aria-label. Loading states: aria-live regions. Toasts: announced.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Focus Management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Focus trapped in modals. On modal close, focus returns to trigger element. Focus ring always visible.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Semantic HTML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Correct heading hierarchy (H1→H2→H3). Lists use &lt;ul&gt;/&lt;ol&gt;. Tables: &lt;caption&gt; + &lt;th scope&gt;. Forms: &lt;label&gt; for every input.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Animation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prefers-reduced-motion: ALL animations disabled. Zero exceptions.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Colour Not Only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 information never conveyed by colour alone — always accompanied by icon or text label.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8.3 Responsive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Breakpoints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sm: 640px | md: 768px | lg: 1024px | xl: 1280px | 2xl: 1440px. Tenant app targets 1024px+ primarily.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Mobile Coverage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WMS mobile app (React Native) covers mobile floor use. Web app must be functional at 768px+ (tablet).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Marketing Site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Fully responsive — primary audience includes mobile searchers.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Data-Dense Views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Tablet (768px): horizontal scroll for DataGrid. Column configurator to hide columns on small screens.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Dashboard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DashboardGrid collapses to single column on viewport &lt; 768px.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9. Design Deliverables Requested</w:t>
      </w:r>
    </w:p>
    <w:p>
      <w:pPr>
        <w:spacing w:after="120"/>
      </w:pPr>
      <w:r>
        <w:rPr>
          <w:rFonts w:ascii="Arial" w:hAnsi="Arial"/>
          <w:b w:val="0"/>
          <w:sz w:val="20"/>
        </w:rPr>
        <w:t>What is needed from this BRD, in priority order for mockup and design system generation.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9.1 Priority 1 — Design System Foundation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Colour palette swatch sheet — all tokens rendered with name, OKLCH value, hex, and usage label. Dark backgrounds required.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Typography specimen — all type styles (H1–H4, body, muted, subtle, mono, Urdu) on dark background with Geist/Inter/Geist Mono/Noto Nastaliq.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Component primitives — buttons (primary gold/secondary/danger/ghost), input fields (default/focus/error/disabled), badges (all semantic colours), checkbox, toggle, radio, select dropdown.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Spacing system visual — 4px grid ruler showing all spacing tokens.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Motion guide — animation easing curve for the one entry animation. prefers-reduced-motion comparison.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Focus ring style — gold focus ring on dark surface. LTR and RTL variants.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9.2 Priority 2 — Core App Screens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Main Dashboard — full layout: sidebar + top bar + KPI cards + order feed + channel sync status + reorder alerts + SLA gauge.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Order Queue — DataGrid with all columns, bulk action bar, filter bar, row hover/selected states. Compact and Normal density.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Order Detail — full layout: header + line items + OrderTimeline + notes + sidebar actions.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Product Catalogue — list view + grid view toggle. Product card design. Category tree sidebar.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Listing Manager — split-view with AI suggestions panel open. AI suggestion card design.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Finance Dashboard — KPI cards + channel P&amp;L breakdown + monthly trend.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Report Builder (AI mode) — chat prompt field + live preview pane.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Dashboard Builder — DashboardGrid with WidgetPicker modal open. Widget resize/move handles.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9.3 Priority 3 — Complex Interactive Components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CommandPalette (Cmd+K) — dark glass surface with categorised results and keyboard navigation.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ProfitabilityBar — waterfall chart with all stages colour-coded.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PermissionMatrix — role × action grid with toggle states (allowed/denied/inherited).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AutomationRuleBuilder — visual block canvas with Trigger/Condition/Action blocks connected.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MonthlyClosePanel — full multi-state panel with P&amp;L table and prominent LOCK button.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ExpenseAllocationEditor — channel split with live total indicator and validation.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CategoryRuleBuilder — condition DSL with AND/OR logic and dry-run preview.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9.4 Priority 4 — Marketing Site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Home page — hero section (full-bleed dark + gold headline) + value prop + channel logos + CTA.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Pricing page — plan comparison table with free tier prominent. Gold highlight on recommended plan.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Feature page template — reusable editorial layout for per-domain feature pages.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"Synergia vs Competitor" comparison page — side-by-side feature/pricing table.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9.5 Priority 5 — WMS Mobile App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Pick task list — route-optimised task list screen (Warehouse Operative mode). Large tap targets.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Barcode scan confirmation — success state (green + ding) and error state (full-screen red + error message).</w:t>
      </w:r>
    </w:p>
    <w:p>
      <w:pPr>
        <w:pStyle w:val="ListNumber"/>
        <w:spacing w:after="60"/>
        <w:ind w:left="360"/>
      </w:pPr>
      <w:r>
        <w:rPr>
          <w:rFonts w:ascii="Arial" w:hAnsi="Arial"/>
          <w:sz w:val="19"/>
        </w:rPr>
        <w:t>Manager Dashboard — live order feed + low-stock alerts on mobile layout.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none"/>
              <w:left w:val="single" w:sz="16" w:color="C4972A"/>
              <w:bottom w:val="none"/>
              <w:right w:val="none"/>
            </w:tcBorders>
            <w:shd w:val="clear" w:color="auto" w:fill="FBF7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4972A"/>
                <w:sz w:val="19"/>
              </w:rPr>
              <w:t xml:space="preserve">KEY DESIGN INSTRUCTION: </w:t>
            </w:r>
            <w:r>
              <w:rPr>
                <w:rFonts w:ascii="Arial" w:hAnsi="Arial"/>
                <w:b w:val="0"/>
                <w:i w:val="0"/>
                <w:sz w:val="19"/>
              </w:rPr>
              <w:t>When generating mockups: use the exact colour tokens from Section 3.2. Never use generic grey-scale palettes. The warm gold (#C4972A / oklch(75% 0.14 85)) is the primary brand accent — it must appear as the primary CTA colour, active nav indicator, and data highlight throughout. All screens are dark-themed by default.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10. Technical Context for Designers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10.1 Frontend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Framework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Vite + React 18 SPA (no server-side rendering). All data loaded client-side via TanStack Query.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Component Library Base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Shadcn/ui (headless primitives) + Tailwind CSS. Synergia custom layer in syn/ overrides defaults to Dark Luxury theme.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Real-Time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ASP.NET Core SignalR — persistent WebSocket. UI reacts to server-pushed events without polling.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Design Token Source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packages/design-tokens/ — CSS custom properties consumed by Tailwind theme config. Shared by app + marketing site.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Font Loading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Geist + Inter loaded from font provider. Noto Nastaliq Urdu loaded conditionally when locale = ur-PK only.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CSS Strategy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Tailwind utilities + CSS custom properties for tokens. CSS logical properties throughout. No inline style= overrides.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10.2 Data Volume Expectations</w:t>
      </w:r>
    </w:p>
    <w:p>
      <w:pPr>
        <w:spacing w:after="120"/>
      </w:pPr>
      <w:r>
        <w:rPr>
          <w:rFonts w:ascii="Arial" w:hAnsi="Arial"/>
          <w:b w:val="0"/>
          <w:sz w:val="20"/>
        </w:rPr>
        <w:t>Design must accommodate real-world data scenarios operators will encounter: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Order Queue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Up to 500+ orders per day for high-volume sellers. DataGrid must handle 2,000 visible rows via virtual scroll.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Product Catalogue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Up to 50,000+ SKUs for large operators. Pagination + search always required.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Stock Movements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Hundreds of movements per day. Append-only ledger. Infinite scroll or pagination.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Listings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product × 6 channels = 6 listing rows. Operators may manage 10,000+ listings across all channels.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Audit Log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Every write creates an entry — thousands per day. Must be filterable and fast.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10.3 Multi-Currency Display Pattern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Primary display: amount in transaction currency (e.g. €45.00)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Secondary display (muted helper text): equivalent in base currency (e.g. ≈ £38.50)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In analytics and reports: all values in base currency only (set per company — typically GBP)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FX rate shown as tooltip on secondary amount: "Rate: 0.8555 (2026-05-07)"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Currency ISO code (3-letter) shown when multiple currencies appear together in a table</w:t>
      </w:r>
    </w:p>
    <w:p>
      <w:r>
        <w:br w:type="page"/>
      </w: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Appendix A — Marketplace &amp; Carrier Roadmap</w:t>
      </w: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A.1 Marketplace Coverage by Phase</w:t>
      </w:r>
    </w:p>
    <w:tbl>
      <w:tblGrid>
        <w:gridCol w:w="2160"/>
        <w:gridCol w:w="1152"/>
        <w:gridCol w:w="1728"/>
        <w:gridCol w:w="4608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Marketplace</w:t>
            </w:r>
          </w:p>
        </w:tc>
        <w:tc>
          <w:tcPr>
            <w:tcW w:type="dxa" w:w="115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Phase</w:t>
            </w:r>
          </w:p>
        </w:tc>
        <w:tc>
          <w:tcPr>
            <w:tcW w:type="dxa" w:w="172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Region</w:t>
            </w:r>
          </w:p>
        </w:tc>
        <w:tc>
          <w:tcPr>
            <w:tcW w:type="dxa" w:w="4608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eBay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 (expanding)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Item Specifics vary by category — complex field mapping required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TikTok Shop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Video-first content; TikTok-specific category fields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Vinted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Secondhand item specifics (condition, size, brand required)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Etsy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 + EU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Handmade/vintage focus; different listing model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Amazon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UK + EU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SP-API; ASIN/FNSKU complexity; IOSS for EU; BSR data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Shopify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Storefront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Operator's own direct storefront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WooCommerce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72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Storefront</w:t>
            </w:r>
          </w:p>
        </w:tc>
        <w:tc>
          <w:tcPr>
            <w:tcW w:type="dxa" w:w="4608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WordPress REST API integration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60"/>
      </w:pPr>
      <w:r>
        <w:rPr>
          <w:rFonts w:ascii="Arial" w:hAnsi="Arial"/>
          <w:b/>
          <w:color w:val="2C2418"/>
          <w:sz w:val="28"/>
        </w:rPr>
        <w:t>A.2 Carrier Coverage by Phase</w:t>
      </w:r>
    </w:p>
    <w:tbl>
      <w:tblGrid>
        <w:gridCol w:w="2160"/>
        <w:gridCol w:w="1152"/>
        <w:gridCol w:w="6336"/>
      </w:tblGrid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Carrier</w:t>
            </w:r>
          </w:p>
        </w:tc>
        <w:tc>
          <w:tcPr>
            <w:tcW w:type="dxa" w:w="1152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Phase</w:t>
            </w:r>
          </w:p>
        </w:tc>
        <w:tc>
          <w:tcPr>
            <w:tcW w:type="dxa" w:w="6336"/>
            <w:tcBorders>
              <w:top w:val="single" w:sz="4" w:color="443828"/>
              <w:left w:val="single" w:sz="4" w:color="443828"/>
              <w:bottom w:val="single" w:sz="4" w:color="443828"/>
              <w:right w:val="single" w:sz="4" w:color="443828"/>
            </w:tcBorders>
            <w:shd w:val="clear" w:color="auto" w:fill="2C241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0D080"/>
                <w:sz w:val="18"/>
              </w:rPr>
              <w:t>Notes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ShipStation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633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Multi-carrier hub (Royal Mail, Evri, DPD all accessible via ShipStation API)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Royal Mail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633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Click &amp; Drop / OBA API; ZPL label generation; end-of-day manifest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Evri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633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Via ShipStation + direct Evri API</w:t>
            </w:r>
          </w:p>
        </w:tc>
      </w:tr>
      <w:tr>
        <w:tc>
          <w:tcPr>
            <w:tcW w:type="dxa" w:w="2160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DPD</w:t>
            </w:r>
          </w:p>
        </w:tc>
        <w:tc>
          <w:tcPr>
            <w:tcW w:type="dxa" w:w="115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633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Via ShipStation + direct DPD API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sz="8" w:color="C4972A"/>
        </w:pBdr>
        <w:spacing w:before="360" w:after="200"/>
      </w:pPr>
      <w:r>
        <w:rPr>
          <w:rFonts w:ascii="Arial" w:hAnsi="Arial"/>
          <w:b/>
          <w:color w:val="8B6914"/>
          <w:sz w:val="40"/>
        </w:rPr>
        <w:t>Appendix B —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SKU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Stock Keeping Unit — unique identifier for a product variant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BOM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Bill of Materials — component list for kit/bundle products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GRN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Goods Received Note — receipt confirmation for a Purchase Order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RTV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Return to Vendor — faulty/defective stock returned to supplier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RMA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Return Merchandise Authorisation — approved customer return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FX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Foreign Exchange — currency conversion between two currencies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3PL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Third-Party Logistics — warehouse operator managing stock on behalf of other brands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BSR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Best Sellers Rank — Amazon product ranking metric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IOSS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Import One Stop Shop — EU VAT scheme for sub-€150 imports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OSS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Stop Shop — EU VAT simplification for B2C cross-border sales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MCP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Model Context Protocol — Anthropic's standard for AI tool connectivity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ADR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Architecture Decision Record — documented technical decision with rationale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DSAR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Subject Access Request — GDPR right for individuals to access their data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LTV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Lifetime Value — total revenue from a customer across their relationship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CAC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Customer Acquisition Cost — total cost to acquire a paying customer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SLA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Service Level Agreement — despatch/response deadline (e.g. eBay requires despatch within 1 business day)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Shadow Tenant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Synergia's 3PL model: each managed brand is a real company entity with full data isolation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ReportSpec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Structured JSON contract defining a report: metrics, dimensions, filters, visualisation type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Dark Luxury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BF7F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Synergia's design direction: deep dark surfaces, warm gold accents, data-dense, premium feel</w:t>
            </w:r>
          </w:p>
        </w:tc>
      </w:tr>
      <w:tr>
        <w:tc>
          <w:tcPr>
            <w:tcW w:type="dxa" w:w="2592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Tier A/B/C Research</w:t>
            </w:r>
          </w:p>
        </w:tc>
        <w:tc>
          <w:tcPr>
            <w:tcW w:type="dxa" w:w="7056"/>
            <w:tcBorders>
              <w:top w:val="single" w:sz="4" w:color="E0D8C8"/>
              <w:left w:val="single" w:sz="4" w:color="E0D8C8"/>
              <w:bottom w:val="single" w:sz="4" w:color="E0D8C8"/>
              <w:right w:val="single" w:sz="4" w:color="E0D8C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Three-tier product research: Tier A=own catalogue insights, Tier B=marketplace data, Tier C=external feeds+AI matching</w:t>
            </w:r>
          </w:p>
        </w:tc>
      </w:tr>
    </w:tbl>
    <w:p>
      <w:pPr>
        <w:spacing w:after="160" w:before="0"/>
      </w:pP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