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AAABF" w14:textId="77777777" w:rsidR="0010435A" w:rsidRPr="0010435A" w:rsidRDefault="0010435A" w:rsidP="0010435A">
      <w:pPr>
        <w:pStyle w:val="Heading2"/>
      </w:pPr>
      <w:r w:rsidRPr="0010435A">
        <w:rPr>
          <w:b/>
          <w:noProof/>
        </w:rPr>
        <mc:AlternateContent>
          <mc:Choice Requires="wps">
            <w:drawing>
              <wp:anchor distT="0" distB="0" distL="114300" distR="114300" simplePos="0" relativeHeight="251659264" behindDoc="0" locked="0" layoutInCell="1" allowOverlap="1" wp14:anchorId="52BF57D9" wp14:editId="119A040D">
                <wp:simplePos x="0" y="0"/>
                <wp:positionH relativeFrom="page">
                  <wp:align>left</wp:align>
                </wp:positionH>
                <wp:positionV relativeFrom="paragraph">
                  <wp:posOffset>-914400</wp:posOffset>
                </wp:positionV>
                <wp:extent cx="7543800" cy="609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543800" cy="609600"/>
                        </a:xfrm>
                        <a:prstGeom prst="rect">
                          <a:avLst/>
                        </a:prstGeom>
                        <a:solidFill>
                          <a:schemeClr val="accent1">
                            <a:lumMod val="75000"/>
                          </a:schemeClr>
                        </a:solidFill>
                        <a:ln w="6350">
                          <a:solidFill>
                            <a:prstClr val="black"/>
                          </a:solidFill>
                        </a:ln>
                      </wps:spPr>
                      <wps:txbx>
                        <w:txbxContent>
                          <w:p w14:paraId="432D3019" w14:textId="77777777" w:rsidR="0010435A" w:rsidRPr="0010435A" w:rsidRDefault="0010435A">
                            <w:pPr>
                              <w:rPr>
                                <w:b/>
                                <w:color w:val="FFFFFF" w:themeColor="background1"/>
                                <w:sz w:val="56"/>
                                <w:szCs w:val="56"/>
                              </w:rPr>
                            </w:pPr>
                            <w:r w:rsidRPr="0010435A">
                              <w:rPr>
                                <w:b/>
                                <w:color w:val="FFFFFF" w:themeColor="background1"/>
                                <w:sz w:val="56"/>
                                <w:szCs w:val="56"/>
                              </w:rPr>
                              <w:t>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F57D9" id="_x0000_t202" coordsize="21600,21600" o:spt="202" path="m,l,21600r21600,l21600,xe">
                <v:stroke joinstyle="miter"/>
                <v:path gradientshapeok="t" o:connecttype="rect"/>
              </v:shapetype>
              <v:shape id="Text Box 1" o:spid="_x0000_s1026" type="#_x0000_t202" style="position:absolute;margin-left:0;margin-top:-1in;width:594pt;height:4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" fillcolor="#2f5496 [2404]" strokeweight=".5pt">
                <v:textbox>
                  <w:txbxContent>
                    <w:p w14:paraId="432D3019" w14:textId="77777777" w:rsidR="0010435A" w:rsidRPr="0010435A" w:rsidRDefault="0010435A">
                      <w:pPr>
                        <w:rPr>
                          <w:b/>
                          <w:color w:val="FFFFFF" w:themeColor="background1"/>
                          <w:sz w:val="56"/>
                          <w:szCs w:val="56"/>
                        </w:rPr>
                      </w:pPr>
                      <w:r w:rsidRPr="0010435A">
                        <w:rPr>
                          <w:b/>
                          <w:color w:val="FFFFFF" w:themeColor="background1"/>
                          <w:sz w:val="56"/>
                          <w:szCs w:val="56"/>
                        </w:rPr>
                        <w:t>Release Notes</w:t>
                      </w:r>
                    </w:p>
                  </w:txbxContent>
                </v:textbox>
                <w10:wrap anchorx="page"/>
              </v:shape>
            </w:pict>
          </mc:Fallback>
        </mc:AlternateContent>
      </w:r>
      <w:r w:rsidRPr="0010435A">
        <w:rPr>
          <w:b/>
        </w:rPr>
        <w:t xml:space="preserve">Release Summary: </w:t>
      </w:r>
    </w:p>
    <w:p w14:paraId="76452FAF" w14:textId="7DC643A9" w:rsidR="00F11ACC" w:rsidRDefault="0010435A" w:rsidP="0010435A">
      <w:pPr>
        <w:spacing w:line="240" w:lineRule="auto"/>
      </w:pPr>
      <w:r>
        <w:t xml:space="preserve">This release contains enhancements </w:t>
      </w:r>
      <w:r w:rsidR="00BD6448">
        <w:t>to Ramone’s credentials</w:t>
      </w:r>
      <w:r>
        <w:t>.</w:t>
      </w:r>
    </w:p>
    <w:p w14:paraId="574345A8" w14:textId="77777777" w:rsidR="0010435A" w:rsidRDefault="0010435A" w:rsidP="0010435A">
      <w:pPr>
        <w:spacing w:line="240" w:lineRule="auto"/>
      </w:pPr>
    </w:p>
    <w:p w14:paraId="4AD42C40" w14:textId="77777777" w:rsidR="0010435A" w:rsidRDefault="0010435A" w:rsidP="0010435A">
      <w:pPr>
        <w:pStyle w:val="Heading2"/>
        <w:rPr>
          <w:b/>
        </w:rPr>
      </w:pPr>
      <w:r w:rsidRPr="0010435A">
        <w:rPr>
          <w:b/>
        </w:rPr>
        <w:t>Release Created:</w:t>
      </w:r>
    </w:p>
    <w:p w14:paraId="48B27482" w14:textId="66B054CD" w:rsidR="0010435A" w:rsidRDefault="00BD6448" w:rsidP="0010435A">
      <w:r>
        <w:t>Wednesday</w:t>
      </w:r>
      <w:r w:rsidR="0010435A">
        <w:t xml:space="preserve"> </w:t>
      </w:r>
      <w:r>
        <w:t>24</w:t>
      </w:r>
      <w:r w:rsidR="0010435A" w:rsidRPr="0010435A">
        <w:rPr>
          <w:vertAlign w:val="superscript"/>
        </w:rPr>
        <w:t>th</w:t>
      </w:r>
      <w:r w:rsidR="0010435A">
        <w:t xml:space="preserve"> </w:t>
      </w:r>
      <w:proofErr w:type="gramStart"/>
      <w:r w:rsidR="0010435A">
        <w:t>April,</w:t>
      </w:r>
      <w:proofErr w:type="gramEnd"/>
      <w:r w:rsidR="0010435A">
        <w:t xml:space="preserve"> 2019</w:t>
      </w:r>
    </w:p>
    <w:p w14:paraId="012C703A" w14:textId="77777777" w:rsidR="0010435A" w:rsidRPr="0010435A" w:rsidRDefault="0010435A" w:rsidP="0010435A"/>
    <w:p w14:paraId="20DA221C" w14:textId="306DBE60" w:rsidR="0010435A" w:rsidRDefault="0010435A" w:rsidP="0010435A">
      <w:pPr>
        <w:pStyle w:val="Heading2"/>
        <w:rPr>
          <w:b/>
        </w:rPr>
      </w:pPr>
      <w:r w:rsidRPr="0010435A">
        <w:rPr>
          <w:b/>
        </w:rPr>
        <w:t>Release Detail:</w:t>
      </w:r>
    </w:p>
    <w:p w14:paraId="7D2D35D3" w14:textId="1EE29574" w:rsidR="00A674C6" w:rsidRPr="003737DD" w:rsidRDefault="00A674C6" w:rsidP="00A674C6">
      <w:pPr>
        <w:rPr>
          <w:b/>
        </w:rPr>
      </w:pPr>
      <w:r w:rsidRPr="003737DD">
        <w:rPr>
          <w:b/>
        </w:rPr>
        <w:t xml:space="preserve">*** </w:t>
      </w:r>
      <w:r w:rsidR="003737DD" w:rsidRPr="003737DD">
        <w:rPr>
          <w:b/>
        </w:rPr>
        <w:t>PROCESS</w:t>
      </w:r>
      <w:r w:rsidRPr="003737DD">
        <w:rPr>
          <w:b/>
        </w:rPr>
        <w:t>:</w:t>
      </w:r>
      <w:r w:rsidR="003737DD" w:rsidRPr="003737DD">
        <w:rPr>
          <w:b/>
        </w:rPr>
        <w:t xml:space="preserve"> Synergy – Admin Team – Timesheet Notification</w:t>
      </w:r>
      <w:r w:rsidRPr="003737DD">
        <w:rPr>
          <w:b/>
        </w:rPr>
        <w:t xml:space="preserve"> </w:t>
      </w:r>
      <w:r w:rsidR="003737DD">
        <w:rPr>
          <w:b/>
        </w:rPr>
        <w:t>***</w:t>
      </w:r>
    </w:p>
    <w:p w14:paraId="6B5B591F" w14:textId="77777777" w:rsidR="0010435A" w:rsidRDefault="0010435A" w:rsidP="0010435A">
      <w:pPr>
        <w:pStyle w:val="Heading3"/>
      </w:pPr>
      <w:r>
        <w:t>*** MAIN PAGE ***</w:t>
      </w:r>
    </w:p>
    <w:p w14:paraId="2A76F482" w14:textId="2800B553" w:rsidR="0010435A" w:rsidRDefault="0010435A" w:rsidP="0010435A">
      <w:pPr>
        <w:spacing w:line="240" w:lineRule="auto"/>
      </w:pPr>
      <w:r>
        <w:t xml:space="preserve">-- Removed </w:t>
      </w:r>
      <w:r w:rsidR="00BD6448">
        <w:t>the action stage to retrieve Ramone’s password, this has been merged with the Retrieve WFM User action stage. The credential manager has also been updated to remove the WFM password credential and update the WFM User Account credential to store both the user name and password</w:t>
      </w:r>
    </w:p>
    <w:p w14:paraId="6ECB4607" w14:textId="77777777" w:rsidR="0010435A" w:rsidRDefault="0010435A" w:rsidP="0010435A">
      <w:pPr>
        <w:pStyle w:val="Heading2"/>
        <w:rPr>
          <w:b/>
        </w:rPr>
      </w:pPr>
      <w:r w:rsidRPr="0010435A">
        <w:rPr>
          <w:b/>
        </w:rPr>
        <w:t>Release Contents</w:t>
      </w:r>
    </w:p>
    <w:p w14:paraId="074A8008" w14:textId="2C80C346" w:rsidR="0010435A" w:rsidRDefault="00BD6448" w:rsidP="0010435A">
      <w:r>
        <w:rPr>
          <w:noProof/>
        </w:rPr>
        <w:drawing>
          <wp:inline distT="0" distB="0" distL="0" distR="0" wp14:anchorId="59CB0E15" wp14:editId="5DE81BD6">
            <wp:extent cx="44100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0075" cy="1304925"/>
                    </a:xfrm>
                    <a:prstGeom prst="rect">
                      <a:avLst/>
                    </a:prstGeom>
                  </pic:spPr>
                </pic:pic>
              </a:graphicData>
            </a:graphic>
          </wp:inline>
        </w:drawing>
      </w:r>
    </w:p>
    <w:p w14:paraId="62D028CC" w14:textId="77777777" w:rsidR="00BD6448" w:rsidRPr="0010435A" w:rsidRDefault="00BD6448" w:rsidP="0010435A">
      <w:bookmarkStart w:id="0" w:name="_GoBack"/>
      <w:bookmarkEnd w:id="0"/>
    </w:p>
    <w:sectPr w:rsidR="00BD6448" w:rsidRPr="0010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5A"/>
    <w:rsid w:val="000445F7"/>
    <w:rsid w:val="001015CE"/>
    <w:rsid w:val="0010435A"/>
    <w:rsid w:val="00291781"/>
    <w:rsid w:val="002E6DDE"/>
    <w:rsid w:val="003737DD"/>
    <w:rsid w:val="0047251A"/>
    <w:rsid w:val="004C4100"/>
    <w:rsid w:val="005A1BDB"/>
    <w:rsid w:val="006539F9"/>
    <w:rsid w:val="00793416"/>
    <w:rsid w:val="007D0253"/>
    <w:rsid w:val="00A674C6"/>
    <w:rsid w:val="00AF5887"/>
    <w:rsid w:val="00BD6448"/>
    <w:rsid w:val="00D96844"/>
    <w:rsid w:val="00DA2A08"/>
    <w:rsid w:val="00E44531"/>
    <w:rsid w:val="00E90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1DD5"/>
  <w15:chartTrackingRefBased/>
  <w15:docId w15:val="{19BBF39B-B9FA-4C6D-BAFB-D268C420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4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3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3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43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Olsen</dc:creator>
  <cp:keywords/>
  <dc:description/>
  <cp:lastModifiedBy>Rod Olsen</cp:lastModifiedBy>
  <cp:revision>2</cp:revision>
  <dcterms:created xsi:type="dcterms:W3CDTF">2019-04-22T23:19:00Z</dcterms:created>
  <dcterms:modified xsi:type="dcterms:W3CDTF">2019-04-22T23:19:00Z</dcterms:modified>
</cp:coreProperties>
</file>