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46F0" w14:textId="77777777" w:rsidR="00B872EC" w:rsidRPr="007C1049" w:rsidRDefault="007C1049">
      <w:pPr>
        <w:pStyle w:val="Heading1"/>
        <w:rPr>
          <w:sz w:val="32"/>
          <w:szCs w:val="32"/>
        </w:rPr>
      </w:pPr>
      <w:r w:rsidRPr="007C1049">
        <w:rPr>
          <w:sz w:val="44"/>
          <w:szCs w:val="44"/>
        </w:rPr>
        <w:t>Granhub Partnership Development Proposal</w:t>
      </w:r>
    </w:p>
    <w:p w14:paraId="07551B5D" w14:textId="77777777" w:rsidR="00B872EC" w:rsidRPr="007C1049" w:rsidRDefault="007C1049">
      <w:pPr>
        <w:pStyle w:val="Heading2"/>
        <w:rPr>
          <w:sz w:val="32"/>
          <w:szCs w:val="32"/>
        </w:rPr>
      </w:pPr>
      <w:r w:rsidRPr="007C1049">
        <w:rPr>
          <w:sz w:val="32"/>
          <w:szCs w:val="32"/>
        </w:rPr>
        <w:t>1. Define Partnership Goals &amp; Criteria</w:t>
      </w:r>
    </w:p>
    <w:p w14:paraId="67077EC6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Clarify Granhub’s mission and value proposition – highlight how Granhub fosters intergenerational gardening, mental health, and community.</w:t>
      </w:r>
    </w:p>
    <w:p w14:paraId="2597506B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 xml:space="preserve">- Establish what you want from </w:t>
      </w:r>
      <w:r w:rsidRPr="007C1049">
        <w:rPr>
          <w:sz w:val="24"/>
          <w:szCs w:val="24"/>
        </w:rPr>
        <w:t>partners – e.g., extended reach, credibility, co-branded events, financial support.</w:t>
      </w:r>
    </w:p>
    <w:p w14:paraId="38F4CE39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Set criteria for partners – alignment in values, audience, resources, and capacity to deliver.</w:t>
      </w:r>
    </w:p>
    <w:p w14:paraId="229820C6" w14:textId="77777777" w:rsidR="00B872EC" w:rsidRPr="007C1049" w:rsidRDefault="00B872EC">
      <w:pPr>
        <w:rPr>
          <w:sz w:val="24"/>
          <w:szCs w:val="24"/>
        </w:rPr>
      </w:pPr>
    </w:p>
    <w:p w14:paraId="412E0B05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Example Criteria:</w:t>
      </w:r>
    </w:p>
    <w:p w14:paraId="1E699669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UK-based gardening or senior-care organisations</w:t>
      </w:r>
    </w:p>
    <w:p w14:paraId="53BBFA95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Media outlets with environmental or wellbeing audiences</w:t>
      </w:r>
    </w:p>
    <w:p w14:paraId="6D89080F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Local councils or health charities focused on older adults</w:t>
      </w:r>
    </w:p>
    <w:p w14:paraId="3D0710CD" w14:textId="77777777" w:rsidR="00B872EC" w:rsidRPr="007C1049" w:rsidRDefault="007C1049">
      <w:pPr>
        <w:pStyle w:val="Heading2"/>
        <w:rPr>
          <w:sz w:val="32"/>
          <w:szCs w:val="32"/>
        </w:rPr>
      </w:pPr>
      <w:r w:rsidRPr="007C1049">
        <w:rPr>
          <w:sz w:val="32"/>
          <w:szCs w:val="32"/>
        </w:rPr>
        <w:t>2. Identify &amp; Prioritise Prospective Partners</w:t>
      </w:r>
    </w:p>
    <w:p w14:paraId="531C4AEF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| Partner Type | Potential Examples | Why They Matter |</w:t>
      </w:r>
    </w:p>
    <w:p w14:paraId="7F739115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|---|---|---|</w:t>
      </w:r>
    </w:p>
    <w:p w14:paraId="0F91BFCD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| Gardening charities | Royal Horticultural Society, local allotment networks | Shared gardening goals; event hosting |</w:t>
      </w:r>
    </w:p>
    <w:p w14:paraId="6577E7F9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| Health &amp; wellbeing charities | Age UK, Mind, Silverline | Promote mental/physical health benefits |</w:t>
      </w:r>
    </w:p>
    <w:p w14:paraId="440B26C1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| Local councils/community centres | Borough councils in Romford, Havering | Access to venues, funding, volunteers |</w:t>
      </w:r>
    </w:p>
    <w:p w14:paraId="7ADA9825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| Corporate sponsors | Gardening brands, local nurseries | Supplies, funding, PR boost |</w:t>
      </w:r>
    </w:p>
    <w:p w14:paraId="2F0BC212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| Media &amp; influencers | BBC Gardeners’ World, local newspapers | Awareness and engagement expansion |</w:t>
      </w:r>
    </w:p>
    <w:p w14:paraId="7121057A" w14:textId="77777777" w:rsidR="00B872EC" w:rsidRPr="007C1049" w:rsidRDefault="007C1049">
      <w:pPr>
        <w:pStyle w:val="Heading2"/>
        <w:rPr>
          <w:sz w:val="32"/>
          <w:szCs w:val="32"/>
        </w:rPr>
      </w:pPr>
      <w:r w:rsidRPr="007C1049">
        <w:rPr>
          <w:sz w:val="32"/>
          <w:szCs w:val="32"/>
        </w:rPr>
        <w:lastRenderedPageBreak/>
        <w:t>3. Develop Partnership Outreach Strategy</w:t>
      </w:r>
    </w:p>
    <w:p w14:paraId="1ADC0A77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Prepare tailored outreach materials: intro email/letter, sponsorship proposal with tiers, benefits summary.</w:t>
      </w:r>
    </w:p>
    <w:p w14:paraId="068A3580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Use multi-channel outreach: email, LinkedIn, in-person if local.</w:t>
      </w:r>
    </w:p>
    <w:p w14:paraId="7F3320CD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Follow up professionally and aim to schedule a meeting (Zoom or in-person).</w:t>
      </w:r>
    </w:p>
    <w:p w14:paraId="677E463E" w14:textId="77777777" w:rsidR="00B872EC" w:rsidRPr="007C1049" w:rsidRDefault="007C1049">
      <w:pPr>
        <w:pStyle w:val="Heading2"/>
        <w:rPr>
          <w:sz w:val="32"/>
          <w:szCs w:val="32"/>
        </w:rPr>
      </w:pPr>
      <w:r w:rsidRPr="007C1049">
        <w:rPr>
          <w:sz w:val="32"/>
          <w:szCs w:val="32"/>
        </w:rPr>
        <w:t>4. Build Partnership Assets &amp; Pitch Materials</w:t>
      </w:r>
    </w:p>
    <w:p w14:paraId="72599668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Partner Deck: mission, audience demographics, engagement metrics, proposed collaboration ideas.</w:t>
      </w:r>
    </w:p>
    <w:p w14:paraId="71EC0478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Case Studies: past relevant projects, engagement data.</w:t>
      </w:r>
    </w:p>
    <w:p w14:paraId="067476FE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Website/Media Kit: dedicated partners section, branding visuals, co-promotion plans.</w:t>
      </w:r>
    </w:p>
    <w:p w14:paraId="3D05AA71" w14:textId="77777777" w:rsidR="00B872EC" w:rsidRPr="007C1049" w:rsidRDefault="007C1049">
      <w:pPr>
        <w:pStyle w:val="Heading2"/>
        <w:rPr>
          <w:sz w:val="32"/>
          <w:szCs w:val="32"/>
        </w:rPr>
      </w:pPr>
      <w:r w:rsidRPr="007C1049">
        <w:rPr>
          <w:sz w:val="32"/>
          <w:szCs w:val="32"/>
        </w:rPr>
        <w:t>5. Define Collaboration Models &amp; Pilots</w:t>
      </w:r>
    </w:p>
    <w:p w14:paraId="1D68856C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Offer different partnership shapes:</w:t>
      </w:r>
    </w:p>
    <w:p w14:paraId="4DD347F1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1. Event Collaboration – e.g. joint community garden days.</w:t>
      </w:r>
    </w:p>
    <w:p w14:paraId="3D7BBBDF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 xml:space="preserve">2. Content Collaboration – blogs, interviews, shared </w:t>
      </w:r>
      <w:r w:rsidRPr="007C1049">
        <w:rPr>
          <w:sz w:val="24"/>
          <w:szCs w:val="24"/>
        </w:rPr>
        <w:t>campaigns.</w:t>
      </w:r>
    </w:p>
    <w:p w14:paraId="4EE33340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3. CSR Sponsorship – branded gardening kits or wellbeing events.</w:t>
      </w:r>
    </w:p>
    <w:p w14:paraId="7D3204E6" w14:textId="77777777" w:rsidR="00B872EC" w:rsidRPr="007C1049" w:rsidRDefault="00B872EC">
      <w:pPr>
        <w:rPr>
          <w:sz w:val="24"/>
          <w:szCs w:val="24"/>
        </w:rPr>
      </w:pPr>
    </w:p>
    <w:p w14:paraId="02F2E5EB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Pilot locally to validate results and logistics.</w:t>
      </w:r>
    </w:p>
    <w:p w14:paraId="3B6B0D50" w14:textId="77777777" w:rsidR="00B872EC" w:rsidRPr="007C1049" w:rsidRDefault="007C1049">
      <w:pPr>
        <w:pStyle w:val="Heading2"/>
        <w:rPr>
          <w:sz w:val="32"/>
          <w:szCs w:val="32"/>
        </w:rPr>
      </w:pPr>
      <w:r w:rsidRPr="007C1049">
        <w:rPr>
          <w:sz w:val="32"/>
          <w:szCs w:val="32"/>
        </w:rPr>
        <w:t>6. Formalise Agreements</w:t>
      </w:r>
    </w:p>
    <w:p w14:paraId="14EA7E99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Use Memorandum of Understanding (MoU) or Partnership Agreement.</w:t>
      </w:r>
    </w:p>
    <w:p w14:paraId="03077779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Include: objectives, roles, timeline, deliverables, branding rules, cost responsibilities.</w:t>
      </w:r>
    </w:p>
    <w:p w14:paraId="507EFFCC" w14:textId="77777777" w:rsidR="00B872EC" w:rsidRPr="007C1049" w:rsidRDefault="007C1049">
      <w:pPr>
        <w:pStyle w:val="Heading2"/>
        <w:rPr>
          <w:sz w:val="32"/>
          <w:szCs w:val="32"/>
        </w:rPr>
      </w:pPr>
      <w:r w:rsidRPr="007C1049">
        <w:rPr>
          <w:sz w:val="32"/>
          <w:szCs w:val="32"/>
        </w:rPr>
        <w:t>7. Execute Pilots</w:t>
      </w:r>
    </w:p>
    <w:p w14:paraId="332820B6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Project timeline, clear team roles.</w:t>
      </w:r>
    </w:p>
    <w:p w14:paraId="257BAA4E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Promotion via newsletters, partner channels, social media.</w:t>
      </w:r>
    </w:p>
    <w:p w14:paraId="1441310E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Collect data: attendance, engagement, photos, feedback.</w:t>
      </w:r>
    </w:p>
    <w:p w14:paraId="24039AD6" w14:textId="77777777" w:rsidR="00B872EC" w:rsidRPr="007C1049" w:rsidRDefault="007C1049">
      <w:pPr>
        <w:pStyle w:val="Heading2"/>
        <w:rPr>
          <w:sz w:val="32"/>
          <w:szCs w:val="32"/>
        </w:rPr>
      </w:pPr>
      <w:r w:rsidRPr="007C1049">
        <w:rPr>
          <w:sz w:val="32"/>
          <w:szCs w:val="32"/>
        </w:rPr>
        <w:lastRenderedPageBreak/>
        <w:t>8. Measure Impact &amp; Report</w:t>
      </w:r>
    </w:p>
    <w:p w14:paraId="3957D8C9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Post-project reporting: metrics, engagement, media reach.</w:t>
      </w:r>
    </w:p>
    <w:p w14:paraId="7A247713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Share results with partners to strengthen ties and justify renewal or scaling up.</w:t>
      </w:r>
    </w:p>
    <w:p w14:paraId="63F90EDC" w14:textId="77777777" w:rsidR="00B872EC" w:rsidRPr="007C1049" w:rsidRDefault="007C1049">
      <w:pPr>
        <w:pStyle w:val="Heading2"/>
        <w:rPr>
          <w:sz w:val="32"/>
          <w:szCs w:val="32"/>
        </w:rPr>
      </w:pPr>
      <w:r w:rsidRPr="007C1049">
        <w:rPr>
          <w:sz w:val="32"/>
          <w:szCs w:val="32"/>
        </w:rPr>
        <w:t>9. Scale &amp; Deepen Partnerships</w:t>
      </w:r>
    </w:p>
    <w:p w14:paraId="64BBEA9B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Use successful pilots to attract larger partners.</w:t>
      </w:r>
    </w:p>
    <w:p w14:paraId="1824309A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Introduce partnership tiers or annual formats.</w:t>
      </w:r>
    </w:p>
    <w:p w14:paraId="3F6933D3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Cross-sell opportunities to existing partners.</w:t>
      </w:r>
    </w:p>
    <w:p w14:paraId="41F6021D" w14:textId="77777777" w:rsidR="00B872EC" w:rsidRPr="007C1049" w:rsidRDefault="007C1049">
      <w:pPr>
        <w:pStyle w:val="Heading2"/>
        <w:rPr>
          <w:sz w:val="32"/>
          <w:szCs w:val="32"/>
        </w:rPr>
      </w:pPr>
      <w:r w:rsidRPr="007C1049">
        <w:rPr>
          <w:sz w:val="32"/>
          <w:szCs w:val="32"/>
        </w:rPr>
        <w:t>10. Communication &amp; Governance Structure</w:t>
      </w:r>
    </w:p>
    <w:p w14:paraId="15BBF1EC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Assign Partnership Lead for outreach and management.</w:t>
      </w:r>
    </w:p>
    <w:p w14:paraId="663CA6FA" w14:textId="77777777" w:rsidR="00B872EC" w:rsidRPr="007C1049" w:rsidRDefault="007C1049">
      <w:pPr>
        <w:rPr>
          <w:sz w:val="24"/>
          <w:szCs w:val="24"/>
        </w:rPr>
      </w:pPr>
      <w:r w:rsidRPr="007C1049">
        <w:rPr>
          <w:sz w:val="24"/>
          <w:szCs w:val="24"/>
        </w:rPr>
        <w:t>- Use CRM tracking sheet and schedule monthly internal review meetings for progress tracking.</w:t>
      </w:r>
    </w:p>
    <w:p w14:paraId="6836ED9D" w14:textId="77777777" w:rsidR="00A2578D" w:rsidRPr="007C1049" w:rsidRDefault="00A2578D" w:rsidP="00A2578D">
      <w:pPr>
        <w:rPr>
          <w:rFonts w:eastAsia="SimSun"/>
          <w:sz w:val="24"/>
          <w:szCs w:val="24"/>
          <w:lang w:eastAsia="zh-CN"/>
        </w:rPr>
      </w:pPr>
    </w:p>
    <w:p w14:paraId="5AB3087B" w14:textId="050D3F02" w:rsidR="00B872EC" w:rsidRPr="007C1049" w:rsidRDefault="007C1049" w:rsidP="00A2578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 w:rsidRPr="007C1049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  <w:t>Summary: 10-Step Partnership Process</w:t>
      </w:r>
    </w:p>
    <w:p w14:paraId="21592A61" w14:textId="77777777" w:rsidR="00B872EC" w:rsidRPr="007C1049" w:rsidRDefault="007C1049">
      <w:pPr>
        <w:pStyle w:val="ListBullet"/>
        <w:rPr>
          <w:sz w:val="24"/>
          <w:szCs w:val="24"/>
        </w:rPr>
      </w:pPr>
      <w:r w:rsidRPr="007C1049">
        <w:rPr>
          <w:sz w:val="24"/>
          <w:szCs w:val="24"/>
        </w:rPr>
        <w:t>•</w:t>
      </w:r>
      <w:r w:rsidRPr="007C1049">
        <w:rPr>
          <w:sz w:val="24"/>
          <w:szCs w:val="24"/>
        </w:rPr>
        <w:t xml:space="preserve"> 1. Define goals &amp; criteria</w:t>
      </w:r>
    </w:p>
    <w:p w14:paraId="74BBA0F4" w14:textId="77777777" w:rsidR="00B872EC" w:rsidRPr="007C1049" w:rsidRDefault="007C1049">
      <w:pPr>
        <w:pStyle w:val="ListBullet"/>
        <w:rPr>
          <w:sz w:val="24"/>
          <w:szCs w:val="24"/>
        </w:rPr>
      </w:pPr>
      <w:r w:rsidRPr="007C1049">
        <w:rPr>
          <w:sz w:val="24"/>
          <w:szCs w:val="24"/>
        </w:rPr>
        <w:t>• 2. Identify &amp; prioritise partners</w:t>
      </w:r>
    </w:p>
    <w:p w14:paraId="5D1AA90D" w14:textId="77777777" w:rsidR="00B872EC" w:rsidRPr="007C1049" w:rsidRDefault="007C1049">
      <w:pPr>
        <w:pStyle w:val="ListBullet"/>
        <w:rPr>
          <w:sz w:val="24"/>
          <w:szCs w:val="24"/>
        </w:rPr>
      </w:pPr>
      <w:r w:rsidRPr="007C1049">
        <w:rPr>
          <w:sz w:val="24"/>
          <w:szCs w:val="24"/>
        </w:rPr>
        <w:t>• 3. Prepare email packs &amp; outreach</w:t>
      </w:r>
    </w:p>
    <w:p w14:paraId="62D42DAA" w14:textId="77777777" w:rsidR="00B872EC" w:rsidRPr="007C1049" w:rsidRDefault="007C1049">
      <w:pPr>
        <w:pStyle w:val="ListBullet"/>
        <w:rPr>
          <w:sz w:val="24"/>
          <w:szCs w:val="24"/>
        </w:rPr>
      </w:pPr>
      <w:r w:rsidRPr="007C1049">
        <w:rPr>
          <w:sz w:val="24"/>
          <w:szCs w:val="24"/>
        </w:rPr>
        <w:t>• 4. Create pitch deck &amp; assets</w:t>
      </w:r>
    </w:p>
    <w:p w14:paraId="00E8B9B7" w14:textId="77777777" w:rsidR="00B872EC" w:rsidRPr="007C1049" w:rsidRDefault="007C1049">
      <w:pPr>
        <w:pStyle w:val="ListBullet"/>
        <w:rPr>
          <w:sz w:val="24"/>
          <w:szCs w:val="24"/>
        </w:rPr>
      </w:pPr>
      <w:r w:rsidRPr="007C1049">
        <w:rPr>
          <w:sz w:val="24"/>
          <w:szCs w:val="24"/>
        </w:rPr>
        <w:t>• 5. Design pilot programs</w:t>
      </w:r>
    </w:p>
    <w:p w14:paraId="7B29449E" w14:textId="77777777" w:rsidR="00B872EC" w:rsidRPr="007C1049" w:rsidRDefault="007C1049">
      <w:pPr>
        <w:pStyle w:val="ListBullet"/>
        <w:rPr>
          <w:sz w:val="24"/>
          <w:szCs w:val="24"/>
        </w:rPr>
      </w:pPr>
      <w:r w:rsidRPr="007C1049">
        <w:rPr>
          <w:sz w:val="24"/>
          <w:szCs w:val="24"/>
        </w:rPr>
        <w:t>• 6. Negotiate &amp; sign agreements</w:t>
      </w:r>
    </w:p>
    <w:p w14:paraId="793A68DE" w14:textId="77777777" w:rsidR="00B872EC" w:rsidRPr="007C1049" w:rsidRDefault="007C1049">
      <w:pPr>
        <w:pStyle w:val="ListBullet"/>
        <w:rPr>
          <w:sz w:val="24"/>
          <w:szCs w:val="24"/>
        </w:rPr>
      </w:pPr>
      <w:r w:rsidRPr="007C1049">
        <w:rPr>
          <w:sz w:val="24"/>
          <w:szCs w:val="24"/>
        </w:rPr>
        <w:t xml:space="preserve">• 7. Execute &amp; </w:t>
      </w:r>
      <w:r w:rsidRPr="007C1049">
        <w:rPr>
          <w:sz w:val="24"/>
          <w:szCs w:val="24"/>
        </w:rPr>
        <w:t>monitor pilot</w:t>
      </w:r>
    </w:p>
    <w:p w14:paraId="50D6019C" w14:textId="77777777" w:rsidR="00B872EC" w:rsidRPr="007C1049" w:rsidRDefault="007C1049">
      <w:pPr>
        <w:pStyle w:val="ListBullet"/>
        <w:rPr>
          <w:sz w:val="24"/>
          <w:szCs w:val="24"/>
        </w:rPr>
      </w:pPr>
      <w:r w:rsidRPr="007C1049">
        <w:rPr>
          <w:sz w:val="24"/>
          <w:szCs w:val="24"/>
        </w:rPr>
        <w:t>• 8. Report metrics &amp; ROI</w:t>
      </w:r>
    </w:p>
    <w:p w14:paraId="3D08AC57" w14:textId="77777777" w:rsidR="00B872EC" w:rsidRPr="007C1049" w:rsidRDefault="007C1049">
      <w:pPr>
        <w:pStyle w:val="ListBullet"/>
        <w:rPr>
          <w:sz w:val="24"/>
          <w:szCs w:val="24"/>
        </w:rPr>
      </w:pPr>
      <w:r w:rsidRPr="007C1049">
        <w:rPr>
          <w:sz w:val="24"/>
          <w:szCs w:val="24"/>
        </w:rPr>
        <w:t>• 9. Scale successful collaborations</w:t>
      </w:r>
    </w:p>
    <w:p w14:paraId="10C86A50" w14:textId="77777777" w:rsidR="00B872EC" w:rsidRPr="007C1049" w:rsidRDefault="007C1049">
      <w:pPr>
        <w:pStyle w:val="ListBullet"/>
        <w:rPr>
          <w:sz w:val="24"/>
          <w:szCs w:val="24"/>
        </w:rPr>
      </w:pPr>
      <w:r w:rsidRPr="007C1049">
        <w:rPr>
          <w:sz w:val="24"/>
          <w:szCs w:val="24"/>
        </w:rPr>
        <w:t>• 10. Implement governance &amp; tracking</w:t>
      </w:r>
    </w:p>
    <w:sectPr w:rsidR="00B872EC" w:rsidRPr="007C10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260957">
    <w:abstractNumId w:val="8"/>
  </w:num>
  <w:num w:numId="2" w16cid:durableId="350839640">
    <w:abstractNumId w:val="6"/>
  </w:num>
  <w:num w:numId="3" w16cid:durableId="234433296">
    <w:abstractNumId w:val="5"/>
  </w:num>
  <w:num w:numId="4" w16cid:durableId="2146386755">
    <w:abstractNumId w:val="4"/>
  </w:num>
  <w:num w:numId="5" w16cid:durableId="166331205">
    <w:abstractNumId w:val="7"/>
  </w:num>
  <w:num w:numId="6" w16cid:durableId="1905722016">
    <w:abstractNumId w:val="3"/>
  </w:num>
  <w:num w:numId="7" w16cid:durableId="1797217359">
    <w:abstractNumId w:val="2"/>
  </w:num>
  <w:num w:numId="8" w16cid:durableId="726032521">
    <w:abstractNumId w:val="1"/>
  </w:num>
  <w:num w:numId="9" w16cid:durableId="77629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049"/>
    <w:rsid w:val="00A2578D"/>
    <w:rsid w:val="00AA1D8D"/>
    <w:rsid w:val="00B47730"/>
    <w:rsid w:val="00B872EC"/>
    <w:rsid w:val="00CB0664"/>
    <w:rsid w:val="00EC1E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0C56C8-C9FE-44F0-9202-DE09FBD4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3</cp:revision>
  <dcterms:created xsi:type="dcterms:W3CDTF">2013-12-23T23:15:00Z</dcterms:created>
  <dcterms:modified xsi:type="dcterms:W3CDTF">2025-06-26T16:30:00Z</dcterms:modified>
  <cp:category/>
</cp:coreProperties>
</file>