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78686" w14:textId="77777777" w:rsidR="00CF241E" w:rsidRPr="00892725" w:rsidRDefault="006D441A" w:rsidP="00892725">
      <w:pPr>
        <w:pStyle w:val="Heading1"/>
        <w:jc w:val="center"/>
        <w:rPr>
          <w:rFonts w:ascii="Times New Roman" w:hAnsi="Times New Roman" w:cs="Times New Roman"/>
          <w:sz w:val="36"/>
          <w:szCs w:val="36"/>
        </w:rPr>
      </w:pPr>
      <w:r w:rsidRPr="00892725">
        <w:rPr>
          <w:rFonts w:ascii="Times New Roman" w:hAnsi="Times New Roman" w:cs="Times New Roman"/>
          <w:sz w:val="36"/>
          <w:szCs w:val="36"/>
        </w:rPr>
        <w:t>Granhub.co.uk: Homepage Review &amp; Feedback</w:t>
      </w:r>
    </w:p>
    <w:p w14:paraId="6DC0B325" w14:textId="77777777" w:rsidR="00CF241E" w:rsidRPr="00892725" w:rsidRDefault="006D441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92725">
        <w:rPr>
          <w:rFonts w:ascii="Times New Roman" w:hAnsi="Times New Roman" w:cs="Times New Roman"/>
          <w:sz w:val="24"/>
          <w:szCs w:val="24"/>
        </w:rPr>
        <w:t>1. First Impression &amp; Visual Hierarchy</w:t>
      </w:r>
    </w:p>
    <w:p w14:paraId="3EC2F475" w14:textId="77777777" w:rsidR="00892725" w:rsidRDefault="006D441A">
      <w:pPr>
        <w:rPr>
          <w:rFonts w:ascii="Times New Roman" w:hAnsi="Times New Roman" w:cs="Times New Roman"/>
          <w:sz w:val="24"/>
          <w:szCs w:val="24"/>
        </w:rPr>
      </w:pPr>
      <w:r w:rsidRPr="00892725">
        <w:rPr>
          <w:rFonts w:ascii="Times New Roman" w:hAnsi="Times New Roman" w:cs="Times New Roman"/>
          <w:sz w:val="24"/>
          <w:szCs w:val="24"/>
        </w:rPr>
        <w:t>Header &amp; Navigation: The site features a clear, concise menu with essential links—Home, Publish, Archive (with Categories, FAQ, Contact Us, About Us)—and a prominent Login/Register button. That’s good for usability.</w:t>
      </w:r>
    </w:p>
    <w:p w14:paraId="14A584EF" w14:textId="3F0BB246" w:rsidR="00CF241E" w:rsidRDefault="006D441A">
      <w:pPr>
        <w:rPr>
          <w:rFonts w:ascii="Times New Roman" w:hAnsi="Times New Roman" w:cs="Times New Roman"/>
          <w:sz w:val="24"/>
          <w:szCs w:val="24"/>
        </w:rPr>
      </w:pPr>
      <w:r w:rsidRPr="00892725">
        <w:rPr>
          <w:rFonts w:ascii="Times New Roman" w:hAnsi="Times New Roman" w:cs="Times New Roman"/>
          <w:sz w:val="24"/>
          <w:szCs w:val="24"/>
        </w:rPr>
        <w:br/>
        <w:t>Logo &amp; Branding: The logo sits at the top, though the design and positioning feel a bit modest and could benefit from being more distinct and visually aligned with the overall theme.</w:t>
      </w:r>
    </w:p>
    <w:p w14:paraId="3752C1BF" w14:textId="77777777" w:rsidR="00892725" w:rsidRPr="00892725" w:rsidRDefault="00892725">
      <w:pPr>
        <w:rPr>
          <w:rFonts w:ascii="Times New Roman" w:hAnsi="Times New Roman" w:cs="Times New Roman"/>
          <w:sz w:val="24"/>
          <w:szCs w:val="24"/>
        </w:rPr>
      </w:pPr>
    </w:p>
    <w:p w14:paraId="2CE98D48" w14:textId="77777777" w:rsidR="00CF241E" w:rsidRPr="00892725" w:rsidRDefault="006D441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92725">
        <w:rPr>
          <w:rFonts w:ascii="Times New Roman" w:hAnsi="Times New Roman" w:cs="Times New Roman"/>
          <w:sz w:val="24"/>
          <w:szCs w:val="24"/>
        </w:rPr>
        <w:t>2. Content Structure &amp; Readability</w:t>
      </w:r>
    </w:p>
    <w:p w14:paraId="28BB3EEF" w14:textId="77777777" w:rsidR="00892725" w:rsidRDefault="006D441A">
      <w:pPr>
        <w:rPr>
          <w:rFonts w:ascii="Times New Roman" w:hAnsi="Times New Roman" w:cs="Times New Roman"/>
          <w:sz w:val="24"/>
          <w:szCs w:val="24"/>
        </w:rPr>
      </w:pPr>
      <w:r w:rsidRPr="00892725">
        <w:rPr>
          <w:rFonts w:ascii="Times New Roman" w:hAnsi="Times New Roman" w:cs="Times New Roman"/>
          <w:sz w:val="24"/>
          <w:szCs w:val="24"/>
        </w:rPr>
        <w:t>Article Previews: The homepage displays recent content under categories like “Grandparenting Tips” and “Health &amp; Wellness.” These include a title, brief description, author, and timeframe. For example, “Webinar: How to Stay Connected with Grandkids Using Technology” includes bullet-style topics such as video calling basics and photo-sharing tips.</w:t>
      </w:r>
    </w:p>
    <w:p w14:paraId="16DDCF70" w14:textId="2C78D8DA" w:rsidR="00CF241E" w:rsidRDefault="006D441A">
      <w:pPr>
        <w:rPr>
          <w:rFonts w:ascii="Times New Roman" w:hAnsi="Times New Roman" w:cs="Times New Roman"/>
          <w:sz w:val="24"/>
          <w:szCs w:val="24"/>
        </w:rPr>
      </w:pPr>
      <w:r w:rsidRPr="00892725">
        <w:rPr>
          <w:rFonts w:ascii="Times New Roman" w:hAnsi="Times New Roman" w:cs="Times New Roman"/>
          <w:sz w:val="24"/>
          <w:szCs w:val="24"/>
        </w:rPr>
        <w:br/>
        <w:t xml:space="preserve">Category Sidebar: A neat sidebar lists content buckets and fun features—Community Events, Crafts &amp; Hobbies, Family Activities, Games (crossword, Sudoku), and health-related topics. This </w:t>
      </w:r>
      <w:proofErr w:type="spellStart"/>
      <w:r w:rsidRPr="00892725">
        <w:rPr>
          <w:rFonts w:ascii="Times New Roman" w:hAnsi="Times New Roman" w:cs="Times New Roman"/>
          <w:sz w:val="24"/>
          <w:szCs w:val="24"/>
        </w:rPr>
        <w:t>organi</w:t>
      </w:r>
      <w:r w:rsidR="00C26B7A">
        <w:rPr>
          <w:rFonts w:ascii="Times New Roman" w:hAnsi="Times New Roman" w:cs="Times New Roman"/>
          <w:sz w:val="24"/>
          <w:szCs w:val="24"/>
        </w:rPr>
        <w:t>s</w:t>
      </w:r>
      <w:r w:rsidRPr="00892725">
        <w:rPr>
          <w:rFonts w:ascii="Times New Roman" w:hAnsi="Times New Roman" w:cs="Times New Roman"/>
          <w:sz w:val="24"/>
          <w:szCs w:val="24"/>
        </w:rPr>
        <w:t>ation</w:t>
      </w:r>
      <w:proofErr w:type="spellEnd"/>
      <w:r w:rsidRPr="00892725">
        <w:rPr>
          <w:rFonts w:ascii="Times New Roman" w:hAnsi="Times New Roman" w:cs="Times New Roman"/>
          <w:sz w:val="24"/>
          <w:szCs w:val="24"/>
        </w:rPr>
        <w:t xml:space="preserve"> makes content discovery straightforward.</w:t>
      </w:r>
    </w:p>
    <w:p w14:paraId="2BE2DD93" w14:textId="77777777" w:rsidR="00892725" w:rsidRPr="00892725" w:rsidRDefault="00892725">
      <w:pPr>
        <w:rPr>
          <w:rFonts w:ascii="Times New Roman" w:hAnsi="Times New Roman" w:cs="Times New Roman"/>
          <w:sz w:val="24"/>
          <w:szCs w:val="24"/>
        </w:rPr>
      </w:pPr>
    </w:p>
    <w:p w14:paraId="566BABB7" w14:textId="77777777" w:rsidR="00CF241E" w:rsidRPr="00892725" w:rsidRDefault="006D441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92725">
        <w:rPr>
          <w:rFonts w:ascii="Times New Roman" w:hAnsi="Times New Roman" w:cs="Times New Roman"/>
          <w:sz w:val="24"/>
          <w:szCs w:val="24"/>
        </w:rPr>
        <w:t>3. User Engagement &amp; Interactivity</w:t>
      </w:r>
    </w:p>
    <w:p w14:paraId="03C69571" w14:textId="77777777" w:rsidR="00C26B7A" w:rsidRDefault="006D441A">
      <w:pPr>
        <w:rPr>
          <w:rFonts w:ascii="Times New Roman" w:hAnsi="Times New Roman" w:cs="Times New Roman"/>
          <w:sz w:val="24"/>
          <w:szCs w:val="24"/>
        </w:rPr>
      </w:pPr>
      <w:r w:rsidRPr="00892725">
        <w:rPr>
          <w:rFonts w:ascii="Times New Roman" w:hAnsi="Times New Roman" w:cs="Times New Roman"/>
          <w:sz w:val="24"/>
          <w:szCs w:val="24"/>
        </w:rPr>
        <w:t xml:space="preserve">Calls to Action: Features like 'Read More' make navigation easy. The 'Publish' option encourages contributions, though it might be </w:t>
      </w:r>
      <w:proofErr w:type="gramStart"/>
      <w:r w:rsidRPr="00892725">
        <w:rPr>
          <w:rFonts w:ascii="Times New Roman" w:hAnsi="Times New Roman" w:cs="Times New Roman"/>
          <w:sz w:val="24"/>
          <w:szCs w:val="24"/>
        </w:rPr>
        <w:t>better highlighted</w:t>
      </w:r>
      <w:proofErr w:type="gramEnd"/>
      <w:r w:rsidRPr="00892725">
        <w:rPr>
          <w:rFonts w:ascii="Times New Roman" w:hAnsi="Times New Roman" w:cs="Times New Roman"/>
          <w:sz w:val="24"/>
          <w:szCs w:val="24"/>
        </w:rPr>
        <w:t xml:space="preserve"> to invite more user submissions.</w:t>
      </w:r>
    </w:p>
    <w:p w14:paraId="7BA775E0" w14:textId="3323E9A1" w:rsidR="00CF241E" w:rsidRDefault="006D441A">
      <w:pPr>
        <w:rPr>
          <w:rFonts w:ascii="Times New Roman" w:hAnsi="Times New Roman" w:cs="Times New Roman"/>
          <w:sz w:val="24"/>
          <w:szCs w:val="24"/>
        </w:rPr>
      </w:pPr>
      <w:r w:rsidRPr="00892725">
        <w:rPr>
          <w:rFonts w:ascii="Times New Roman" w:hAnsi="Times New Roman" w:cs="Times New Roman"/>
          <w:sz w:val="24"/>
          <w:szCs w:val="24"/>
        </w:rPr>
        <w:br/>
        <w:t xml:space="preserve">Interactive Elements: Games and activities like quizzes, crosswords, and Sudoku are great for visitor </w:t>
      </w:r>
      <w:proofErr w:type="gramStart"/>
      <w:r w:rsidRPr="00892725">
        <w:rPr>
          <w:rFonts w:ascii="Times New Roman" w:hAnsi="Times New Roman" w:cs="Times New Roman"/>
          <w:sz w:val="24"/>
          <w:szCs w:val="24"/>
        </w:rPr>
        <w:t>engagement—</w:t>
      </w:r>
      <w:proofErr w:type="gramEnd"/>
      <w:r w:rsidRPr="00892725">
        <w:rPr>
          <w:rFonts w:ascii="Times New Roman" w:hAnsi="Times New Roman" w:cs="Times New Roman"/>
          <w:sz w:val="24"/>
          <w:szCs w:val="24"/>
        </w:rPr>
        <w:t xml:space="preserve">especially for the </w:t>
      </w:r>
      <w:proofErr w:type="gramStart"/>
      <w:r w:rsidRPr="00892725">
        <w:rPr>
          <w:rFonts w:ascii="Times New Roman" w:hAnsi="Times New Roman" w:cs="Times New Roman"/>
          <w:sz w:val="24"/>
          <w:szCs w:val="24"/>
        </w:rPr>
        <w:t>grandparent</w:t>
      </w:r>
      <w:proofErr w:type="gramEnd"/>
      <w:r w:rsidRPr="00892725">
        <w:rPr>
          <w:rFonts w:ascii="Times New Roman" w:hAnsi="Times New Roman" w:cs="Times New Roman"/>
          <w:sz w:val="24"/>
          <w:szCs w:val="24"/>
        </w:rPr>
        <w:t xml:space="preserve"> audience.</w:t>
      </w:r>
    </w:p>
    <w:p w14:paraId="17C61043" w14:textId="77777777" w:rsidR="00C26B7A" w:rsidRPr="00892725" w:rsidRDefault="00C26B7A">
      <w:pPr>
        <w:rPr>
          <w:rFonts w:ascii="Times New Roman" w:hAnsi="Times New Roman" w:cs="Times New Roman"/>
          <w:sz w:val="24"/>
          <w:szCs w:val="24"/>
        </w:rPr>
      </w:pPr>
    </w:p>
    <w:p w14:paraId="62620FE1" w14:textId="77777777" w:rsidR="00CF241E" w:rsidRPr="00892725" w:rsidRDefault="006D441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92725">
        <w:rPr>
          <w:rFonts w:ascii="Times New Roman" w:hAnsi="Times New Roman" w:cs="Times New Roman"/>
          <w:sz w:val="24"/>
          <w:szCs w:val="24"/>
        </w:rPr>
        <w:lastRenderedPageBreak/>
        <w:t>4. Design &amp; Visual Consistency</w:t>
      </w:r>
    </w:p>
    <w:p w14:paraId="292B0171" w14:textId="77777777" w:rsidR="00C26B7A" w:rsidRDefault="006D441A">
      <w:pPr>
        <w:rPr>
          <w:rFonts w:ascii="Times New Roman" w:hAnsi="Times New Roman" w:cs="Times New Roman"/>
          <w:sz w:val="24"/>
          <w:szCs w:val="24"/>
        </w:rPr>
      </w:pPr>
      <w:r w:rsidRPr="00892725">
        <w:rPr>
          <w:rFonts w:ascii="Times New Roman" w:hAnsi="Times New Roman" w:cs="Times New Roman"/>
          <w:sz w:val="24"/>
          <w:szCs w:val="24"/>
        </w:rPr>
        <w:t>Imagery: The visuals include elderly people, grandchildren, and tech devices, fitting the theme well. However, clarity and consistency vary; sharper, unified image styles would enhance the experience.</w:t>
      </w:r>
    </w:p>
    <w:p w14:paraId="67080E2B" w14:textId="246A9D8D" w:rsidR="00CF241E" w:rsidRDefault="006D441A">
      <w:pPr>
        <w:rPr>
          <w:rFonts w:ascii="Times New Roman" w:hAnsi="Times New Roman" w:cs="Times New Roman"/>
          <w:sz w:val="24"/>
          <w:szCs w:val="24"/>
        </w:rPr>
      </w:pPr>
      <w:r w:rsidRPr="00892725">
        <w:rPr>
          <w:rFonts w:ascii="Times New Roman" w:hAnsi="Times New Roman" w:cs="Times New Roman"/>
          <w:sz w:val="24"/>
          <w:szCs w:val="24"/>
        </w:rPr>
        <w:br/>
        <w:t>Styling: The site uses a simple layout and moderate spacing, but the visual flow could benefit from more whitespace and a bit more visual flair—such as background accents or modern typography—to improve emotional resonance and readability.</w:t>
      </w:r>
    </w:p>
    <w:p w14:paraId="2EEA1344" w14:textId="77777777" w:rsidR="00C26B7A" w:rsidRPr="00892725" w:rsidRDefault="00C26B7A">
      <w:pPr>
        <w:rPr>
          <w:rFonts w:ascii="Times New Roman" w:hAnsi="Times New Roman" w:cs="Times New Roman"/>
          <w:sz w:val="24"/>
          <w:szCs w:val="24"/>
        </w:rPr>
      </w:pPr>
    </w:p>
    <w:p w14:paraId="3B1462E2" w14:textId="77777777" w:rsidR="00CF241E" w:rsidRPr="00892725" w:rsidRDefault="006D441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92725">
        <w:rPr>
          <w:rFonts w:ascii="Times New Roman" w:hAnsi="Times New Roman" w:cs="Times New Roman"/>
          <w:sz w:val="24"/>
          <w:szCs w:val="24"/>
        </w:rPr>
        <w:t>5. Accessibility &amp; Performance</w:t>
      </w:r>
    </w:p>
    <w:p w14:paraId="2D1D5D97" w14:textId="77777777" w:rsidR="00C26B7A" w:rsidRDefault="006D441A">
      <w:pPr>
        <w:rPr>
          <w:rFonts w:ascii="Times New Roman" w:hAnsi="Times New Roman" w:cs="Times New Roman"/>
          <w:sz w:val="24"/>
          <w:szCs w:val="24"/>
        </w:rPr>
      </w:pPr>
      <w:r w:rsidRPr="00892725">
        <w:rPr>
          <w:rFonts w:ascii="Times New Roman" w:hAnsi="Times New Roman" w:cs="Times New Roman"/>
          <w:sz w:val="24"/>
          <w:szCs w:val="24"/>
        </w:rPr>
        <w:t>Cookie Consent: The cookie consent overlay is functional and clear but visually intrusive. A less blocking or more subtle design could maintain compliance without pulling attention away from content.</w:t>
      </w:r>
    </w:p>
    <w:p w14:paraId="18225B16" w14:textId="64F1D8F7" w:rsidR="00CF241E" w:rsidRDefault="006D441A">
      <w:pPr>
        <w:rPr>
          <w:rFonts w:ascii="Times New Roman" w:hAnsi="Times New Roman" w:cs="Times New Roman"/>
          <w:sz w:val="24"/>
          <w:szCs w:val="24"/>
        </w:rPr>
      </w:pPr>
      <w:r w:rsidRPr="00892725">
        <w:rPr>
          <w:rFonts w:ascii="Times New Roman" w:hAnsi="Times New Roman" w:cs="Times New Roman"/>
          <w:sz w:val="24"/>
          <w:szCs w:val="24"/>
        </w:rPr>
        <w:br/>
        <w:t>Text Legibility: Some excerpts use placeholder text (“Lorem Ipsum”), which may confuse users—especially when appearing in sections like “Tech Tips.” Real content or engaging teasers would be preferable.</w:t>
      </w:r>
    </w:p>
    <w:p w14:paraId="3365C8CF" w14:textId="77777777" w:rsidR="00C26B7A" w:rsidRPr="00892725" w:rsidRDefault="00C26B7A">
      <w:pPr>
        <w:rPr>
          <w:rFonts w:ascii="Times New Roman" w:hAnsi="Times New Roman" w:cs="Times New Roman"/>
          <w:sz w:val="24"/>
          <w:szCs w:val="24"/>
        </w:rPr>
      </w:pPr>
    </w:p>
    <w:p w14:paraId="790D0C71" w14:textId="77777777" w:rsidR="00CF241E" w:rsidRPr="00892725" w:rsidRDefault="006D441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92725">
        <w:rPr>
          <w:rFonts w:ascii="Times New Roman" w:hAnsi="Times New Roman" w:cs="Times New Roman"/>
          <w:sz w:val="24"/>
          <w:szCs w:val="24"/>
        </w:rPr>
        <w:t>6. Tone &amp; Audience Relevance</w:t>
      </w:r>
    </w:p>
    <w:p w14:paraId="4BE52F73" w14:textId="77777777" w:rsidR="006D441A" w:rsidRDefault="006D441A">
      <w:pPr>
        <w:rPr>
          <w:rFonts w:ascii="Times New Roman" w:hAnsi="Times New Roman" w:cs="Times New Roman"/>
          <w:sz w:val="24"/>
          <w:szCs w:val="24"/>
        </w:rPr>
      </w:pPr>
      <w:r w:rsidRPr="00892725">
        <w:rPr>
          <w:rFonts w:ascii="Times New Roman" w:hAnsi="Times New Roman" w:cs="Times New Roman"/>
          <w:sz w:val="24"/>
          <w:szCs w:val="24"/>
        </w:rPr>
        <w:t xml:space="preserve">Voice &amp; Content: The writing is friendly, practical, and tailored for </w:t>
      </w:r>
      <w:proofErr w:type="gramStart"/>
      <w:r w:rsidRPr="00892725">
        <w:rPr>
          <w:rFonts w:ascii="Times New Roman" w:hAnsi="Times New Roman" w:cs="Times New Roman"/>
          <w:sz w:val="24"/>
          <w:szCs w:val="24"/>
        </w:rPr>
        <w:t>grandparents—</w:t>
      </w:r>
      <w:proofErr w:type="gramEnd"/>
      <w:r w:rsidRPr="00892725">
        <w:rPr>
          <w:rFonts w:ascii="Times New Roman" w:hAnsi="Times New Roman" w:cs="Times New Roman"/>
          <w:sz w:val="24"/>
          <w:szCs w:val="24"/>
        </w:rPr>
        <w:t xml:space="preserve">e.g., using tech to connect with grandkids or </w:t>
      </w:r>
      <w:proofErr w:type="gramStart"/>
      <w:r w:rsidRPr="00892725">
        <w:rPr>
          <w:rFonts w:ascii="Times New Roman" w:hAnsi="Times New Roman" w:cs="Times New Roman"/>
          <w:sz w:val="24"/>
          <w:szCs w:val="24"/>
        </w:rPr>
        <w:t>attending</w:t>
      </w:r>
      <w:proofErr w:type="gramEnd"/>
      <w:r w:rsidRPr="00892725">
        <w:rPr>
          <w:rFonts w:ascii="Times New Roman" w:hAnsi="Times New Roman" w:cs="Times New Roman"/>
          <w:sz w:val="24"/>
          <w:szCs w:val="24"/>
        </w:rPr>
        <w:t xml:space="preserve"> community events.</w:t>
      </w:r>
    </w:p>
    <w:p w14:paraId="04A346C3" w14:textId="59BD3D4A" w:rsidR="00CF241E" w:rsidRDefault="006D441A">
      <w:pPr>
        <w:rPr>
          <w:rFonts w:ascii="Times New Roman" w:hAnsi="Times New Roman" w:cs="Times New Roman"/>
          <w:sz w:val="24"/>
          <w:szCs w:val="24"/>
        </w:rPr>
      </w:pPr>
      <w:r w:rsidRPr="00892725">
        <w:rPr>
          <w:rFonts w:ascii="Times New Roman" w:hAnsi="Times New Roman" w:cs="Times New Roman"/>
          <w:sz w:val="24"/>
          <w:szCs w:val="24"/>
        </w:rPr>
        <w:br/>
        <w:t>Target Audience: The content clearly caters to older adults and their families. But readability can be enhanced by clean fonts, adequate spacing, and straightforward navigation for potentially less tech-savvy users.</w:t>
      </w:r>
    </w:p>
    <w:p w14:paraId="4A7E486B" w14:textId="77777777" w:rsidR="006D441A" w:rsidRPr="00892725" w:rsidRDefault="006D441A">
      <w:pPr>
        <w:rPr>
          <w:rFonts w:ascii="Times New Roman" w:hAnsi="Times New Roman" w:cs="Times New Roman"/>
          <w:sz w:val="24"/>
          <w:szCs w:val="24"/>
        </w:rPr>
      </w:pPr>
    </w:p>
    <w:p w14:paraId="06DE5620" w14:textId="77777777" w:rsidR="00CF241E" w:rsidRPr="00892725" w:rsidRDefault="006D441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92725">
        <w:rPr>
          <w:rFonts w:ascii="Times New Roman" w:hAnsi="Times New Roman" w:cs="Times New Roman"/>
          <w:sz w:val="24"/>
          <w:szCs w:val="24"/>
        </w:rPr>
        <w:t>Summary &amp; Recommendations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F241E" w:rsidRPr="00892725" w14:paraId="3325BBD4" w14:textId="77777777">
        <w:tc>
          <w:tcPr>
            <w:tcW w:w="4320" w:type="dxa"/>
          </w:tcPr>
          <w:p w14:paraId="1A9AAE58" w14:textId="77777777" w:rsidR="00CF241E" w:rsidRPr="00892725" w:rsidRDefault="006D44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725">
              <w:rPr>
                <w:rFonts w:ascii="Times New Roman" w:hAnsi="Times New Roman" w:cs="Times New Roman"/>
                <w:sz w:val="24"/>
                <w:szCs w:val="24"/>
              </w:rPr>
              <w:t>Strengths</w:t>
            </w:r>
          </w:p>
        </w:tc>
        <w:tc>
          <w:tcPr>
            <w:tcW w:w="4320" w:type="dxa"/>
          </w:tcPr>
          <w:p w14:paraId="3B1F1998" w14:textId="77777777" w:rsidR="00CF241E" w:rsidRPr="00892725" w:rsidRDefault="006D44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725">
              <w:rPr>
                <w:rFonts w:ascii="Times New Roman" w:hAnsi="Times New Roman" w:cs="Times New Roman"/>
                <w:sz w:val="24"/>
                <w:szCs w:val="24"/>
              </w:rPr>
              <w:t>Opportunities for Improvement</w:t>
            </w:r>
          </w:p>
        </w:tc>
      </w:tr>
      <w:tr w:rsidR="00CF241E" w:rsidRPr="00892725" w14:paraId="0C76A182" w14:textId="77777777">
        <w:tc>
          <w:tcPr>
            <w:tcW w:w="4320" w:type="dxa"/>
          </w:tcPr>
          <w:p w14:paraId="49A3852A" w14:textId="318BB6BE" w:rsidR="00CF241E" w:rsidRPr="00892725" w:rsidRDefault="006D44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725">
              <w:rPr>
                <w:rFonts w:ascii="Times New Roman" w:hAnsi="Times New Roman" w:cs="Times New Roman"/>
                <w:sz w:val="24"/>
                <w:szCs w:val="24"/>
              </w:rPr>
              <w:t xml:space="preserve">Clear navigation and </w:t>
            </w:r>
            <w:proofErr w:type="spellStart"/>
            <w:r w:rsidRPr="00892725">
              <w:rPr>
                <w:rFonts w:ascii="Times New Roman" w:hAnsi="Times New Roman" w:cs="Times New Roman"/>
                <w:sz w:val="24"/>
                <w:szCs w:val="24"/>
              </w:rPr>
              <w:t>categori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892725">
              <w:rPr>
                <w:rFonts w:ascii="Times New Roman" w:hAnsi="Times New Roman" w:cs="Times New Roman"/>
                <w:sz w:val="24"/>
                <w:szCs w:val="24"/>
              </w:rPr>
              <w:t>ed</w:t>
            </w:r>
            <w:proofErr w:type="spellEnd"/>
            <w:r w:rsidRPr="00892725">
              <w:rPr>
                <w:rFonts w:ascii="Times New Roman" w:hAnsi="Times New Roman" w:cs="Times New Roman"/>
                <w:sz w:val="24"/>
                <w:szCs w:val="24"/>
              </w:rPr>
              <w:t xml:space="preserve"> content</w:t>
            </w:r>
          </w:p>
        </w:tc>
        <w:tc>
          <w:tcPr>
            <w:tcW w:w="4320" w:type="dxa"/>
          </w:tcPr>
          <w:p w14:paraId="21386B3C" w14:textId="77777777" w:rsidR="00CF241E" w:rsidRPr="00892725" w:rsidRDefault="006D44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725">
              <w:rPr>
                <w:rFonts w:ascii="Times New Roman" w:hAnsi="Times New Roman" w:cs="Times New Roman"/>
                <w:sz w:val="24"/>
                <w:szCs w:val="24"/>
              </w:rPr>
              <w:t>Stronger branding with a bolder, more visually distinctive logo</w:t>
            </w:r>
          </w:p>
        </w:tc>
      </w:tr>
      <w:tr w:rsidR="00CF241E" w:rsidRPr="00892725" w14:paraId="5D76CB9A" w14:textId="77777777">
        <w:tc>
          <w:tcPr>
            <w:tcW w:w="4320" w:type="dxa"/>
          </w:tcPr>
          <w:p w14:paraId="3E1EC15B" w14:textId="77777777" w:rsidR="00CF241E" w:rsidRPr="00892725" w:rsidRDefault="006D44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725">
              <w:rPr>
                <w:rFonts w:ascii="Times New Roman" w:hAnsi="Times New Roman" w:cs="Times New Roman"/>
                <w:sz w:val="24"/>
                <w:szCs w:val="24"/>
              </w:rPr>
              <w:t>Engaging article previews with useful topics</w:t>
            </w:r>
          </w:p>
        </w:tc>
        <w:tc>
          <w:tcPr>
            <w:tcW w:w="4320" w:type="dxa"/>
          </w:tcPr>
          <w:p w14:paraId="3CECA4B0" w14:textId="77777777" w:rsidR="00CF241E" w:rsidRPr="00892725" w:rsidRDefault="006D44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725">
              <w:rPr>
                <w:rFonts w:ascii="Times New Roman" w:hAnsi="Times New Roman" w:cs="Times New Roman"/>
                <w:sz w:val="24"/>
                <w:szCs w:val="24"/>
              </w:rPr>
              <w:t>Replace placeholder text with real, compelling content</w:t>
            </w:r>
          </w:p>
        </w:tc>
      </w:tr>
      <w:tr w:rsidR="00CF241E" w:rsidRPr="00892725" w14:paraId="09A2A29C" w14:textId="77777777">
        <w:tc>
          <w:tcPr>
            <w:tcW w:w="4320" w:type="dxa"/>
          </w:tcPr>
          <w:p w14:paraId="316DC0B7" w14:textId="77777777" w:rsidR="00CF241E" w:rsidRPr="00892725" w:rsidRDefault="006D44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725">
              <w:rPr>
                <w:rFonts w:ascii="Times New Roman" w:hAnsi="Times New Roman" w:cs="Times New Roman"/>
                <w:sz w:val="24"/>
                <w:szCs w:val="24"/>
              </w:rPr>
              <w:t xml:space="preserve">Fun sidebar activities and practical </w:t>
            </w:r>
            <w:r w:rsidRPr="0089272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categories</w:t>
            </w:r>
          </w:p>
        </w:tc>
        <w:tc>
          <w:tcPr>
            <w:tcW w:w="4320" w:type="dxa"/>
          </w:tcPr>
          <w:p w14:paraId="5A870A4A" w14:textId="77777777" w:rsidR="00CF241E" w:rsidRPr="00892725" w:rsidRDefault="006D44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72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Sharper, consistent imagery and improved </w:t>
            </w:r>
            <w:r w:rsidRPr="0089272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typography for accessibility</w:t>
            </w:r>
          </w:p>
        </w:tc>
      </w:tr>
      <w:tr w:rsidR="00CF241E" w:rsidRPr="00892725" w14:paraId="5EA80C33" w14:textId="77777777">
        <w:tc>
          <w:tcPr>
            <w:tcW w:w="4320" w:type="dxa"/>
          </w:tcPr>
          <w:p w14:paraId="3F44F976" w14:textId="77777777" w:rsidR="00CF241E" w:rsidRPr="00892725" w:rsidRDefault="006D44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72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Encourages contributions via 'Publish'</w:t>
            </w:r>
          </w:p>
        </w:tc>
        <w:tc>
          <w:tcPr>
            <w:tcW w:w="4320" w:type="dxa"/>
          </w:tcPr>
          <w:p w14:paraId="542305F3" w14:textId="77777777" w:rsidR="00CF241E" w:rsidRPr="00892725" w:rsidRDefault="006D44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725">
              <w:rPr>
                <w:rFonts w:ascii="Times New Roman" w:hAnsi="Times New Roman" w:cs="Times New Roman"/>
                <w:sz w:val="24"/>
                <w:szCs w:val="24"/>
              </w:rPr>
              <w:t>Make user submissions more prominent and welcoming</w:t>
            </w:r>
          </w:p>
        </w:tc>
      </w:tr>
      <w:tr w:rsidR="00CF241E" w:rsidRPr="00892725" w14:paraId="4735CD35" w14:textId="77777777">
        <w:tc>
          <w:tcPr>
            <w:tcW w:w="4320" w:type="dxa"/>
          </w:tcPr>
          <w:p w14:paraId="6FE8E0F5" w14:textId="77777777" w:rsidR="00CF241E" w:rsidRPr="00892725" w:rsidRDefault="006D44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725">
              <w:rPr>
                <w:rFonts w:ascii="Times New Roman" w:hAnsi="Times New Roman" w:cs="Times New Roman"/>
                <w:sz w:val="24"/>
                <w:szCs w:val="24"/>
              </w:rPr>
              <w:t>Friendly, audience-appropriate tone</w:t>
            </w:r>
          </w:p>
        </w:tc>
        <w:tc>
          <w:tcPr>
            <w:tcW w:w="4320" w:type="dxa"/>
          </w:tcPr>
          <w:p w14:paraId="540B0E70" w14:textId="77777777" w:rsidR="00CF241E" w:rsidRPr="00892725" w:rsidRDefault="006D44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725">
              <w:rPr>
                <w:rFonts w:ascii="Times New Roman" w:hAnsi="Times New Roman" w:cs="Times New Roman"/>
                <w:sz w:val="24"/>
                <w:szCs w:val="24"/>
              </w:rPr>
              <w:t>Refine cookie consent UI to be less disruptive</w:t>
            </w:r>
          </w:p>
        </w:tc>
      </w:tr>
    </w:tbl>
    <w:p w14:paraId="70B7881A" w14:textId="77777777" w:rsidR="006D441A" w:rsidRDefault="006D441A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760E4105" w14:textId="57EE6C24" w:rsidR="00CF241E" w:rsidRPr="00892725" w:rsidRDefault="006D441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92725">
        <w:rPr>
          <w:rFonts w:ascii="Times New Roman" w:hAnsi="Times New Roman" w:cs="Times New Roman"/>
          <w:sz w:val="24"/>
          <w:szCs w:val="24"/>
        </w:rPr>
        <w:t>Overall Impression</w:t>
      </w:r>
    </w:p>
    <w:p w14:paraId="1BE143B2" w14:textId="77777777" w:rsidR="00CF241E" w:rsidRPr="00892725" w:rsidRDefault="006D441A">
      <w:pPr>
        <w:rPr>
          <w:rFonts w:ascii="Times New Roman" w:hAnsi="Times New Roman" w:cs="Times New Roman"/>
          <w:sz w:val="24"/>
          <w:szCs w:val="24"/>
        </w:rPr>
      </w:pPr>
      <w:r w:rsidRPr="00892725">
        <w:rPr>
          <w:rFonts w:ascii="Times New Roman" w:hAnsi="Times New Roman" w:cs="Times New Roman"/>
          <w:sz w:val="24"/>
          <w:szCs w:val="24"/>
        </w:rPr>
        <w:t>Granhub’s homepage is off to a solid start! It’s content-rich, well-organized, and clearly aimed at a heartfelt mission—bringing generations closer together. To take it further:</w:t>
      </w:r>
      <w:r w:rsidRPr="00892725">
        <w:rPr>
          <w:rFonts w:ascii="Times New Roman" w:hAnsi="Times New Roman" w:cs="Times New Roman"/>
          <w:sz w:val="24"/>
          <w:szCs w:val="24"/>
        </w:rPr>
        <w:br/>
        <w:t>- Refine the aesthetic with consistent, high-quality visuals and typographic improvements.</w:t>
      </w:r>
      <w:r w:rsidRPr="00892725">
        <w:rPr>
          <w:rFonts w:ascii="Times New Roman" w:hAnsi="Times New Roman" w:cs="Times New Roman"/>
          <w:sz w:val="24"/>
          <w:szCs w:val="24"/>
        </w:rPr>
        <w:br/>
        <w:t>- Enhance usability by polishing distractions like cookie overlays and cleanly showcasing user-generated content.</w:t>
      </w:r>
      <w:r w:rsidRPr="00892725">
        <w:rPr>
          <w:rFonts w:ascii="Times New Roman" w:hAnsi="Times New Roman" w:cs="Times New Roman"/>
          <w:sz w:val="24"/>
          <w:szCs w:val="24"/>
        </w:rPr>
        <w:br/>
        <w:t>- Boost engagement through stronger CTAs and clearer personality in the design and storytelling.</w:t>
      </w:r>
    </w:p>
    <w:sectPr w:rsidR="00CF241E" w:rsidRPr="008927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437620">
    <w:abstractNumId w:val="8"/>
  </w:num>
  <w:num w:numId="2" w16cid:durableId="2117862717">
    <w:abstractNumId w:val="6"/>
  </w:num>
  <w:num w:numId="3" w16cid:durableId="1226186085">
    <w:abstractNumId w:val="5"/>
  </w:num>
  <w:num w:numId="4" w16cid:durableId="1199204893">
    <w:abstractNumId w:val="4"/>
  </w:num>
  <w:num w:numId="5" w16cid:durableId="497572399">
    <w:abstractNumId w:val="7"/>
  </w:num>
  <w:num w:numId="6" w16cid:durableId="2134204342">
    <w:abstractNumId w:val="3"/>
  </w:num>
  <w:num w:numId="7" w16cid:durableId="1675910867">
    <w:abstractNumId w:val="2"/>
  </w:num>
  <w:num w:numId="8" w16cid:durableId="2125954377">
    <w:abstractNumId w:val="1"/>
  </w:num>
  <w:num w:numId="9" w16cid:durableId="1396850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7572"/>
    <w:rsid w:val="006D441A"/>
    <w:rsid w:val="00892725"/>
    <w:rsid w:val="00AA1D8D"/>
    <w:rsid w:val="00B47730"/>
    <w:rsid w:val="00C26B7A"/>
    <w:rsid w:val="00CB0664"/>
    <w:rsid w:val="00CF24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9692398-BDB0-40AC-ADED-38D859C94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576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Furen Huang</cp:lastModifiedBy>
  <cp:revision>4</cp:revision>
  <dcterms:created xsi:type="dcterms:W3CDTF">2013-12-23T23:15:00Z</dcterms:created>
  <dcterms:modified xsi:type="dcterms:W3CDTF">2025-08-13T21:06:00Z</dcterms:modified>
  <cp:category/>
</cp:coreProperties>
</file>