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F4EA7" w14:textId="74A8D360" w:rsidR="000B4364" w:rsidRDefault="00972BA0" w:rsidP="000B4364">
      <w:pPr>
        <w:jc w:val="center"/>
        <w:rPr>
          <w:b/>
          <w:bCs/>
          <w:sz w:val="32"/>
          <w:szCs w:val="32"/>
        </w:rPr>
      </w:pPr>
      <w:r>
        <w:rPr>
          <w:b/>
          <w:bCs/>
          <w:sz w:val="32"/>
          <w:szCs w:val="32"/>
        </w:rPr>
        <w:t xml:space="preserve"> </w:t>
      </w:r>
      <w:r w:rsidR="000B4364" w:rsidRPr="000B4364">
        <w:rPr>
          <w:b/>
          <w:bCs/>
          <w:sz w:val="32"/>
          <w:szCs w:val="32"/>
        </w:rPr>
        <w:t xml:space="preserve">Future-Proofing and Extensibility of </w:t>
      </w:r>
      <w:proofErr w:type="spellStart"/>
      <w:r w:rsidR="000B4364" w:rsidRPr="000B4364">
        <w:rPr>
          <w:b/>
          <w:bCs/>
          <w:sz w:val="32"/>
          <w:szCs w:val="32"/>
        </w:rPr>
        <w:t>Granhub</w:t>
      </w:r>
      <w:proofErr w:type="spellEnd"/>
      <w:r w:rsidR="000B4364">
        <w:rPr>
          <w:b/>
          <w:bCs/>
          <w:sz w:val="32"/>
          <w:szCs w:val="32"/>
        </w:rPr>
        <w:t xml:space="preserve"> website</w:t>
      </w:r>
    </w:p>
    <w:p w14:paraId="4DCD7F8F" w14:textId="77777777" w:rsidR="000B4364" w:rsidRPr="000B4364" w:rsidRDefault="000B4364" w:rsidP="000B4364">
      <w:pPr>
        <w:jc w:val="center"/>
        <w:rPr>
          <w:b/>
          <w:bCs/>
          <w:sz w:val="32"/>
          <w:szCs w:val="32"/>
        </w:rPr>
      </w:pPr>
    </w:p>
    <w:p w14:paraId="72594351" w14:textId="46536605" w:rsidR="000B4364" w:rsidRPr="000B4364" w:rsidRDefault="000B4364" w:rsidP="000B4364">
      <w:r>
        <w:t>Future proofing and extensibility</w:t>
      </w:r>
      <w:r w:rsidRPr="000B4364">
        <w:t xml:space="preserve"> </w:t>
      </w:r>
      <w:proofErr w:type="gramStart"/>
      <w:r w:rsidRPr="000B4364">
        <w:t>ensur</w:t>
      </w:r>
      <w:r>
        <w:t>es</w:t>
      </w:r>
      <w:proofErr w:type="gramEnd"/>
      <w:r>
        <w:t xml:space="preserve"> </w:t>
      </w:r>
      <w:r w:rsidRPr="000B4364">
        <w:t xml:space="preserve">the long-term technological sustainability, flexibility, and adaptability of the platform. With the rapidly evolving digital landscape and the growing expectations of an increasingly tech-savvy senior demographic, </w:t>
      </w:r>
      <w:r>
        <w:t>it</w:t>
      </w:r>
      <w:r w:rsidRPr="000B4364">
        <w:t xml:space="preserve"> is pivotal in future-proofing the system and ensuring its extensibility to support emerging features, integrations, and user needs over time.</w:t>
      </w:r>
    </w:p>
    <w:p w14:paraId="657874C8" w14:textId="77777777" w:rsidR="000B4364" w:rsidRPr="000B4364" w:rsidRDefault="000B4364" w:rsidP="000B4364">
      <w:pPr>
        <w:rPr>
          <w:b/>
          <w:bCs/>
        </w:rPr>
      </w:pPr>
      <w:r w:rsidRPr="000B4364">
        <w:rPr>
          <w:b/>
          <w:bCs/>
        </w:rPr>
        <w:t>Strategic Architectural Foundations</w:t>
      </w:r>
    </w:p>
    <w:p w14:paraId="59250E52" w14:textId="6CC78807" w:rsidR="000B4364" w:rsidRPr="000B4364" w:rsidRDefault="000B4364" w:rsidP="000B4364">
      <w:r w:rsidRPr="000B4364">
        <w:t xml:space="preserve">One of the most critical aspects of future-proofing </w:t>
      </w:r>
      <w:proofErr w:type="spellStart"/>
      <w:r w:rsidRPr="000B4364">
        <w:t>Granhub</w:t>
      </w:r>
      <w:proofErr w:type="spellEnd"/>
      <w:r w:rsidRPr="000B4364">
        <w:t xml:space="preserve"> is establishing a robust and scalable system architecture. </w:t>
      </w:r>
      <w:r>
        <w:t>It</w:t>
      </w:r>
      <w:r w:rsidRPr="000B4364">
        <w:t xml:space="preserve"> involves guiding the technical team toward adopting a modular or microservices-based architecture. This design paradigm enables various platform features—such as user profiles, messaging, events, or community forums—to operate independently. It allows for individual components to be scaled, updated, or replaced without impacting the entire system, thus minimizing downtime and development bottlenecks.</w:t>
      </w:r>
    </w:p>
    <w:p w14:paraId="7DA34EAE" w14:textId="77777777" w:rsidR="000B4364" w:rsidRPr="000B4364" w:rsidRDefault="000B4364" w:rsidP="000B4364">
      <w:r w:rsidRPr="000B4364">
        <w:t>A decoupled frontend and backend architecture is also essential. By separating these layers—using modern frontend frameworks like React or Vue.js and backend services built with Node.js, Python, or a similar stack—you ensure that each side can evolve independently. For example, if the platform needs a redesign for better accessibility or mobile responsiveness, frontend changes can proceed without altering the core backend logic.</w:t>
      </w:r>
    </w:p>
    <w:p w14:paraId="7D0E62D1" w14:textId="77777777" w:rsidR="000B4364" w:rsidRPr="000B4364" w:rsidRDefault="000B4364" w:rsidP="000B4364">
      <w:r w:rsidRPr="000B4364">
        <w:t xml:space="preserve">In tandem with this, adopting an API-first development approach is crucial. Well-documented RESTful or </w:t>
      </w:r>
      <w:proofErr w:type="spellStart"/>
      <w:r w:rsidRPr="000B4364">
        <w:t>GraphQL</w:t>
      </w:r>
      <w:proofErr w:type="spellEnd"/>
      <w:r w:rsidRPr="000B4364">
        <w:t xml:space="preserve"> APIs serve as reliable communication channels between frontend interfaces, mobile apps, and third-party systems. This ensures that new integrations—such as telehealth features or AI-powered recommendations—can be easily added in the future.</w:t>
      </w:r>
    </w:p>
    <w:p w14:paraId="2BF1E4A3" w14:textId="77777777" w:rsidR="000B4364" w:rsidRPr="000B4364" w:rsidRDefault="000B4364" w:rsidP="000B4364">
      <w:pPr>
        <w:rPr>
          <w:b/>
          <w:bCs/>
        </w:rPr>
      </w:pPr>
      <w:r w:rsidRPr="000B4364">
        <w:rPr>
          <w:b/>
          <w:bCs/>
        </w:rPr>
        <w:t>Technology Stack and Longevity</w:t>
      </w:r>
    </w:p>
    <w:p w14:paraId="79DD0CAA" w14:textId="6551844D" w:rsidR="000B4364" w:rsidRPr="000B4364" w:rsidRDefault="000B4364" w:rsidP="000B4364">
      <w:r w:rsidRPr="000B4364">
        <w:t xml:space="preserve">The choice of technology stack directly impacts the future viability of the </w:t>
      </w:r>
      <w:proofErr w:type="spellStart"/>
      <w:r w:rsidRPr="000B4364">
        <w:t>Granhub</w:t>
      </w:r>
      <w:proofErr w:type="spellEnd"/>
      <w:r w:rsidRPr="000B4364">
        <w:t xml:space="preserve"> platform</w:t>
      </w:r>
      <w:r>
        <w:t xml:space="preserve">, </w:t>
      </w:r>
      <w:r w:rsidRPr="000B4364">
        <w:t>recommending tools, frameworks, and services that are not only modern but also stable, well-supported, and widely adopted in the developer community.</w:t>
      </w:r>
    </w:p>
    <w:p w14:paraId="303BD297" w14:textId="77777777" w:rsidR="000B4364" w:rsidRPr="000B4364" w:rsidRDefault="000B4364" w:rsidP="000B4364">
      <w:r w:rsidRPr="000B4364">
        <w:t>Cloud-native platforms like AWS, Google Cloud, or Azure provide the elasticity needed for scaling as the user base grows. Containerization tools such as Docker and orchestration platforms like Kubernetes are integral for deploying scalable and portable environments. These technologies simplify version control, deployment automation, and resource allocation—key components of a long-term, sustainable system.</w:t>
      </w:r>
    </w:p>
    <w:p w14:paraId="020AB603" w14:textId="77777777" w:rsidR="000B4364" w:rsidRPr="000B4364" w:rsidRDefault="000B4364" w:rsidP="000B4364">
      <w:r w:rsidRPr="000B4364">
        <w:t>Furthermore, adopting open-source libraries and standard technologies ensures the availability of skilled developers, long-term maintainability, and avoidance of vendor lock-in. These choices lay the groundwork for building a system that remains functional and relevant for years to come.</w:t>
      </w:r>
    </w:p>
    <w:p w14:paraId="6FF54BAE" w14:textId="77777777" w:rsidR="000B4364" w:rsidRPr="000B4364" w:rsidRDefault="000B4364" w:rsidP="000B4364">
      <w:pPr>
        <w:rPr>
          <w:b/>
          <w:bCs/>
        </w:rPr>
      </w:pPr>
      <w:r w:rsidRPr="000B4364">
        <w:rPr>
          <w:b/>
          <w:bCs/>
        </w:rPr>
        <w:t>Extensibility in Feature Development</w:t>
      </w:r>
    </w:p>
    <w:p w14:paraId="30655411" w14:textId="2EA22635" w:rsidR="000B4364" w:rsidRPr="000B4364" w:rsidRDefault="000B4364" w:rsidP="000B4364">
      <w:r w:rsidRPr="000B4364">
        <w:t>Beyond technical infrastructure,</w:t>
      </w:r>
      <w:r>
        <w:t xml:space="preserve"> it is recommended to</w:t>
      </w:r>
      <w:r w:rsidRPr="000B4364">
        <w:t xml:space="preserve"> ensur</w:t>
      </w:r>
      <w:r>
        <w:t>e</w:t>
      </w:r>
      <w:r w:rsidRPr="000B4364">
        <w:t xml:space="preserve"> that the system is built with extensibility in mind. As user expectations evolve and the platform matures, new features must be easy to introduce without significant architectural overhauls.</w:t>
      </w:r>
    </w:p>
    <w:p w14:paraId="3A56D257" w14:textId="77777777" w:rsidR="000B4364" w:rsidRPr="000B4364" w:rsidRDefault="000B4364" w:rsidP="000B4364">
      <w:r w:rsidRPr="000B4364">
        <w:t xml:space="preserve">A plugin-friendly system is one effective approach. This allows the core </w:t>
      </w:r>
      <w:proofErr w:type="spellStart"/>
      <w:r w:rsidRPr="000B4364">
        <w:t>Granhub</w:t>
      </w:r>
      <w:proofErr w:type="spellEnd"/>
      <w:r w:rsidRPr="000B4364">
        <w:t xml:space="preserve"> platform to remain lightweight while additional features—such as trivia games, video storytelling tools, or </w:t>
      </w:r>
      <w:r w:rsidRPr="000B4364">
        <w:lastRenderedPageBreak/>
        <w:t>intergenerational discussion boards—can be added modularly. Moreover, designing a flexible and well-structured database schema from the outset is essential. This approach ensures that new types of content, metadata, or user interactions can be introduced without extensive reengineering.</w:t>
      </w:r>
    </w:p>
    <w:p w14:paraId="2FD015FE" w14:textId="77777777" w:rsidR="000B4364" w:rsidRPr="000B4364" w:rsidRDefault="000B4364" w:rsidP="000B4364">
      <w:r w:rsidRPr="000B4364">
        <w:t>User roles and permissions are another critical aspect. While the current focus may be on grandparents, your architecture should allow for the seamless introduction of new roles, such as caregivers, family members, or even community volunteers. These additions could enrich the platform’s social dynamic and foster more inclusive participation across generations.</w:t>
      </w:r>
    </w:p>
    <w:p w14:paraId="5CE88890" w14:textId="77777777" w:rsidR="000B4364" w:rsidRPr="000B4364" w:rsidRDefault="000B4364" w:rsidP="000B4364">
      <w:pPr>
        <w:rPr>
          <w:b/>
          <w:bCs/>
        </w:rPr>
      </w:pPr>
      <w:r w:rsidRPr="000B4364">
        <w:rPr>
          <w:b/>
          <w:bCs/>
        </w:rPr>
        <w:t>Security, Privacy, and Compliance</w:t>
      </w:r>
    </w:p>
    <w:p w14:paraId="5FCBED9A" w14:textId="3989CA8B" w:rsidR="000B4364" w:rsidRPr="000B4364" w:rsidRDefault="000B4364" w:rsidP="000B4364">
      <w:r w:rsidRPr="000B4364">
        <w:t xml:space="preserve">Security and privacy are foundational to any social networking platform, especially one focused on older users who may be more vulnerable to digital threats. </w:t>
      </w:r>
      <w:r>
        <w:t xml:space="preserve">It is important that </w:t>
      </w:r>
      <w:r w:rsidRPr="000B4364">
        <w:t>security mechanisms are built with future adaptability in mind.</w:t>
      </w:r>
    </w:p>
    <w:p w14:paraId="2D671F5D" w14:textId="77777777" w:rsidR="000B4364" w:rsidRPr="000B4364" w:rsidRDefault="000B4364" w:rsidP="000B4364">
      <w:r w:rsidRPr="000B4364">
        <w:t>This includes integrating robust authentication mechanisms—such as OAuth 2.0, two-factor authentication (2FA), and potentially biometric options—that can evolve with security standards. You also need to advocate for encryption of data in transit and at rest, secure password storage, and proactive vulnerability scanning.</w:t>
      </w:r>
    </w:p>
    <w:p w14:paraId="682AF445" w14:textId="77777777" w:rsidR="000B4364" w:rsidRPr="000B4364" w:rsidRDefault="000B4364" w:rsidP="000B4364">
      <w:r w:rsidRPr="000B4364">
        <w:t xml:space="preserve">Privacy regulations, such as the GDPR or similar frameworks that may emerge in other regions, require a forward-looking approach to data handling. Incorporating privacy-by-design principles—such as user data minimization, explicit consent tracking, and transparent data access logs—ensures that </w:t>
      </w:r>
      <w:proofErr w:type="spellStart"/>
      <w:r w:rsidRPr="000B4364">
        <w:t>Granhub</w:t>
      </w:r>
      <w:proofErr w:type="spellEnd"/>
      <w:r w:rsidRPr="000B4364">
        <w:t xml:space="preserve"> will remain compliant with both current and future regulatory landscapes.</w:t>
      </w:r>
    </w:p>
    <w:p w14:paraId="52E9F1D4" w14:textId="77777777" w:rsidR="000B4364" w:rsidRPr="000B4364" w:rsidRDefault="000B4364" w:rsidP="000B4364">
      <w:pPr>
        <w:rPr>
          <w:b/>
          <w:bCs/>
        </w:rPr>
      </w:pPr>
      <w:r w:rsidRPr="000B4364">
        <w:rPr>
          <w:b/>
          <w:bCs/>
        </w:rPr>
        <w:t>DevOps and Continuous Improvement</w:t>
      </w:r>
    </w:p>
    <w:p w14:paraId="73EF2808" w14:textId="77777777" w:rsidR="000B4364" w:rsidRPr="000B4364" w:rsidRDefault="000B4364" w:rsidP="000B4364">
      <w:r w:rsidRPr="000B4364">
        <w:t xml:space="preserve">Another key area where your expertise plays a transformative role is in DevOps and automation. To support ongoing innovation and rapid response to user feedback, </w:t>
      </w:r>
      <w:proofErr w:type="spellStart"/>
      <w:r w:rsidRPr="000B4364">
        <w:t>Granhub</w:t>
      </w:r>
      <w:proofErr w:type="spellEnd"/>
      <w:r w:rsidRPr="000B4364">
        <w:t xml:space="preserve"> needs a reliable and efficient pipeline for development, testing, deployment, and monitoring.</w:t>
      </w:r>
    </w:p>
    <w:p w14:paraId="38DFA8D4" w14:textId="77777777" w:rsidR="000B4364" w:rsidRPr="000B4364" w:rsidRDefault="000B4364" w:rsidP="000B4364">
      <w:r w:rsidRPr="000B4364">
        <w:t>Implementing CI/CD (Continuous Integration and Continuous Deployment) pipelines allows the team to deploy new features, fix bugs, and roll out updates with minimal disruption. Automated testing, rollback mechanisms, and feature flag systems are equally important, allowing features to be deployed incrementally and safely.</w:t>
      </w:r>
    </w:p>
    <w:p w14:paraId="775C9279" w14:textId="77777777" w:rsidR="000B4364" w:rsidRPr="000B4364" w:rsidRDefault="000B4364" w:rsidP="000B4364">
      <w:r w:rsidRPr="000B4364">
        <w:t xml:space="preserve">Monitoring tools like Prometheus, Grafana, or Datadog provide real-time visibility into system performance and user </w:t>
      </w:r>
      <w:proofErr w:type="spellStart"/>
      <w:r w:rsidRPr="000B4364">
        <w:t>behavior</w:t>
      </w:r>
      <w:proofErr w:type="spellEnd"/>
      <w:r w:rsidRPr="000B4364">
        <w:t>. These insights help the development team proactively address issues and inform future feature development, ensuring continuous improvement based on data rather than assumptions.</w:t>
      </w:r>
    </w:p>
    <w:p w14:paraId="356C1468" w14:textId="77777777" w:rsidR="000B4364" w:rsidRPr="000B4364" w:rsidRDefault="000B4364" w:rsidP="000B4364">
      <w:pPr>
        <w:rPr>
          <w:b/>
          <w:bCs/>
        </w:rPr>
      </w:pPr>
      <w:r w:rsidRPr="000B4364">
        <w:rPr>
          <w:b/>
          <w:bCs/>
        </w:rPr>
        <w:t>User-Centric Design and Innovation</w:t>
      </w:r>
    </w:p>
    <w:p w14:paraId="0E57BBB7" w14:textId="2B0BBCA1" w:rsidR="000B4364" w:rsidRPr="000B4364" w:rsidRDefault="000B4364" w:rsidP="000B4364">
      <w:r w:rsidRPr="000B4364">
        <w:t>Future-proofing must also consider the evolving needs and expectations of users</w:t>
      </w:r>
      <w:r w:rsidR="008B6A9A">
        <w:t>,</w:t>
      </w:r>
      <w:r w:rsidRPr="000B4364">
        <w:t xml:space="preserve"> ensuring that the platform is designed for adaptability and inclusiveness, especially for a demographic that may have varying degrees of comfort with technology.</w:t>
      </w:r>
    </w:p>
    <w:p w14:paraId="56C91E77" w14:textId="77777777" w:rsidR="000B4364" w:rsidRPr="000B4364" w:rsidRDefault="000B4364" w:rsidP="000B4364">
      <w:r w:rsidRPr="000B4364">
        <w:t>This means advocating for progressive enhancement in user interface design, ensuring the platform works across devices and accessibility tools (e.g., screen readers, voice controls, or high-contrast modes). Providing user personalization options—such as adjustable text sizes, simplified navigation, and curated content feeds—improves usability and promotes long-term engagement.</w:t>
      </w:r>
    </w:p>
    <w:p w14:paraId="7CA2A3E7" w14:textId="77777777" w:rsidR="000B4364" w:rsidRPr="000B4364" w:rsidRDefault="000B4364" w:rsidP="000B4364">
      <w:r w:rsidRPr="000B4364">
        <w:lastRenderedPageBreak/>
        <w:t xml:space="preserve">Feedback loops, such as in-app surveys, usage analytics, and A/B testing, allow the platform to adapt to actual user </w:t>
      </w:r>
      <w:proofErr w:type="spellStart"/>
      <w:r w:rsidRPr="000B4364">
        <w:t>behavior</w:t>
      </w:r>
      <w:proofErr w:type="spellEnd"/>
      <w:r w:rsidRPr="000B4364">
        <w:t xml:space="preserve"> and preferences. These mechanisms help inform design decisions and ensure that new features meet real user needs rather than hypothetical ones.</w:t>
      </w:r>
    </w:p>
    <w:p w14:paraId="0676CB9C" w14:textId="77777777" w:rsidR="000B4364" w:rsidRPr="000B4364" w:rsidRDefault="000B4364" w:rsidP="000B4364">
      <w:pPr>
        <w:rPr>
          <w:b/>
          <w:bCs/>
        </w:rPr>
      </w:pPr>
      <w:r w:rsidRPr="000B4364">
        <w:rPr>
          <w:b/>
          <w:bCs/>
        </w:rPr>
        <w:t>Global Readiness and Cultural Adaptability</w:t>
      </w:r>
    </w:p>
    <w:p w14:paraId="166DC85C" w14:textId="044D628D" w:rsidR="000B4364" w:rsidRPr="000B4364" w:rsidRDefault="000B4364" w:rsidP="000B4364">
      <w:r w:rsidRPr="000B4364">
        <w:t xml:space="preserve">As </w:t>
      </w:r>
      <w:proofErr w:type="spellStart"/>
      <w:r w:rsidRPr="000B4364">
        <w:t>Granhub</w:t>
      </w:r>
      <w:proofErr w:type="spellEnd"/>
      <w:r w:rsidRPr="000B4364">
        <w:t xml:space="preserve"> grows, it may reach users from diverse regions and cultural backgrounds. </w:t>
      </w:r>
      <w:r w:rsidR="008B6A9A">
        <w:t xml:space="preserve">Hence it is necessary to </w:t>
      </w:r>
      <w:r w:rsidRPr="000B4364">
        <w:t>prepar</w:t>
      </w:r>
      <w:r w:rsidR="008B6A9A">
        <w:t>e</w:t>
      </w:r>
      <w:r w:rsidRPr="000B4364">
        <w:t xml:space="preserve"> the platform for this kind of global scalability. Internationalization and localization support should be built into the system from the beginning—allowing for translation of UI content, date/time formatting, and regional feature variations.</w:t>
      </w:r>
    </w:p>
    <w:p w14:paraId="0CAC3D1A" w14:textId="77777777" w:rsidR="000B4364" w:rsidRPr="000B4364" w:rsidRDefault="000B4364" w:rsidP="000B4364">
      <w:r w:rsidRPr="000B4364">
        <w:t>Support for multiple time zones, currencies (if monetization or donations are added), and cultural norms in community guidelines ensures that the platform remains respectful and usable across borders.</w:t>
      </w:r>
    </w:p>
    <w:p w14:paraId="46B0D374" w14:textId="77777777" w:rsidR="000B4364" w:rsidRPr="000B4364" w:rsidRDefault="000B4364" w:rsidP="000B4364">
      <w:pPr>
        <w:rPr>
          <w:b/>
          <w:bCs/>
        </w:rPr>
      </w:pPr>
      <w:r w:rsidRPr="000B4364">
        <w:rPr>
          <w:b/>
          <w:bCs/>
        </w:rPr>
        <w:t>Conclusion</w:t>
      </w:r>
    </w:p>
    <w:p w14:paraId="08ACEE26" w14:textId="3E02E16D" w:rsidR="000B4364" w:rsidRPr="000B4364" w:rsidRDefault="000B4364" w:rsidP="000B4364">
      <w:r w:rsidRPr="000B4364">
        <w:t xml:space="preserve">In summary, </w:t>
      </w:r>
      <w:r w:rsidR="008B6A9A">
        <w:t>it</w:t>
      </w:r>
      <w:r w:rsidRPr="000B4364">
        <w:t xml:space="preserve"> is crucial to ensur</w:t>
      </w:r>
      <w:r w:rsidR="008B6A9A">
        <w:t>e</w:t>
      </w:r>
      <w:r w:rsidRPr="000B4364">
        <w:t xml:space="preserve"> that the platform is not only effective today but ready for tomorrow. By championing modular architecture, modern tech stacks, extensible design, and user-</w:t>
      </w:r>
      <w:proofErr w:type="spellStart"/>
      <w:r w:rsidRPr="000B4364">
        <w:t>centered</w:t>
      </w:r>
      <w:proofErr w:type="spellEnd"/>
      <w:r w:rsidRPr="000B4364">
        <w:t xml:space="preserve"> innovation, you help lay the groundwork for a social network that can grow and evolve with its users. Future-proofing and extensibility are not just technical goals—they are strategic imperatives that ensure </w:t>
      </w:r>
      <w:proofErr w:type="spellStart"/>
      <w:r w:rsidRPr="000B4364">
        <w:t>Granhub</w:t>
      </w:r>
      <w:proofErr w:type="spellEnd"/>
      <w:r w:rsidRPr="000B4364">
        <w:t xml:space="preserve"> remains a vibrant, secure, and supportive community for grandparents well into the future.</w:t>
      </w:r>
    </w:p>
    <w:p w14:paraId="1D59CCB9" w14:textId="77777777" w:rsidR="001425AA" w:rsidRPr="000B4364" w:rsidRDefault="001425AA" w:rsidP="000B4364"/>
    <w:sectPr w:rsidR="001425AA" w:rsidRPr="000B4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64"/>
    <w:rsid w:val="000A471E"/>
    <w:rsid w:val="000B4364"/>
    <w:rsid w:val="001425AA"/>
    <w:rsid w:val="005E76C2"/>
    <w:rsid w:val="006A23A1"/>
    <w:rsid w:val="008B6A9A"/>
    <w:rsid w:val="00972BA0"/>
    <w:rsid w:val="00AA79E3"/>
    <w:rsid w:val="00B41E49"/>
    <w:rsid w:val="00C02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D261"/>
  <w15:chartTrackingRefBased/>
  <w15:docId w15:val="{FBC79D45-76B4-48D8-BC17-8EBF4386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364"/>
    <w:rPr>
      <w:rFonts w:eastAsiaTheme="majorEastAsia" w:cstheme="majorBidi"/>
      <w:color w:val="272727" w:themeColor="text1" w:themeTint="D8"/>
    </w:rPr>
  </w:style>
  <w:style w:type="paragraph" w:styleId="Title">
    <w:name w:val="Title"/>
    <w:basedOn w:val="Normal"/>
    <w:next w:val="Normal"/>
    <w:link w:val="TitleChar"/>
    <w:uiPriority w:val="10"/>
    <w:qFormat/>
    <w:rsid w:val="000B4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364"/>
    <w:pPr>
      <w:spacing w:before="160"/>
      <w:jc w:val="center"/>
    </w:pPr>
    <w:rPr>
      <w:i/>
      <w:iCs/>
      <w:color w:val="404040" w:themeColor="text1" w:themeTint="BF"/>
    </w:rPr>
  </w:style>
  <w:style w:type="character" w:customStyle="1" w:styleId="QuoteChar">
    <w:name w:val="Quote Char"/>
    <w:basedOn w:val="DefaultParagraphFont"/>
    <w:link w:val="Quote"/>
    <w:uiPriority w:val="29"/>
    <w:rsid w:val="000B4364"/>
    <w:rPr>
      <w:i/>
      <w:iCs/>
      <w:color w:val="404040" w:themeColor="text1" w:themeTint="BF"/>
    </w:rPr>
  </w:style>
  <w:style w:type="paragraph" w:styleId="ListParagraph">
    <w:name w:val="List Paragraph"/>
    <w:basedOn w:val="Normal"/>
    <w:uiPriority w:val="34"/>
    <w:qFormat/>
    <w:rsid w:val="000B4364"/>
    <w:pPr>
      <w:ind w:left="720"/>
      <w:contextualSpacing/>
    </w:pPr>
  </w:style>
  <w:style w:type="character" w:styleId="IntenseEmphasis">
    <w:name w:val="Intense Emphasis"/>
    <w:basedOn w:val="DefaultParagraphFont"/>
    <w:uiPriority w:val="21"/>
    <w:qFormat/>
    <w:rsid w:val="000B4364"/>
    <w:rPr>
      <w:i/>
      <w:iCs/>
      <w:color w:val="2F5496" w:themeColor="accent1" w:themeShade="BF"/>
    </w:rPr>
  </w:style>
  <w:style w:type="paragraph" w:styleId="IntenseQuote">
    <w:name w:val="Intense Quote"/>
    <w:basedOn w:val="Normal"/>
    <w:next w:val="Normal"/>
    <w:link w:val="IntenseQuoteChar"/>
    <w:uiPriority w:val="30"/>
    <w:qFormat/>
    <w:rsid w:val="000B4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364"/>
    <w:rPr>
      <w:i/>
      <w:iCs/>
      <w:color w:val="2F5496" w:themeColor="accent1" w:themeShade="BF"/>
    </w:rPr>
  </w:style>
  <w:style w:type="character" w:styleId="IntenseReference">
    <w:name w:val="Intense Reference"/>
    <w:basedOn w:val="DefaultParagraphFont"/>
    <w:uiPriority w:val="32"/>
    <w:qFormat/>
    <w:rsid w:val="000B43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477515">
      <w:bodyDiv w:val="1"/>
      <w:marLeft w:val="0"/>
      <w:marRight w:val="0"/>
      <w:marTop w:val="0"/>
      <w:marBottom w:val="0"/>
      <w:divBdr>
        <w:top w:val="none" w:sz="0" w:space="0" w:color="auto"/>
        <w:left w:val="none" w:sz="0" w:space="0" w:color="auto"/>
        <w:bottom w:val="none" w:sz="0" w:space="0" w:color="auto"/>
        <w:right w:val="none" w:sz="0" w:space="0" w:color="auto"/>
      </w:divBdr>
    </w:div>
    <w:div w:id="133896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3</cp:revision>
  <dcterms:created xsi:type="dcterms:W3CDTF">2025-06-12T09:41:00Z</dcterms:created>
  <dcterms:modified xsi:type="dcterms:W3CDTF">2025-06-18T09:16:00Z</dcterms:modified>
</cp:coreProperties>
</file>