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t xml:space="preserve">The Messy Middle — Page Copy Draft (2026-08-13)</w:t>
      </w:r>
    </w:p>
    <w:p>
      <w:pPr>
        <w:spacing w:after="100"/>
      </w:pPr>
      <w:r>
        <w:rPr>
          <w:color w:val="666666"/>
          <w:sz w:val="20"/>
          <w:szCs w:val="20"/>
        </w:rPr>
        <w:t xml:space="preserve">One consolidated page for the nav's "The Messy Middle" (dropdown: The Mastermind) — matches the confirmed nav plan and mirrors how the old site's nav item never had its own page, just a dropdown straight to the Mastermind application page.</w:t>
      </w:r>
    </w:p>
    <w:p>
      <w:pPr>
        <w:spacing w:after="100"/>
      </w:pPr>
      <w:r>
        <w:rPr>
          <w:color w:val="666666"/>
          <w:sz w:val="20"/>
          <w:szCs w:val="20"/>
        </w:rPr>
        <w:t xml:space="preserve">No testimonial in this draft, per Jackie's call 2026-08-13 — the old page's Christina Carlson slot never rendered a real quote, her existing sign-off-confirmed quote elsewhere doesn't mention the mastermind, and she's since moved to Seven Figure Forum.</w:t>
      </w:r>
    </w:p>
    <w:p>
      <w:pPr>
        <w:spacing w:after="100"/>
      </w:pPr>
      <w:r>
        <w:rPr>
          <w:color w:val="666666"/>
          <w:sz w:val="20"/>
          <w:szCs w:val="20"/>
        </w:rPr>
        <w:t xml:space="preserve">Cohort numbers are the real, current figures, not the old live page's — several of which were already flagged as stale (revenue band, cohort size, and "rolling basis" language undercutting the real Sept 25 deadline). Current: 4 members ($250K–$500K B2B service businesses), 8 seats stated flat, $675/quarter for six sessions, every other Friday 8:00–9:15am Pacific, next cohort starts October 9 with applications closing September 25.</w:t>
      </w:r>
    </w:p>
    <w:p>
      <w:pPr>
        <w:pBdr>
          <w:bottom w:val="single" w:color="CCCCCC" w:sz="6" w:space="8"/>
        </w:pBdr>
        <w:spacing w:after="200"/>
      </w:pPr>
    </w:p>
    <w:p>
      <w:pPr>
        <w:pStyle w:val="Heading2"/>
        <w:spacing w:after="120" w:before="300"/>
      </w:pPr>
      <w:r>
        <w:t xml:space="preserve">Page Intro (navy band)</w:t>
      </w:r>
    </w:p>
    <w:p>
      <w:pPr>
        <w:spacing w:after="40" w:before="160"/>
      </w:pPr>
      <w:r>
        <w:rPr>
          <w:b/>
          <w:bCs/>
          <w:caps/>
          <w:color w:val="B29200"/>
          <w:sz w:val="18"/>
          <w:szCs w:val="18"/>
        </w:rPr>
        <w:t xml:space="preserve">Eyebrow</w:t>
      </w:r>
    </w:p>
    <w:p>
      <w:pPr>
        <w:spacing w:after="160"/>
      </w:pPr>
      <w:r>
        <w:rPr>
          <w:i w:val="false"/>
          <w:iCs w:val="false"/>
        </w:rPr>
        <w:t xml:space="preserve">The Messy Middle</w:t>
      </w:r>
    </w:p>
    <w:p>
      <w:pPr>
        <w:spacing w:after="40" w:before="160"/>
      </w:pPr>
      <w:r>
        <w:rPr>
          <w:b/>
          <w:bCs/>
          <w:caps/>
          <w:color w:val="B29200"/>
          <w:sz w:val="18"/>
          <w:szCs w:val="18"/>
        </w:rPr>
        <w:t xml:space="preserve">H2</w:t>
      </w:r>
    </w:p>
    <w:p>
      <w:pPr>
        <w:spacing w:after="160"/>
      </w:pPr>
      <w:r>
        <w:rPr>
          <w:i w:val="false"/>
          <w:iCs w:val="false"/>
        </w:rPr>
        <w:t xml:space="preserve">You've Hit the First Wall</w:t>
      </w:r>
    </w:p>
    <w:p>
      <w:pPr>
        <w:spacing w:after="40" w:before="160"/>
      </w:pPr>
      <w:r>
        <w:rPr>
          <w:b/>
          <w:bCs/>
          <w:caps/>
          <w:color w:val="B29200"/>
          <w:sz w:val="18"/>
          <w:szCs w:val="18"/>
        </w:rPr>
        <w:t xml:space="preserve">Body</w:t>
      </w:r>
    </w:p>
    <w:p>
      <w:pPr>
        <w:spacing w:after="160"/>
      </w:pPr>
      <w:r>
        <w:rPr>
          <w:i w:val="false"/>
          <w:iCs w:val="false"/>
        </w:rPr>
        <w:t xml:space="preserve">It shows up somewhere around $250,000 to $500,000 in revenue, when whatever got the business off the ground stops being enough on its own. Revenue's plateaued. Your team is stretched thinner than you are. The instincts that built the business are running out of runway.</w:t>
      </w:r>
    </w:p>
    <w:p>
      <w:pPr>
        <w:spacing w:after="160"/>
      </w:pPr>
      <w:r>
        <w:rPr>
          <w:i w:val="false"/>
          <w:iCs w:val="false"/>
        </w:rPr>
        <w:t xml:space="preserve">That's the Messy Middle. Nearly every owner in this range hits it. Most just don't have anyone to talk to about it.</w:t>
      </w:r>
    </w:p>
    <w:p>
      <w:pPr>
        <w:pBdr>
          <w:bottom w:val="single" w:color="CCCCCC" w:sz="6" w:space="8"/>
        </w:pBdr>
        <w:spacing w:after="200"/>
      </w:pPr>
    </w:p>
    <w:p>
      <w:pPr>
        <w:pStyle w:val="Heading2"/>
        <w:spacing w:after="120" w:before="300"/>
      </w:pPr>
      <w:r>
        <w:t xml:space="preserve">The Mastermind (white section)</w:t>
      </w:r>
    </w:p>
    <w:p>
      <w:pPr>
        <w:spacing w:after="40" w:before="160"/>
      </w:pPr>
      <w:r>
        <w:rPr>
          <w:b/>
          <w:bCs/>
          <w:caps/>
          <w:color w:val="B29200"/>
          <w:sz w:val="18"/>
          <w:szCs w:val="18"/>
        </w:rPr>
        <w:t xml:space="preserve">H2</w:t>
      </w:r>
    </w:p>
    <w:p>
      <w:pPr>
        <w:spacing w:after="160"/>
      </w:pPr>
      <w:r>
        <w:rPr>
          <w:i w:val="false"/>
          <w:iCs w:val="false"/>
        </w:rPr>
        <w:t xml:space="preserve">The Mastermind for the Messy Middle</w:t>
      </w:r>
    </w:p>
    <w:p>
      <w:pPr>
        <w:spacing w:after="40" w:before="160"/>
      </w:pPr>
      <w:r>
        <w:rPr>
          <w:b/>
          <w:bCs/>
          <w:caps/>
          <w:color w:val="B29200"/>
          <w:sz w:val="18"/>
          <w:szCs w:val="18"/>
        </w:rPr>
        <w:t xml:space="preserve">Sub (italic)</w:t>
      </w:r>
    </w:p>
    <w:p>
      <w:pPr>
        <w:spacing w:after="160"/>
      </w:pPr>
      <w:r>
        <w:rPr>
          <w:i/>
          <w:iCs/>
        </w:rPr>
        <w:t xml:space="preserve">A room built for exactly this stage, not the one before it or the one after.</w:t>
      </w:r>
    </w:p>
    <w:p>
      <w:pPr>
        <w:spacing w:after="40" w:before="160"/>
      </w:pPr>
      <w:r>
        <w:rPr>
          <w:b/>
          <w:bCs/>
          <w:caps/>
          <w:color w:val="B29200"/>
          <w:sz w:val="18"/>
          <w:szCs w:val="18"/>
        </w:rPr>
        <w:t xml:space="preserve">Body</w:t>
      </w:r>
    </w:p>
    <w:p>
      <w:pPr>
        <w:spacing w:after="160"/>
      </w:pPr>
      <w:r>
        <w:rPr>
          <w:i w:val="false"/>
          <w:iCs w:val="false"/>
        </w:rPr>
        <w:t xml:space="preserve">This is a small, hand-selected group of women running B2B service businesses in the same $250K–$500K range, working through the same terrain at the same time. Four are already in the room.</w:t>
      </w:r>
    </w:p>
    <w:p>
      <w:pPr>
        <w:spacing w:after="160"/>
      </w:pPr>
      <w:r>
        <w:rPr>
          <w:i w:val="false"/>
          <w:iCs w:val="false"/>
        </w:rPr>
        <w:t xml:space="preserve">We meet every other Friday morning and work through what's actually on the table: growing without burning out, who to hire and who to let go, the client conversation you've been putting off, using AI without losing what makes the business yours.</w:t>
      </w:r>
    </w:p>
    <w:p>
      <w:pPr>
        <w:spacing w:after="160"/>
      </w:pPr>
      <w:r>
        <w:rPr>
          <w:i w:val="false"/>
          <w:iCs w:val="false"/>
        </w:rPr>
        <w:t xml:space="preserve">This isn't a networking group, and it isn't a cheerleading session. It's a room where the right minds work your actual problem until the path forward is clear.</w:t>
      </w:r>
    </w:p>
    <w:p>
      <w:pPr>
        <w:spacing w:after="160"/>
      </w:pPr>
      <w:r>
        <w:rPr>
          <w:i w:val="false"/>
          <w:iCs w:val="false"/>
        </w:rPr>
        <w:t xml:space="preserve">I lead every session myself, not as a member who happens to have more experience, but as the strategist guiding the agenda toward what will actually move you forward. You need a room that gets it, and a facilitator who's spent 25+ years learning the difference between a growth problem and a strategy problem.</w:t>
      </w:r>
    </w:p>
    <w:p>
      <w:pPr>
        <w:pBdr>
          <w:bottom w:val="single" w:color="CCCCCC" w:sz="6" w:space="8"/>
        </w:pBdr>
        <w:spacing w:after="200"/>
      </w:pPr>
    </w:p>
    <w:p>
      <w:pPr>
        <w:pStyle w:val="Heading2"/>
        <w:spacing w:after="120" w:before="300"/>
      </w:pPr>
      <w:r>
        <w:t xml:space="preserve">Cohort Details (stat row)</w:t>
      </w:r>
    </w:p>
    <w:p>
      <w:pPr>
        <w:spacing w:after="160"/>
      </w:pPr>
      <w:r>
        <w:rPr>
          <w:i w:val="false"/>
          <w:iCs w:val="false"/>
        </w:rPr>
        <w:t xml:space="preserve">$675 / quarter — Six sessions, one hand-selected room</w:t>
      </w:r>
    </w:p>
    <w:p>
      <w:pPr>
        <w:spacing w:after="160"/>
      </w:pPr>
      <w:r>
        <w:rPr>
          <w:i w:val="false"/>
          <w:iCs w:val="false"/>
        </w:rPr>
        <w:t xml:space="preserve">Every other Friday — 8:00–9:15am Pacific, over Zoom</w:t>
      </w:r>
    </w:p>
    <w:p>
      <w:pPr>
        <w:spacing w:after="160"/>
      </w:pPr>
      <w:r>
        <w:rPr>
          <w:i w:val="false"/>
          <w:iCs w:val="false"/>
        </w:rPr>
        <w:t xml:space="preserve">8 seats — Capacity stays small on purpose so every voice matters</w:t>
      </w:r>
    </w:p>
    <w:p>
      <w:pPr>
        <w:pBdr>
          <w:bottom w:val="single" w:color="CCCCCC" w:sz="6" w:space="8"/>
        </w:pBdr>
        <w:spacing w:after="200"/>
      </w:pPr>
    </w:p>
    <w:p>
      <w:pPr>
        <w:pStyle w:val="Heading2"/>
        <w:spacing w:after="120" w:before="300"/>
      </w:pPr>
      <w:r>
        <w:t xml:space="preserve">Apply CTA (navy band)</w:t>
      </w:r>
    </w:p>
    <w:p>
      <w:pPr>
        <w:spacing w:after="40" w:before="160"/>
      </w:pPr>
      <w:r>
        <w:rPr>
          <w:b/>
          <w:bCs/>
          <w:caps/>
          <w:color w:val="B29200"/>
          <w:sz w:val="18"/>
          <w:szCs w:val="18"/>
        </w:rPr>
        <w:t xml:space="preserve">Eyebrow</w:t>
      </w:r>
    </w:p>
    <w:p>
      <w:pPr>
        <w:spacing w:after="160"/>
      </w:pPr>
      <w:r>
        <w:rPr>
          <w:i w:val="false"/>
          <w:iCs w:val="false"/>
        </w:rPr>
        <w:t xml:space="preserve">Four Women Are Already In</w:t>
      </w:r>
    </w:p>
    <w:p>
      <w:pPr>
        <w:spacing w:after="40" w:before="160"/>
      </w:pPr>
      <w:r>
        <w:rPr>
          <w:b/>
          <w:bCs/>
          <w:caps/>
          <w:color w:val="B29200"/>
          <w:sz w:val="18"/>
          <w:szCs w:val="18"/>
        </w:rPr>
        <w:t xml:space="preserve">H2</w:t>
      </w:r>
    </w:p>
    <w:p>
      <w:pPr>
        <w:spacing w:after="160"/>
      </w:pPr>
      <w:r>
        <w:rPr>
          <w:i w:val="false"/>
          <w:iCs w:val="false"/>
        </w:rPr>
        <w:t xml:space="preserve">The Next Cohort Starts October 9</w:t>
      </w:r>
    </w:p>
    <w:p>
      <w:pPr>
        <w:spacing w:after="40" w:before="160"/>
      </w:pPr>
      <w:r>
        <w:rPr>
          <w:b/>
          <w:bCs/>
          <w:caps/>
          <w:color w:val="B29200"/>
          <w:sz w:val="18"/>
          <w:szCs w:val="18"/>
        </w:rPr>
        <w:t xml:space="preserve">Sub</w:t>
      </w:r>
    </w:p>
    <w:p>
      <w:pPr>
        <w:spacing w:after="160"/>
      </w:pPr>
      <w:r>
        <w:rPr>
          <w:i w:val="false"/>
          <w:iCs w:val="false"/>
        </w:rPr>
        <w:t xml:space="preserve">Applications are reviewed as they come in, but the window closes September 25 to leave real time for the conversations that come before a yes.</w:t>
      </w:r>
    </w:p>
    <w:p>
      <w:pPr>
        <w:spacing w:after="40" w:before="160"/>
      </w:pPr>
      <w:r>
        <w:rPr>
          <w:b/>
          <w:bCs/>
          <w:caps/>
          <w:color w:val="B29200"/>
          <w:sz w:val="18"/>
          <w:szCs w:val="18"/>
        </w:rPr>
        <w:t xml:space="preserve">Fine print</w:t>
      </w:r>
    </w:p>
    <w:p>
      <w:pPr>
        <w:spacing w:after="160"/>
      </w:pPr>
      <w:r>
        <w:rPr>
          <w:i w:val="false"/>
          <w:iCs w:val="false"/>
        </w:rPr>
        <w:t xml:space="preserve">A handful of seats are still open. Submitting an application starts a conversation, not a commitment.</w:t>
      </w:r>
    </w:p>
    <w:p>
      <w:pPr>
        <w:spacing w:after="40" w:before="160"/>
      </w:pPr>
      <w:r>
        <w:rPr>
          <w:b/>
          <w:bCs/>
          <w:caps/>
          <w:color w:val="B29200"/>
          <w:sz w:val="18"/>
          <w:szCs w:val="18"/>
        </w:rPr>
        <w:t xml:space="preserve">Button</w:t>
      </w:r>
    </w:p>
    <w:p>
      <w:pPr>
        <w:spacing w:after="160"/>
      </w:pPr>
      <w:r>
        <w:rPr>
          <w:i w:val="false"/>
          <w:iCs w:val="false"/>
        </w:rPr>
        <w:t xml:space="preserve">Apply for Consideration</w:t>
      </w:r>
    </w:p>
    <w:p>
      <w:pPr>
        <w:pBdr>
          <w:bottom w:val="single" w:color="CCCCCC" w:sz="6" w:space="8"/>
        </w:pBdr>
        <w:spacing w:after="200"/>
      </w:pPr>
    </w:p>
    <w:p>
      <w:pPr>
        <w:pStyle w:val="Heading2"/>
        <w:spacing w:after="120" w:before="300"/>
      </w:pPr>
      <w:r>
        <w:t xml:space="preserve">Notes</w:t>
      </w:r>
    </w:p>
    <w:p>
      <w:pPr>
        <w:spacing w:after="100"/>
      </w:pPr>
      <w:r>
        <w:rPr>
          <w:color w:val="666666"/>
          <w:sz w:val="20"/>
          <w:szCs w:val="20"/>
        </w:rPr>
        <w:t xml:space="preserve">CTA copy locked per content/offers-and-funnels.md: "Apply for Consideration," used exactly.</w:t>
      </w:r>
    </w:p>
    <w:p>
      <w:pPr>
        <w:spacing w:after="100"/>
      </w:pPr>
      <w:r>
        <w:rPr>
          <w:color w:val="666666"/>
          <w:sz w:val="20"/>
          <w:szCs w:val="20"/>
        </w:rPr>
        <w:t xml:space="preserve">"First wall" framing ties directly to the homepage's already-approved "three walls" copy (first wall $250K–$400K, second $750K–$1M, third $3–4M) — this page's revenue band ($250K–$500K) sits inside that first wall, reinforcing a concept already live elsewhere rather than introducing a new one.</w:t>
      </w:r>
    </w:p>
    <w:p>
      <w:pPr>
        <w:spacing w:after="100"/>
      </w:pPr>
      <w:r>
        <w:rPr>
          <w:color w:val="666666"/>
          <w:sz w:val="20"/>
          <w:szCs w:val="20"/>
        </w:rPr>
        <w:t xml:space="preserve">Dropped the old page's generic "Accountability / Collaboration / Feedback / Resources / Support / Facilitation" bullet list in favor of the concrete topic examples from the July 19 invitation email — matches the brand voice's "precise, not generic" rule better than the old templated list did.</w:t>
      </w:r>
    </w:p>
    <w:p>
      <w:pPr>
        <w:spacing w:after="100"/>
      </w:pPr>
      <w:r>
        <w:rPr>
          <w:color w:val="666666"/>
          <w:sz w:val="20"/>
          <w:szCs w:val="20"/>
        </w:rPr>
        <w:t xml:space="preserve">No pricing-omission call needed here the way Work With Me made one — a mastermind application page showing price/schedule/capacity as concrete facts matches the old page's own established pattern and what the landing-page audit checklist expects on this page.</w:t>
      </w:r>
    </w:p>
    <w:p>
      <w:pPr>
        <w:spacing w:after="100"/>
      </w:pPr>
      <w:r>
        <w:rPr>
          <w:color w:val="666666"/>
          <w:sz w:val="20"/>
          <w:szCs w:val="20"/>
        </w:rPr>
        <w:t xml:space="preserve">Cadence-scrubbed per the writing-style skill and brand-voice.md's AI-tell policy before presenting.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2026-08-13T18:57:10.979Z</dcterms:created>
  <dcterms:modified xsi:type="dcterms:W3CDTF">2026-08-13T18:57:10.980Z</dcterms:modified>
</cp:coreProperties>
</file>

<file path=docProps/custom.xml><?xml version="1.0" encoding="utf-8"?>
<Properties xmlns="http://schemas.openxmlformats.org/officeDocument/2006/custom-properties" xmlns:vt="http://schemas.openxmlformats.org/officeDocument/2006/docPropsVTypes"/>
</file>