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06A00"/>
          <w:sz w:val="20"/>
          <w:szCs w:val="20"/>
        </w:rPr>
        <w:t xml:space="preserve">Synnovatia</w:t>
      </w:r>
    </w:p>
    <w:p>
      <w:pPr>
        <w:pStyle w:val="Title"/>
        <w:spacing w:after="40"/>
      </w:pPr>
      <w:r>
        <w:rPr>
          <w:b/>
          <w:bCs/>
          <w:color w:val="0D1F4E"/>
          <w:sz w:val="36"/>
          <w:szCs w:val="36"/>
        </w:rPr>
        <w:t xml:space="preserve">The Core Business Assessment</w:t>
      </w:r>
    </w:p>
    <w:p>
      <w:pPr>
        <w:spacing w:after="200"/>
      </w:pPr>
      <w:r>
        <w:rPr>
          <w:b/>
          <w:bCs/>
          <w:color w:val="0F6E56"/>
          <w:sz w:val="26"/>
          <w:szCs w:val="26"/>
        </w:rPr>
        <w:t xml:space="preserve">Items Mapped to Stage II: Expansion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Revenue range (service industry): </w:t>
      </w:r>
      <w:r>
        <w:rPr>
          <w:sz w:val="20"/>
          <w:szCs w:val="20"/>
        </w:rPr>
        <w:t xml:space="preserve">$500,000 – $5 million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Primary focus: </w:t>
      </w:r>
      <w:r>
        <w:rPr>
          <w:sz w:val="20"/>
          <w:szCs w:val="20"/>
        </w:rPr>
        <w:t xml:space="preserve">Resources, operational systems</w:t>
      </w:r>
    </w:p>
    <w:p>
      <w:pPr>
        <w:pBdr>
          <w:bottom w:val="single" w:color="806A00" w:sz="6" w:space="8"/>
        </w:pBdr>
        <w:spacing w:after="280"/>
      </w:pPr>
      <w:r>
        <w:rPr>
          <w:i/>
          <w:iCs/>
          <w:color w:val="555555"/>
          <w:sz w:val="18"/>
          <w:szCs w:val="18"/>
        </w:rPr>
        <w:t xml:space="preserve">This splits the assessment's 100 checklist items (10 statements x 10 sections) by which of the two growth stages each is most relevant to, based on matching each statement against the “Stages of Business Growth &amp; Development” chart's own Focus, Challenges, Activities, and Skills columns at the end of the assessment. Many items genuinely apply at both stages — this reflects primary relevance, a judgment call, not an official split the assessment itself makes.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Business Foundation Development</w:t>
      </w:r>
      <w:r>
        <w:rPr>
          <w:i/>
          <w:iCs/>
          <w:color w:val="555555"/>
          <w:sz w:val="18"/>
          <w:szCs w:val="18"/>
        </w:rPr>
        <w:t xml:space="preserve">  (0 of 10 items)</w:t>
      </w:r>
    </w:p>
    <w:p>
      <w:pPr>
        <w:spacing w:after="90"/>
        <w:ind w:left="360"/>
      </w:pPr>
      <w:r>
        <w:rPr>
          <w:i/>
          <w:iCs/>
          <w:color w:val="555555"/>
          <w:sz w:val="20"/>
          <w:szCs w:val="20"/>
        </w:rPr>
        <w:t xml:space="preserve">No items from this section fell primarily into this stage.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Product and Service Development</w:t>
      </w:r>
      <w:r>
        <w:rPr>
          <w:i/>
          <w:iCs/>
          <w:color w:val="555555"/>
          <w:sz w:val="18"/>
          <w:szCs w:val="18"/>
        </w:rPr>
        <w:t xml:space="preserve">  (2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a product development process for finding and growing new products and services.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know what I must do to move my product and service to the next stage.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Marketing and Branding Strategies</w:t>
      </w:r>
      <w:r>
        <w:rPr>
          <w:i/>
          <w:iCs/>
          <w:color w:val="555555"/>
          <w:sz w:val="18"/>
          <w:szCs w:val="18"/>
        </w:rPr>
        <w:t xml:space="preserve">  (1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manage the touch points of customer contact (i.e., personal interactions, telephone interactions, web site, word of mouth, etc.) to ascertain a consistent brand experience.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Accounting and Financial Growth</w:t>
      </w:r>
      <w:r>
        <w:rPr>
          <w:i/>
          <w:iCs/>
          <w:color w:val="555555"/>
          <w:sz w:val="18"/>
          <w:szCs w:val="18"/>
        </w:rPr>
        <w:t xml:space="preserve">  (4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The essential and suitable finances are in place to grow and develop my business.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Accounts payable is consistently handled in a professional, timely manner.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Written accounts receivable policies and procedures support business growth and are clearly conveyed to my customers.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A reliable bookkeeping system provides financial data that allows for an accurate business analysis at any point in time.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Sales Tools and Growth</w:t>
      </w:r>
      <w:r>
        <w:rPr>
          <w:i/>
          <w:iCs/>
          <w:color w:val="555555"/>
          <w:sz w:val="18"/>
          <w:szCs w:val="18"/>
        </w:rPr>
        <w:t xml:space="preserve">  (2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Accurate sales projections are in place for the next six to twelve months.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sales force is compensated and supported adequately.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Serving Clients and Generating Referrals</w:t>
      </w:r>
      <w:r>
        <w:rPr>
          <w:i/>
          <w:iCs/>
          <w:color w:val="555555"/>
          <w:sz w:val="18"/>
          <w:szCs w:val="18"/>
        </w:rPr>
        <w:t xml:space="preserve">  (4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established benchmarks for serving clients in my industry.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an objective system for quantifying customer engagement and fulfillment.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Standards for serving my clients are written.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Quarterly meetings are held with key customers and client-suggested improvements are implemented.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Operational System Development</w:t>
      </w:r>
      <w:r>
        <w:rPr>
          <w:i/>
          <w:iCs/>
          <w:color w:val="555555"/>
          <w:sz w:val="18"/>
          <w:szCs w:val="18"/>
        </w:rPr>
        <w:t xml:space="preserve">  (6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systems are designed to avoid unnecessary paperwork and procedures.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operational systems have more capacity than is currently needed allowing me to grow without struggling.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An organizational chart is in place that fosters free-flowing communication preventing duplication of effort.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A tracking system allows for effective inventory control, cash management, and accounting information to facilitate growth.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a written disaster plan that is reviewed regularly to prevent delays in product and service in the event of a calamity (i.e., hurricane, system crash, fire, etc.).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Key business variables influencing future growth are identified and monitored daily.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Personnel and Vendor Development</w:t>
      </w:r>
      <w:r>
        <w:rPr>
          <w:i/>
          <w:iCs/>
          <w:color w:val="555555"/>
          <w:sz w:val="18"/>
          <w:szCs w:val="18"/>
        </w:rPr>
        <w:t xml:space="preserve">  (9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make profit everyone's responsibility.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All personnel and vendors have been educated in the proven, effective way I do business.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My dedication to lifelong learning develops employees into people they truly want to be.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Position descriptions and performance expectations are clearly written and communicated. Everyone fully understands their goals as proven by their performance.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don't tolerate poor vendor and/or personnel performance.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Daily goals and objectives inspire and make the best use of everyone's strengths rather than merely provide a to-do list.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take a team approach with my vendors, actively engaging them in my business growth by meeting with them quarterly.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know the qualities, skills, and strengths needed by my staff and vendors and do not hire below those standards.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Key result areas have been identified for each position in the business.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Business Skill Growth</w:t>
      </w:r>
      <w:r>
        <w:rPr>
          <w:i/>
          <w:iCs/>
          <w:color w:val="555555"/>
          <w:sz w:val="18"/>
          <w:szCs w:val="18"/>
        </w:rPr>
        <w:t xml:space="preserve">  (4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am comfortable and confident in resolving conflict and building consensus with clients, vendors, and/or personnel.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have a reserve of resources (i.e., time, money, space, skills, staff, and opportunities).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continually keep the business in good enough shape to sell.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do what I do best and effectively delegate the rest.</w:t>
      </w:r>
    </w:p>
    <w:p>
      <w:pPr>
        <w:pStyle w:val="Heading1"/>
        <w:pBdr>
          <w:bottom w:val="single" w:color="0F6E56" w:sz="4" w:space="4"/>
        </w:pBdr>
        <w:spacing w:after="100" w:before="280"/>
      </w:pPr>
      <w:r>
        <w:rPr>
          <w:b/>
          <w:bCs/>
          <w:color w:val="0D1F4E"/>
          <w:sz w:val="26"/>
          <w:szCs w:val="26"/>
        </w:rPr>
        <w:t xml:space="preserve">Entrepreneur Performance and Foundation</w:t>
      </w:r>
      <w:r>
        <w:rPr>
          <w:i/>
          <w:iCs/>
          <w:color w:val="555555"/>
          <w:sz w:val="18"/>
          <w:szCs w:val="18"/>
        </w:rPr>
        <w:t xml:space="preserve">  (1 of 10 items)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 am achievement (to grow) focused rather than accomplishment (to-do) oriented.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2026-10-08T23:04:02.811Z</dcterms:created>
  <dcterms:modified xsi:type="dcterms:W3CDTF">2026-10-08T23:04:02.811Z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