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LinkedIn Draft: Seventh Generation and the Partnership Checklist</w:t>
      </w:r>
    </w:p>
    <w:p>
      <w:r>
        <w:rPr>
          <w:i/>
        </w:rPr>
        <w:t>Drafted 2026-10-19 from a story Jackie shared. Not yet scheduled. Fits a Wednesday Story slot or a Monday Thought Leadership slot in an upcoming batch (Oct 26-30 is already full).</w:t>
      </w:r>
    </w:p>
    <w:p>
      <w:r>
        <w:t>Have you ever assumed your business partner saw things the same way you did?</w:t>
      </w:r>
    </w:p>
    <w:p>
      <w:r>
        <w:t>Jeffrey Hollender and Alan Newman built Seventh Generation together. Hollender was good at raising money, and Newman ran operations and marketing. Unilever bought the company in 2016 for a reported $700 million.</w:t>
      </w:r>
    </w:p>
    <w:p>
      <w:r>
        <w:t>Newman was long gone by then. During the early 1990s recession, worn out from years of long hours, he took a sabbatical and expected to come back. Hollender, left running a struggling business, felt abandoned. They never wrote down what the leave meant, and they didn't talk while Newman was away. Hollender eventually told him he was out.</w:t>
      </w:r>
    </w:p>
    <w:p>
      <w:r>
        <w:t>A few weeks ago I shared the partnership checklist I wrote in 2010. Two of its questions fit this story almost exactly. What happens if a partner is absent? Whose decision wins in a tie or a dispute? (Looking back, both founders said they each wanted to be in charge.)</w:t>
      </w:r>
    </w:p>
    <w:p>
      <w:r>
        <w:t>If you have a business partner, have you talked through what happens if one of you needs to step away?</w:t>
      </w:r>
    </w:p>
    <w:p>
      <w:pPr>
        <w:pStyle w:val="Heading2"/>
      </w:pPr>
      <w:r>
        <w:t>Notes</w:t>
      </w:r>
    </w:p>
    <w:p>
      <w:pPr>
        <w:pStyle w:val="ListBullet"/>
      </w:pPr>
      <w:r>
        <w:t>Ties to the checklist through two of its real questions: "Procedures in the event of death, retirement, absence, disability or incapacity of partners" and "whose decision will prevail in case of a tie or a dispute?" Paraphrased in the post.</w:t>
      </w:r>
    </w:p>
    <w:p>
      <w:pPr>
        <w:pStyle w:val="ListBullet"/>
      </w:pPr>
      <w:r>
        <w:t>Facts come from the story you pasted. First names (Jeffrey, Alan) are added; the sale price is "a reported $700 million" because published figures range from about $600M to $700M.</w:t>
      </w:r>
    </w:p>
    <w:p>
      <w:pPr>
        <w:pStyle w:val="ListBullet"/>
      </w:pPr>
      <w:r>
        <w:t>"A few weeks ago" works for any date from late October on. If it runs in November, "last month" also works.</w:t>
      </w:r>
    </w:p>
    <w:p>
      <w:pPr>
        <w:pStyle w:val="ListBullet"/>
      </w:pPr>
      <w:r>
        <w:t>The pasted version's three "In this story you'll discover" lessons were left out. They read as a list, and the checklist questions make the same points.</w:t>
      </w:r>
    </w:p>
    <w:p>
      <w:pPr>
        <w:pStyle w:val="ListBullet"/>
      </w:pPr>
      <w:r>
        <w:t>Cadence scrub: no negation pivots, triads, or stacked fragments. Closes on a question that doesn't assume the reader has a partner.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