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HubSpot Marketing — Active Engagers Biweekly Send</w:t>
      </w:r>
    </w:p>
    <w:p>
      <w:pPr>
        <w:spacing w:after="160"/>
      </w:pPr>
      <w:r>
        <w:rPr>
          <w:i/>
          <w:iCs/>
        </w:rPr>
        <w:t xml:space="preserve">2026-08-13 draft, for the 2026-08-19 send</w:t>
      </w:r>
    </w:p>
    <w:p>
      <w:pPr>
        <w:spacing w:after="160"/>
      </w:pPr>
      <w:r>
        <w:t xml:space="preserve">Per context/hubspot-marketing.md (Active Engagers, 330 marketing contacts as of 2026-08-02) and context/brand-voice.md. Two drafts below: a general version and a Messy Middle-fit women version (397-contact overlap segment). Jackie builds/sends both in HubSpot; Claude has no send access.</w:t>
      </w:r>
    </w:p>
    <w:p>
      <w:pPr>
        <w:spacing w:after="160"/>
      </w:pPr>
      <w:r>
        <w:t xml:space="preserve">Format call this cycle: back to a direct CTA on the general version. The last Active Engagers send (08/05) was the "What I'm Watching" value-first format — it eased the unsub rate back to healthy (0.34%, down from the 07/22 direct-CTA send's 1.72%) but landed zero clicks across 297 delivered despite a strong 36.7% open rate. That's one full WIW cycle completed on the every-third-send rotation, so this send goes back to the direct "book a call" ask. The queued referral-marketing stat (saved 2026-08-03) stays queued for the next WIW-format cycle rather than getting used here.</w:t>
      </w:r>
    </w:p>
    <w:p>
      <w:pPr>
        <w:spacing w:after="160"/>
      </w:pPr>
      <w:r>
        <w:t xml:space="preserve">The Messy Middle version stays a direct CTA, light touch, no hard deadline — that urgency is owned by the standalone Aug 26 invitation, which carries the real September 25 application-close date. This routine biweekly touch just keeps the door visibly open ahead of it.</w:t>
      </w:r>
    </w:p>
    <w:p>
      <w:pPr>
        <w:spacing w:after="160"/>
      </w:pPr>
      <w:r>
        <w:rPr>
          <w:i/>
          <w:iCs/>
        </w:rPr>
        <w:t xml:space="preserve">Both are Claude drafts, not final — cadence-scrubbed per context/brand-voice.md's AI-tell policy, but still expect Jackie's usual hand-edit pass before sending.</w:t>
      </w:r>
    </w:p>
    <w:p>
      <w:pPr>
        <w:pStyle w:val="Heading1"/>
        <w:spacing w:after="160" w:before="320"/>
      </w:pPr>
      <w:r>
        <w:t xml:space="preserve">Draft 1 — General version (direct CTA: book a solutions-on-the-fly call)</w:t>
      </w:r>
    </w:p>
    <w:p>
      <w:pPr>
        <w:spacing w:after="120"/>
      </w:pPr>
      <w:r>
        <w:rPr>
          <w:b/>
          <w:bCs/>
        </w:rPr>
        <w:t xml:space="preserve">Subject: </w:t>
      </w:r>
      <w:r>
        <w:t xml:space="preserve">A second opinion on whatever's stuck right now</w:t>
      </w:r>
    </w:p>
    <w:p>
      <w:pPr>
        <w:spacing w:after="120"/>
      </w:pPr>
      <w:r>
        <w:rPr>
          <w:b/>
          <w:bCs/>
        </w:rPr>
        <w:t xml:space="preserve">Preview text: </w:t>
      </w:r>
      <w:r>
        <w:t xml:space="preserve">No pitch, no retainer. Just 30 or 60 minutes on the thing you keep circling.</w:t>
      </w:r>
    </w:p>
    <w:p>
      <w:pPr>
        <w:spacing w:after="160"/>
      </w:pPr>
      <w:r>
        <w:t xml:space="preserve">Hi [First Name],</w:t>
      </w:r>
    </w:p>
    <w:p>
      <w:pPr>
        <w:spacing w:after="160"/>
      </w:pPr>
      <w:r>
        <w:t xml:space="preserve">There's usually one decision that's been sitting on your desk longer than it should. A hire you keep circling. A pricing conversation you keep putting off. A growth plateau you can't quite name.</w:t>
      </w:r>
    </w:p>
    <w:p>
      <w:pPr>
        <w:spacing w:after="160"/>
      </w:pPr>
      <w:r>
        <w:t xml:space="preserve">I do solutions-on-the-fly calls for exactly that. 30 or 60 minutes, no retainer, no pitch, just an outside read from someone who's spent 25+ years watching businesses in the $250K-$4M range work through the same stuck points.</w:t>
      </w:r>
    </w:p>
    <w:p>
      <w:pPr>
        <w:spacing w:after="160"/>
      </w:pPr>
      <w:r>
        <w:t xml:space="preserve">Sometimes talking it out loud with someone standing outside your business is the fastest way through it.</w:t>
      </w:r>
    </w:p>
    <w:p>
      <w:pPr>
        <w:spacing w:after="160"/>
      </w:pPr>
      <w:r>
        <w:rPr>
          <w:b/>
          <w:bCs/>
        </w:rPr>
        <w:t xml:space="preserve">[Find a Time That Works]</w:t>
      </w:r>
    </w:p>
    <w:p>
      <w:pPr>
        <w:spacing w:after="160"/>
      </w:pPr>
      <w:r>
        <w:t xml:space="preserve">Jackie</w:t>
      </w:r>
    </w:p>
    <w:p>
      <w:pPr>
        <w:pStyle w:val="Heading1"/>
        <w:spacing w:after="160" w:before="320"/>
      </w:pPr>
      <w:r>
        <w:t xml:space="preserve">Draft 2 — Messy Middle-fit women version (direct CTA: apply for the mastermind)</w:t>
      </w:r>
    </w:p>
    <w:p>
      <w:pPr>
        <w:spacing w:after="120"/>
      </w:pPr>
      <w:r>
        <w:rPr>
          <w:b/>
          <w:bCs/>
        </w:rPr>
        <w:t xml:space="preserve">Subject: </w:t>
      </w:r>
      <w:r>
        <w:t xml:space="preserve">The stage nobody writes advice for</w:t>
      </w:r>
    </w:p>
    <w:p>
      <w:pPr>
        <w:spacing w:after="120"/>
      </w:pPr>
      <w:r>
        <w:rPr>
          <w:b/>
          <w:bCs/>
        </w:rPr>
        <w:t xml:space="preserve">Preview text: </w:t>
      </w:r>
      <w:r>
        <w:t xml:space="preserve">Women running $250K-$500K B2B service businesses, working through what's actually stuck, every other Friday.</w:t>
      </w:r>
    </w:p>
    <w:p>
      <w:pPr>
        <w:spacing w:after="160"/>
      </w:pPr>
      <w:r>
        <w:t xml:space="preserve">Hi [First Name],</w:t>
      </w:r>
    </w:p>
    <w:p>
      <w:pPr>
        <w:spacing w:after="160"/>
      </w:pPr>
      <w:r>
        <w:t xml:space="preserve">Most business advice is written for a stage you're already past or one you haven't reached yet. Nothing quite fits where you are now, where the business is real but still runs through you.</w:t>
      </w:r>
    </w:p>
    <w:p>
      <w:pPr>
        <w:spacing w:after="160"/>
      </w:pPr>
      <w:r>
        <w:t xml:space="preserve">The Mastermind for the Messy Middle is built for that specific stretch. Women running $250K-$500K B2B service businesses, meeting every other Friday morning to work through what's actually on the table right now, not theory. The pricing increase you've been sitting on. The client relationship that's stopped being worth what it costs you. The hire that's six months overdue.</w:t>
      </w:r>
    </w:p>
    <w:p>
      <w:pPr>
        <w:spacing w:after="160"/>
      </w:pPr>
      <w:r>
        <w:t xml:space="preserve">The next cohort starts October 9, and a few seats are still open.</w:t>
      </w:r>
    </w:p>
    <w:p>
      <w:pPr>
        <w:spacing w:after="160"/>
      </w:pPr>
      <w:r>
        <w:rPr>
          <w:b/>
          <w:bCs/>
        </w:rPr>
        <w:t xml:space="preserve">[Apply for Consideration]</w:t>
      </w:r>
    </w:p>
    <w:p>
      <w:pPr>
        <w:spacing w:after="160"/>
      </w:pPr>
      <w:r>
        <w:t xml:space="preserve">Jackie</w:t>
      </w:r>
    </w:p>
    <w:p>
      <w:pPr>
        <w:pStyle w:val="Heading1"/>
        <w:spacing w:after="160" w:before="320"/>
      </w:pPr>
      <w:r>
        <w:t xml:space="preserve">Notes</w:t>
      </w:r>
    </w:p>
    <w:p>
      <w:pPr>
        <w:spacing w:after="160"/>
      </w:pPr>
      <w:r>
        <w:t xml:space="preserve">Draft 2 uses "Hi [First Name]," consistent with prior Messy Middle sends; Draft 1 does the same, matching the general version's established personalization pattern.</w:t>
      </w:r>
    </w:p>
    <w:p>
      <w:pPr>
        <w:spacing w:after="160"/>
      </w:pPr>
      <w:r>
        <w:t xml:space="preserve">CTA copy locked per context/brand-voice.md: "Find a Time That Works" (booking) and "Apply for Consideration" (mastermind) — both used exactly.</w:t>
      </w:r>
    </w:p>
    <w:p>
      <w:pPr>
        <w:spacing w:after="160"/>
      </w:pPr>
      <w:r>
        <w:t xml:space="preserve">No deadline in Draft 2 on purpose. The Sept 25 close date belongs to the standalone Aug 26 send; this one just keeps visibility up.</w:t>
      </w:r>
    </w:p>
    <w:p>
      <w:pPr>
        <w:spacing w:after="160"/>
      </w:pPr>
      <w:r>
        <w:t xml:space="preserve">Style-learning log shows HubSpot reformats subject lines at send time on a "What I'm Watching: Topic, Topic, &amp; Topic" pattern — that's WIW-specific and doesn't apply to these two direct-CTA drafts, so no adjustment made here.</w:t>
      </w:r>
    </w:p>
    <w:p>
      <w:pPr>
        <w:spacing w:after="160"/>
      </w:pPr>
      <w:r>
        <w:t xml:space="preserve">Watch the 08/19 send's unsub numbers on Draft 1 once logged, to see whether the direct CTA reintroduces the elevated unsub rate seen 07/22, or whether that was tied to something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2026-08-13T13:32:32.969Z</dcterms:created>
  <dcterms:modified xsi:type="dcterms:W3CDTF">2026-08-13T13:32:32.970Z</dcterms:modified>
</cp:coreProperties>
</file>

<file path=docProps/custom.xml><?xml version="1.0" encoding="utf-8"?>
<Properties xmlns="http://schemas.openxmlformats.org/officeDocument/2006/custom-properties" xmlns:vt="http://schemas.openxmlformats.org/officeDocument/2006/docPropsVTypes"/>
</file>