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Core Business Assessment — Landing Page Copy</w:t>
      </w:r>
    </w:p>
    <w:p>
      <w:r>
        <w:rPr>
          <w:i/>
          <w:sz w:val="20"/>
        </w:rPr>
        <w:t>Draft for review — 2026-08-31</w:t>
      </w:r>
    </w:p>
    <w:p/>
    <w:p>
      <w:r>
        <w:rPr>
          <w:b/>
          <w:color w:val="806A00"/>
          <w:sz w:val="18"/>
        </w:rPr>
        <w:t>EYEBROW</w:t>
      </w:r>
    </w:p>
    <w:p>
      <w:pPr>
        <w:spacing w:after="280"/>
      </w:pPr>
      <w:r>
        <w:rPr>
          <w:b w:val="0"/>
          <w:sz w:val="22"/>
        </w:rPr>
        <w:t>Free assessment</w:t>
      </w:r>
    </w:p>
    <w:p>
      <w:r>
        <w:rPr>
          <w:b/>
          <w:color w:val="806A00"/>
          <w:sz w:val="18"/>
        </w:rPr>
        <w:t>HEADLINE</w:t>
      </w:r>
    </w:p>
    <w:p>
      <w:pPr>
        <w:spacing w:after="200"/>
      </w:pPr>
      <w:r>
        <w:rPr>
          <w:b/>
          <w:sz w:val="40"/>
        </w:rPr>
        <w:t>Is your business running you instead of you running it?</w:t>
      </w:r>
    </w:p>
    <w:p>
      <w:r>
        <w:rPr>
          <w:b/>
          <w:color w:val="806A00"/>
          <w:sz w:val="18"/>
        </w:rPr>
        <w:t>SUBHEAD</w:t>
      </w:r>
    </w:p>
    <w:p>
      <w:pPr>
        <w:spacing w:after="280"/>
      </w:pPr>
      <w:r>
        <w:rPr>
          <w:b w:val="0"/>
          <w:sz w:val="22"/>
        </w:rPr>
        <w:t>The Core Business Assessment is a hundred-question diagnostic across the ten areas that decide whether your business can run without you standing over it every day. Score yourself honestly and you'll walk away with a clear picture of where to focus first — no guessing, no generic advice.</w:t>
      </w:r>
    </w:p>
    <w:p>
      <w:r>
        <w:rPr>
          <w:b/>
          <w:color w:val="806A00"/>
          <w:sz w:val="18"/>
        </w:rPr>
        <w:t>WHAT'S INSIDE</w:t>
      </w:r>
    </w:p>
    <w:p>
      <w:pPr>
        <w:spacing w:after="280"/>
      </w:pPr>
      <w:r>
        <w:rPr>
          <w:b w:val="0"/>
          <w:sz w:val="22"/>
        </w:rPr>
        <w:t>Ten sections, ten questions each, covering the parts of a business that actually determine whether growth is predictable: your foundation, your products and services, marketing and branding, financials, sales, client service, operations, your team and vendors, your own business skill, and how you're performing as the entrepreneur running the whole thing.</w:t>
      </w:r>
    </w:p>
    <w:p>
      <w:pPr>
        <w:spacing w:after="280"/>
      </w:pPr>
      <w:r>
        <w:rPr>
          <w:b w:val="0"/>
          <w:sz w:val="22"/>
        </w:rPr>
        <w:t>Each section scores itself. By the end, you'll have a simple progress chart showing your strongest areas and the ones that need attention — plus a straightforward way to pick just one area to work on first, instead of trying to fix everything at once.</w:t>
      </w:r>
    </w:p>
    <w:p>
      <w:r>
        <w:rPr>
          <w:b/>
          <w:color w:val="806A00"/>
          <w:sz w:val="18"/>
        </w:rPr>
        <w:t>WHY SELF-SCORED</w:t>
      </w:r>
    </w:p>
    <w:p>
      <w:pPr>
        <w:spacing w:after="280"/>
      </w:pPr>
      <w:r>
        <w:rPr>
          <w:b w:val="0"/>
          <w:sz w:val="22"/>
        </w:rPr>
        <w:t>This isn't a personality quiz. It's the same kind of diagnostic I run with clients before we start any real strategy work — except now you can do it yourself, in one sitting, before you ever pick up the phone.</w:t>
      </w:r>
    </w:p>
    <w:p>
      <w:r>
        <w:rPr>
          <w:b/>
          <w:color w:val="806A00"/>
          <w:sz w:val="18"/>
        </w:rPr>
        <w:t>PEER CLOSE</w:t>
      </w:r>
    </w:p>
    <w:p>
      <w:pPr>
        <w:spacing w:after="280"/>
      </w:pPr>
      <w:r>
        <w:rPr>
          <w:b w:val="0"/>
          <w:sz w:val="22"/>
        </w:rPr>
        <w:t>I've watched plenty of business owners go through this and land somewhere between relieved and fired up — clear on what's actually working and what's just noise. That's the goal here too.</w:t>
      </w:r>
    </w:p>
    <w:p>
      <w:r>
        <w:rPr>
          <w:b/>
          <w:color w:val="806A00"/>
          <w:sz w:val="18"/>
        </w:rPr>
        <w:t>CTA BUTTON</w:t>
      </w:r>
    </w:p>
    <w:p>
      <w:pPr>
        <w:spacing w:after="120"/>
      </w:pPr>
      <w:r>
        <w:rPr>
          <w:b/>
          <w:sz w:val="22"/>
        </w:rPr>
        <w:t>Get my assessment</w:t>
      </w:r>
    </w:p>
    <w:p>
      <w:r>
        <w:rPr>
          <w:b/>
          <w:color w:val="806A00"/>
          <w:sz w:val="18"/>
        </w:rPr>
        <w:t>REASSURANCE LINE (UNDER THE BUTTON)</w:t>
      </w:r>
    </w:p>
    <w:p>
      <w:pPr>
        <w:spacing w:after="280"/>
      </w:pPr>
      <w:r>
        <w:rPr>
          <w:b w:val="0"/>
          <w:sz w:val="22"/>
        </w:rPr>
        <w:t>One email. I'll send the assessment straight over, and you're welcome to revisit it as your business changes.</w:t>
      </w:r>
    </w:p>
    <w:p/>
    <w:p>
      <w:r>
        <w:t>—</w:t>
      </w:r>
    </w:p>
    <w:p/>
    <w:p>
      <w:r>
        <w:rPr>
          <w:i/>
          <w:color w:val="555555"/>
          <w:sz w:val="18"/>
        </w:rPr>
        <w:t>Note: this is copy only. The assessment PDF already exists (rebranded 2026-08-24) but this page, the opt-in form, and the delivery email all still need to be built before this can go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