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HubSpot Marketing — Active Engagers Biweekly Send</w:t>
      </w:r>
    </w:p>
    <w:p>
      <w:pPr>
        <w:spacing w:after="240"/>
      </w:pPr>
      <w:r>
        <w:rPr>
          <w:i/>
          <w:iCs/>
        </w:rPr>
        <w:t xml:space="preserve">2026-08-27 draft, for the 2026-09-02 send</w:t>
      </w:r>
    </w:p>
    <w:p>
      <w:pPr>
        <w:spacing w:after="160"/>
      </w:pPr>
      <w:r>
        <w:rPr>
          <w:b/>
          <w:bCs/>
        </w:rPr>
        <w:t xml:space="preserve">Skip-check: </w:t>
      </w:r>
      <w:r>
        <w:t xml:space="preserve">last Active Engagers draft on file was 2026-08-13 (14 days ago, past the ~10-day skip window), so this cycle proceeds.</w:t>
      </w:r>
    </w:p>
    <w:p>
      <w:pPr>
        <w:spacing w:after="160"/>
      </w:pPr>
      <w:r>
        <w:rPr>
          <w:b/>
          <w:bCs/>
        </w:rPr>
        <w:t xml:space="preserve">Format call this cycle: </w:t>
      </w:r>
      <w:r>
        <w:t xml:space="preserve">this is roughly the third Active Engagers draft since the 08/05 full "What I'm Watching" send (08/05 WIW → 08/13 direct CTA → this one), so per the every-third-send rotation, Draft 1 folds in a short nod to the queued referral-marketing stat instead of running a pure hard CTA. It's a blend, not a full value-only piece — the CTA stays. The queued stat (GrowSurf/Nielsen, saved 2026-08-03) is used here and has been cleared from context/hubspot-marketing.md's queue.</w:t>
      </w:r>
    </w:p>
    <w:p>
      <w:pPr>
        <w:spacing w:after="160"/>
      </w:pPr>
      <w:r>
        <w:rPr>
          <w:b/>
          <w:bCs/>
        </w:rPr>
        <w:t xml:space="preserve">Draft 2 — RESOLVED, HELD (2026-08-27): </w:t>
      </w:r>
      <w:r>
        <w:t xml:space="preserve">the standalone Messy Middle invitation (carrying the real September 25 application deadline) went out to this exact segment on Wednesday, August 26, one day before this draft was written. You confirmed: hold Draft 2, don't send this cycle. The HubSpot draft is renamed "Email: Active Engagers - Messy Middle (HELD - not for 09-02-26 cycle)" so it's unmistakable in the drafts list. Only Draft 1 (general) is intended for the 09/02 send.</w:t>
      </w:r>
    </w:p>
    <w:p>
      <w:pPr>
        <w:spacing w:after="160"/>
      </w:pPr>
      <w:r>
        <w:rPr>
          <w:b/>
          <w:bCs/>
        </w:rPr>
        <w:t xml:space="preserve">Voice pass (2026-08-27): </w:t>
      </w:r>
      <w:r>
        <w:t xml:space="preserve">reviewed against the writing-style skill and your own edit-pattern memory before finalizing. Real fixes made, not just polish — see Notes at the end for detail on each.</w:t>
      </w:r>
    </w:p>
    <w:p>
      <w:pPr>
        <w:spacing w:after="300"/>
      </w:pPr>
      <w:r>
        <w:rPr>
          <w:b/>
          <w:bCs/>
        </w:rPr>
        <w:t xml:space="preserve">Visual styling pass (2026-08-27): </w:t>
      </w:r>
      <w:r>
        <w:t xml:space="preserve">both HubSpot drafts updated with real brand styling (Barlow / Barlow Condensed typefaces, Teal #0F6E56 links and CTA buttons, brand body-text gray #444441, section padding) instead of HubSpot's unstyled defaults. Documented as a standing recipe in context/hubspot-marketing.md so it applies to every future HubSpot email draft, not just this one.</w:t>
      </w:r>
    </w:p>
    <w:p>
      <w:pPr>
        <w:pStyle w:val="Heading2"/>
        <w:spacing w:after="160" w:before="200"/>
      </w:pPr>
      <w:r>
        <w:t xml:space="preserve">Draft 1 — General version (direct CTA + referral-stat nod) — SENDING 09/02</w:t>
      </w:r>
    </w:p>
    <w:p>
      <w:pPr>
        <w:spacing w:after="80"/>
      </w:pPr>
      <w:r>
        <w:rPr>
          <w:b/>
          <w:bCs/>
        </w:rPr>
        <w:t xml:space="preserve">Subject: </w:t>
      </w:r>
      <w:r>
        <w:t xml:space="preserve">The number behind where your next client is probably coming from</w:t>
      </w:r>
    </w:p>
    <w:p>
      <w:pPr>
        <w:spacing w:after="200"/>
      </w:pPr>
      <w:r>
        <w:rPr>
          <w:b/>
          <w:bCs/>
        </w:rPr>
        <w:t xml:space="preserve">Preview text: </w:t>
      </w:r>
      <w:r>
        <w:t xml:space="preserve">88-92% of people trust a referral over any ad. Most businesses still leave it to chance.</w:t>
      </w:r>
    </w:p>
    <w:p>
      <w:pPr>
        <w:spacing w:after="160"/>
      </w:pPr>
      <w:r>
        <w:t xml:space="preserve">Hi [First Name],</w:t>
      </w:r>
    </w:p>
    <w:p>
      <w:pPr>
        <w:spacing w:after="160"/>
      </w:pPr>
      <w:r>
        <w:t xml:space="preserve">I came across a stat this week worth sitting with: 88 to 92% of people trust a recommendation from someone they know over any other form of advertising, and referred clients convert three to five times better. Most $250K-$4M service businesses already grow this way without a deliberate system behind it.</w:t>
      </w:r>
    </w:p>
    <w:p>
      <w:pPr>
        <w:spacing w:after="200"/>
      </w:pPr>
      <w:r>
        <w:t xml:space="preserve">If a referral system is one of the things sitting on your desk right now, or a pricing conversation, or a hire you keep circling, I do solutions-on-the-fly calls for exactly that. 30 or 60 minutes, no retainer, no pitch. Just an outside read from someone who's spent 25+ years watching businesses at this stage work through the same stuck points.</w:t>
      </w:r>
    </w:p>
    <w:p>
      <w:pPr>
        <w:spacing w:after="200"/>
      </w:pPr>
      <w:r>
        <w:t xml:space="preserve">[Find a Time That Works]</w:t>
      </w:r>
    </w:p>
    <w:p>
      <w:pPr>
        <w:spacing w:after="120"/>
      </w:pPr>
      <w:r>
        <w:t xml:space="preserve">Jackie</w:t>
      </w:r>
    </w:p>
    <w:p>
      <w:pPr>
        <w:spacing w:after="300"/>
      </w:pPr>
      <w:r>
        <w:rPr>
          <w:i/>
          <w:iCs/>
        </w:rPr>
        <w:t xml:space="preserve">(The 88-92% trust stat links to the GrowSurf/Nielsen source in the live HubSpot draft.)</w:t>
      </w:r>
    </w:p>
    <w:p>
      <w:pPr>
        <w:pStyle w:val="Heading2"/>
        <w:spacing w:after="160" w:before="200"/>
      </w:pPr>
      <w:r>
        <w:t xml:space="preserve">Draft 2 — Messy Middle-fit women version — HELD, NOT SENDING THIS CYCLE</w:t>
      </w:r>
    </w:p>
    <w:p>
      <w:pPr>
        <w:spacing w:after="80"/>
      </w:pPr>
      <w:r>
        <w:rPr>
          <w:b/>
          <w:bCs/>
        </w:rPr>
        <w:t xml:space="preserve">Subject: </w:t>
      </w:r>
      <w:r>
        <w:t xml:space="preserve">What's actually on the table right now</w:t>
      </w:r>
    </w:p>
    <w:p>
      <w:pPr>
        <w:spacing w:after="200"/>
      </w:pPr>
      <w:r>
        <w:rPr>
          <w:b/>
          <w:bCs/>
        </w:rPr>
        <w:t xml:space="preserve">Preview text: </w:t>
      </w:r>
      <w:r>
        <w:t xml:space="preserve">A small group of women working through a stage nobody writes advice for.</w:t>
      </w:r>
    </w:p>
    <w:p>
      <w:pPr>
        <w:spacing w:after="160"/>
      </w:pPr>
      <w:r>
        <w:t xml:space="preserve">Hi [First Name],</w:t>
      </w:r>
    </w:p>
    <w:p>
      <w:pPr>
        <w:spacing w:after="160"/>
      </w:pPr>
      <w:r>
        <w:t xml:space="preserve">Most business advice is written for a stage you've already passed or one you haven't reached yet. The Mastermind for the Messy Middle is built for the one you're actually in. A small group of women running $250K-$500K B2B service businesses meets every other Friday to work through what's real: the pricing conversation you've been avoiding, the client relationship that's stopped being worth what it costs, the hire that's overdue and the growth plan you keep putting off because there's never room to think it through.</w:t>
      </w:r>
    </w:p>
    <w:p>
      <w:pPr>
        <w:spacing w:after="200"/>
      </w:pPr>
      <w:r>
        <w:t xml:space="preserve">If it sounds like where you are, the door's open.</w:t>
      </w:r>
    </w:p>
    <w:p>
      <w:pPr>
        <w:spacing w:after="200"/>
      </w:pPr>
      <w:r>
        <w:t xml:space="preserve">[Apply for Consideration]</w:t>
      </w:r>
    </w:p>
    <w:p>
      <w:pPr>
        <w:spacing w:after="300"/>
      </w:pPr>
      <w:r>
        <w:t xml:space="preserve">Jackie</w:t>
      </w:r>
    </w:p>
    <w:p>
      <w:pPr>
        <w:pStyle w:val="Heading2"/>
        <w:spacing w:after="160" w:before="200"/>
      </w:pPr>
      <w:r>
        <w:t xml:space="preserve">Notes</w:t>
      </w:r>
    </w:p>
    <w:p>
      <w:pPr>
        <w:spacing w:after="100"/>
      </w:pPr>
      <w:r>
        <w:rPr>
          <w:b/>
          <w:bCs/>
        </w:rPr>
        <w:t xml:space="preserve">Voice pass — real fixes made against your own edit-pattern memory, not stylistic guesses:</w:t>
      </w:r>
    </w:p>
    <w:p>
      <w:pPr>
        <w:pStyle w:val="ListParagraph"/>
        <w:numPr>
          <w:ilvl w:val="0"/>
          <w:numId w:val="1"/>
        </w:numPr>
        <w:spacing w:after="100"/>
      </w:pPr>
      <w:r>
        <w:t xml:space="preserve">Draft 1 opener rewritten to first-person ownership framing. Had "A stat crossed my desk this week worth sitting with" (report-style, neutral lead-in). Your own from-scratch drafts consistently frame external data as "I came across..." — you're the one doing the watching, not a neutral narrator. Fixed to "I came across a stat this week worth sitting with."</w:t>
      </w:r>
    </w:p>
    <w:p>
      <w:pPr>
        <w:pStyle w:val="ListParagraph"/>
        <w:numPr>
          <w:ilvl w:val="0"/>
          <w:numId w:val="1"/>
        </w:numPr>
        <w:spacing w:after="100"/>
      </w:pPr>
      <w:r>
        <w:t xml:space="preserve">Draft 1 trimmed from three stacked stats to two. Original packed trust rate, conversion multiplier, and retention lift into one sentence. Your edits on this exact email format consistently cut a second or third supporting stat and keep one clean point per beat, so the 37%-retention figure was cut, keeping trust rate and conversion multiplier.</w:t>
      </w:r>
    </w:p>
    <w:p>
      <w:pPr>
        <w:pStyle w:val="ListParagraph"/>
        <w:numPr>
          <w:ilvl w:val="0"/>
          <w:numId w:val="1"/>
        </w:numPr>
        <w:spacing w:after="100"/>
      </w:pPr>
      <w:r>
        <w:t xml:space="preserve">Draft 2's third sentence was a real sentence fragment ("A small group of women running... meeting every other Friday...") with no main verb tying it to the sentence. Fixed by giving it a verb ("meets every other Friday") and merging with the prior sentence via a colon.</w:t>
      </w:r>
    </w:p>
    <w:p>
      <w:pPr>
        <w:pStyle w:val="ListParagraph"/>
        <w:numPr>
          <w:ilvl w:val="0"/>
          <w:numId w:val="1"/>
        </w:numPr>
        <w:spacing w:after="100"/>
      </w:pPr>
      <w:r>
        <w:t xml:space="preserve">Draft 2's three-item list expanded to four. A plain three-item list is the classic rule-of-three AI-tell shape. Added a fourth item (the growth plan you keep putting off) to break the triad, rather than cutting the useful content.</w:t>
      </w:r>
    </w:p>
    <w:p>
      <w:pPr>
        <w:pStyle w:val="ListParagraph"/>
        <w:numPr>
          <w:ilvl w:val="0"/>
          <w:numId w:val="1"/>
        </w:numPr>
        <w:spacing w:after="100"/>
      </w:pPr>
      <w:r>
        <w:t xml:space="preserve">"the stage nobody quite writes advice for" became "a stage nobody writes advice for." Your edits consistently soften "the [absolute]" to "a [measured]" and cut "quite" as a hedge-filler word.</w:t>
      </w:r>
    </w:p>
    <w:p>
      <w:pPr>
        <w:pStyle w:val="ListParagraph"/>
        <w:numPr>
          <w:ilvl w:val="0"/>
          <w:numId w:val="1"/>
        </w:numPr>
        <w:spacing w:after="100"/>
      </w:pPr>
      <w:r>
        <w:t xml:space="preserve">Formatting fix: "$250K-4M" was missing the second "$" — corrected to "$250K-$4M," matching the format used everywhere else in the workspace.</w:t>
      </w:r>
    </w:p>
    <w:p>
      <w:pPr>
        <w:pStyle w:val="ListParagraph"/>
        <w:numPr>
          <w:ilvl w:val="0"/>
          <w:numId w:val="1"/>
        </w:numPr>
        <w:spacing w:after="100"/>
      </w:pPr>
      <w:r>
        <w:t xml:space="preserve">Checked against the writing-style skill's self-check protocol: no em dashes, no binary-contrast/negation pivots, no dramatic fragmentation, no chatbot artifacts, sentence lengths varied within each paragraph.</w:t>
      </w:r>
    </w:p>
    <w:p>
      <w:pPr>
        <w:pStyle w:val="ListParagraph"/>
        <w:numPr>
          <w:ilvl w:val="0"/>
          <w:numId w:val="1"/>
        </w:numPr>
        <w:spacing w:after="100"/>
      </w:pPr>
      <w:r>
        <w:t xml:space="preserve">Draft 1's stat: Referral Marketing Statistics for 2026 (GrowSurf, citing Nielsen's Global Trust in Advertising study), queued in context/hubspot-marketing.md since 2026-08-03, now cleared from the queue.</w:t>
      </w:r>
    </w:p>
    <w:p>
      <w:pPr>
        <w:pStyle w:val="ListParagraph"/>
        <w:numPr>
          <w:ilvl w:val="0"/>
          <w:numId w:val="1"/>
        </w:numPr>
        <w:spacing w:after="100"/>
      </w:pPr>
      <w:r>
        <w:t xml:space="preserve">CTA copy locked per brand-voice.md: "Find a Time That Works" (booking) and "Apply for Consideration" (mastermind) — both used exactly, kept in Title Case since these are the locked system CTAs, not general marketing copy subject to the sentence-case preference.</w:t>
      </w:r>
    </w:p>
    <w:p>
      <w:pPr>
        <w:pStyle w:val="ListParagraph"/>
        <w:numPr>
          <w:ilvl w:val="0"/>
          <w:numId w:val="1"/>
        </w:numPr>
        <w:spacing w:after="100"/>
      </w:pPr>
      <w:r>
        <w:t xml:space="preserve">"Hi [First Name]," used on both, consistent with prior sends.</w:t>
      </w:r>
    </w:p>
    <w:p>
      <w:pPr>
        <w:pStyle w:val="ListParagraph"/>
        <w:numPr>
          <w:ilvl w:val="0"/>
          <w:numId w:val="1"/>
        </w:numPr>
        <w:spacing w:after="100"/>
      </w:pPr>
      <w:r>
        <w:t xml:space="preserve">Visual styling (2026-08-27): both HubSpot drafts now carry real brand styling instead of default HubSpot formatting — Barlow body text (16px, #444441), Teal #0F6E56 links and CTA buttons with white bold Barlow Condensed text and 10px corner radius, and section padding for breathing room. Grounded in context/style-guide.md's actual tokens, not invented. Confirmed via HubSpot's own preview render that the fonts load as real webfonts, not just declared CSS. Full recipe documented in context/hubspot-marketing.md as the standing default for all future HubSpot email drafts.</w:t>
      </w:r>
    </w:p>
    <w:p>
      <w:pPr>
        <w:pStyle w:val="ListParagraph"/>
        <w:numPr>
          <w:ilvl w:val="0"/>
          <w:numId w:val="1"/>
        </w:numPr>
        <w:spacing w:after="100"/>
      </w:pPr>
      <w:r>
        <w:t xml:space="preserve">Draft 2 is HELD, not part of the 09/02 send. Renamed in HubSpot to make that unmistakable. Styling was still applied so it's ready to go whenever you decide to use it.</w:t>
      </w:r>
    </w:p>
    <w:p>
      <w:pPr>
        <w:pStyle w:val="ListParagraph"/>
        <w:numPr>
          <w:ilvl w:val="0"/>
          <w:numId w:val="1"/>
        </w:numPr>
        <w:spacing w:after="100"/>
      </w:pPr>
      <w:r>
        <w:t xml:space="preserve">Both drafts also live as real HubSpot draft emails (Marketing Email API) — see the chat message for links.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2026-08-27T16:16:31.194Z</dcterms:created>
  <dcterms:modified xsi:type="dcterms:W3CDTF">2026-08-27T16:16:31.198Z</dcterms:modified>
</cp:coreProperties>
</file>

<file path=docProps/custom.xml><?xml version="1.0" encoding="utf-8"?>
<Properties xmlns="http://schemas.openxmlformats.org/officeDocument/2006/custom-properties" xmlns:vt="http://schemas.openxmlformats.org/officeDocument/2006/docPropsVTypes"/>
</file>